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46D9E" w14:textId="7693AC3A" w:rsidR="00FF543C" w:rsidRPr="00730F6E" w:rsidRDefault="00FF543C" w:rsidP="00EB29F0">
      <w:pPr>
        <w:spacing w:line="360" w:lineRule="auto"/>
        <w:ind w:firstLine="709"/>
        <w:jc w:val="center"/>
        <w:rPr>
          <w:rFonts w:ascii="Times New Roman" w:hAnsi="Times New Roman" w:cs="Times New Roman"/>
          <w:sz w:val="26"/>
          <w:szCs w:val="26"/>
        </w:rPr>
      </w:pPr>
      <w:bookmarkStart w:id="0" w:name="_Toc354439690"/>
      <w:bookmarkStart w:id="1" w:name="_GoBack"/>
      <w:bookmarkEnd w:id="1"/>
      <w:r w:rsidRPr="00E03D5D">
        <w:rPr>
          <w:rFonts w:ascii="Times New Roman" w:hAnsi="Times New Roman" w:cs="Times New Roman"/>
          <w:sz w:val="26"/>
          <w:szCs w:val="26"/>
        </w:rPr>
        <w:t>ФЕДЕРАЛЬНОЕ</w:t>
      </w:r>
      <w:r>
        <w:rPr>
          <w:rFonts w:ascii="Times New Roman" w:hAnsi="Times New Roman" w:cs="Times New Roman"/>
          <w:sz w:val="26"/>
          <w:szCs w:val="26"/>
        </w:rPr>
        <w:t xml:space="preserve"> АГЕНТСТВО НАУЧНЫХ ОРГАНИЗАЦИЙ </w:t>
      </w:r>
      <w:r w:rsidRPr="00E03D5D">
        <w:rPr>
          <w:rFonts w:ascii="Times New Roman" w:hAnsi="Times New Roman" w:cs="Times New Roman"/>
          <w:sz w:val="26"/>
          <w:szCs w:val="26"/>
        </w:rPr>
        <w:t>ФЕДЕРАЛЬНОЕ ГОСУДАРСТВЕННОЕ БЮДЖЕТНОЕ УЧРЕЖДЕНИЕ НАУКИ «ИНСТИТУТ СОЦИАЛЬНО-ПОЛИТИЧЕСКИХ ИССЛЕДОВАНИЙ РОССИЙСКОЙ АКАДЕМИИ НАУК»</w:t>
      </w:r>
    </w:p>
    <w:p w14:paraId="3EBEDF2E" w14:textId="449D3A1A" w:rsidR="00FF543C" w:rsidRPr="00FF543C" w:rsidRDefault="00FF543C" w:rsidP="00EB29F0">
      <w:pPr>
        <w:spacing w:line="360" w:lineRule="auto"/>
        <w:ind w:firstLine="709"/>
        <w:jc w:val="right"/>
        <w:outlineLvl w:val="0"/>
        <w:rPr>
          <w:rFonts w:ascii="Times New Roman" w:hAnsi="Times New Roman" w:cs="Times New Roman"/>
          <w:i/>
          <w:iCs/>
          <w:sz w:val="26"/>
          <w:szCs w:val="26"/>
        </w:rPr>
      </w:pPr>
      <w:r w:rsidRPr="00730F6E">
        <w:rPr>
          <w:rFonts w:ascii="Times New Roman" w:hAnsi="Times New Roman" w:cs="Times New Roman"/>
          <w:i/>
          <w:iCs/>
          <w:sz w:val="26"/>
          <w:szCs w:val="26"/>
        </w:rPr>
        <w:t>На правах рукописи</w:t>
      </w:r>
    </w:p>
    <w:p w14:paraId="3B84BFC1" w14:textId="77777777" w:rsidR="00FF543C" w:rsidRDefault="00FF543C" w:rsidP="00EB29F0">
      <w:pPr>
        <w:spacing w:line="360" w:lineRule="auto"/>
        <w:ind w:firstLine="709"/>
        <w:jc w:val="center"/>
        <w:outlineLvl w:val="0"/>
        <w:rPr>
          <w:rFonts w:ascii="Times New Roman" w:hAnsi="Times New Roman" w:cs="Times New Roman"/>
          <w:b/>
          <w:bCs/>
          <w:sz w:val="26"/>
          <w:szCs w:val="26"/>
        </w:rPr>
      </w:pPr>
    </w:p>
    <w:p w14:paraId="668EB034" w14:textId="5ECAE00B" w:rsidR="00FF543C" w:rsidRPr="00FF543C" w:rsidRDefault="00FF543C" w:rsidP="00EB29F0">
      <w:pPr>
        <w:spacing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Домрачев Денис Владимирович</w:t>
      </w:r>
    </w:p>
    <w:p w14:paraId="32A4BCD4" w14:textId="2801F5B7" w:rsidR="00FF543C" w:rsidRPr="00FF543C" w:rsidRDefault="00FF543C" w:rsidP="00EB29F0">
      <w:pPr>
        <w:spacing w:line="360" w:lineRule="auto"/>
        <w:ind w:left="708" w:firstLine="1"/>
        <w:jc w:val="center"/>
        <w:rPr>
          <w:rFonts w:ascii="Times New Roman" w:hAnsi="Times New Roman" w:cs="Times New Roman"/>
          <w:b/>
          <w:bCs/>
          <w:sz w:val="28"/>
          <w:szCs w:val="28"/>
        </w:rPr>
      </w:pPr>
      <w:r w:rsidRPr="000C223B">
        <w:rPr>
          <w:rFonts w:ascii="Times New Roman" w:hAnsi="Times New Roman" w:cs="Times New Roman"/>
          <w:b/>
          <w:sz w:val="32"/>
          <w:szCs w:val="32"/>
        </w:rPr>
        <w:t>Реформирование пенсионной системы России: политический аспект</w:t>
      </w:r>
      <w:r>
        <w:rPr>
          <w:rFonts w:ascii="Times New Roman" w:hAnsi="Times New Roman" w:cs="Times New Roman"/>
          <w:b/>
          <w:bCs/>
          <w:sz w:val="28"/>
          <w:szCs w:val="28"/>
        </w:rPr>
        <w:t xml:space="preserve"> </w:t>
      </w:r>
    </w:p>
    <w:p w14:paraId="74ECD4AC" w14:textId="77777777" w:rsidR="00FF543C" w:rsidRPr="000D18CA" w:rsidRDefault="00FF543C" w:rsidP="00EB29F0">
      <w:pPr>
        <w:spacing w:line="360" w:lineRule="auto"/>
        <w:ind w:firstLine="709"/>
        <w:jc w:val="center"/>
        <w:rPr>
          <w:rFonts w:ascii="Times New Roman" w:hAnsi="Times New Roman" w:cs="Times New Roman"/>
          <w:sz w:val="28"/>
          <w:szCs w:val="28"/>
        </w:rPr>
      </w:pPr>
    </w:p>
    <w:p w14:paraId="3CA7CB83" w14:textId="77777777" w:rsidR="00FF543C" w:rsidRPr="000D18CA" w:rsidRDefault="00FF543C" w:rsidP="00EB29F0">
      <w:pPr>
        <w:spacing w:line="360" w:lineRule="auto"/>
        <w:ind w:firstLine="709"/>
        <w:jc w:val="center"/>
        <w:rPr>
          <w:rFonts w:ascii="Times New Roman" w:hAnsi="Times New Roman" w:cs="Times New Roman"/>
          <w:sz w:val="28"/>
          <w:szCs w:val="28"/>
        </w:rPr>
      </w:pPr>
      <w:r w:rsidRPr="00A320ED">
        <w:rPr>
          <w:rFonts w:ascii="Times New Roman" w:hAnsi="Times New Roman" w:cs="Times New Roman"/>
          <w:sz w:val="28"/>
          <w:szCs w:val="28"/>
        </w:rPr>
        <w:t>Специальность 23.00.02 – Политические институты, процессы и технологии</w:t>
      </w:r>
    </w:p>
    <w:p w14:paraId="3C92ED9A" w14:textId="77777777" w:rsidR="00FF543C" w:rsidRPr="00730F6E" w:rsidRDefault="00FF543C" w:rsidP="00EB29F0">
      <w:pPr>
        <w:spacing w:line="360" w:lineRule="auto"/>
        <w:rPr>
          <w:rFonts w:ascii="Times New Roman" w:hAnsi="Times New Roman" w:cs="Times New Roman"/>
          <w:b/>
          <w:bCs/>
          <w:sz w:val="26"/>
          <w:szCs w:val="26"/>
        </w:rPr>
      </w:pPr>
    </w:p>
    <w:p w14:paraId="6BB1F70C" w14:textId="77777777" w:rsidR="00FF543C" w:rsidRPr="00386A0C" w:rsidRDefault="00FF543C" w:rsidP="00EB29F0">
      <w:pPr>
        <w:spacing w:line="360" w:lineRule="auto"/>
        <w:jc w:val="center"/>
        <w:rPr>
          <w:rFonts w:ascii="Times New Roman" w:hAnsi="Times New Roman" w:cs="Times New Roman"/>
          <w:b/>
          <w:sz w:val="28"/>
          <w:szCs w:val="28"/>
        </w:rPr>
      </w:pPr>
      <w:r w:rsidRPr="00386A0C">
        <w:rPr>
          <w:rFonts w:ascii="Times New Roman" w:hAnsi="Times New Roman" w:cs="Times New Roman"/>
          <w:b/>
          <w:sz w:val="28"/>
          <w:szCs w:val="28"/>
        </w:rPr>
        <w:t>Диссертация на соискание ученой степени</w:t>
      </w:r>
    </w:p>
    <w:p w14:paraId="5AD268A6" w14:textId="5D834610" w:rsidR="00FF543C" w:rsidRPr="00FF543C" w:rsidRDefault="00FF543C" w:rsidP="00EB29F0">
      <w:pPr>
        <w:spacing w:line="360" w:lineRule="auto"/>
        <w:jc w:val="center"/>
        <w:rPr>
          <w:rFonts w:ascii="Times New Roman" w:hAnsi="Times New Roman" w:cs="Times New Roman"/>
          <w:b/>
          <w:sz w:val="28"/>
          <w:szCs w:val="28"/>
        </w:rPr>
      </w:pPr>
      <w:r w:rsidRPr="00386A0C">
        <w:rPr>
          <w:rFonts w:ascii="Times New Roman" w:hAnsi="Times New Roman" w:cs="Times New Roman"/>
          <w:b/>
          <w:sz w:val="28"/>
          <w:szCs w:val="28"/>
        </w:rPr>
        <w:t>кандидата политических наук</w:t>
      </w:r>
    </w:p>
    <w:p w14:paraId="55059AF2" w14:textId="77777777" w:rsidR="00FF543C" w:rsidRDefault="00FF543C" w:rsidP="00EB29F0">
      <w:pPr>
        <w:spacing w:line="360" w:lineRule="auto"/>
        <w:ind w:firstLine="709"/>
        <w:jc w:val="right"/>
        <w:rPr>
          <w:rFonts w:ascii="Times New Roman" w:hAnsi="Times New Roman" w:cs="Times New Roman"/>
          <w:b/>
          <w:bCs/>
          <w:sz w:val="26"/>
          <w:szCs w:val="26"/>
        </w:rPr>
      </w:pPr>
    </w:p>
    <w:p w14:paraId="53160C4E" w14:textId="77777777" w:rsidR="00FF543C" w:rsidRDefault="00FF543C" w:rsidP="00EB29F0">
      <w:pPr>
        <w:spacing w:line="360" w:lineRule="auto"/>
        <w:ind w:firstLine="709"/>
        <w:jc w:val="right"/>
        <w:rPr>
          <w:rFonts w:ascii="Times New Roman" w:hAnsi="Times New Roman" w:cs="Times New Roman"/>
          <w:b/>
          <w:bCs/>
          <w:sz w:val="26"/>
          <w:szCs w:val="26"/>
        </w:rPr>
      </w:pPr>
      <w:r>
        <w:rPr>
          <w:rFonts w:ascii="Times New Roman" w:hAnsi="Times New Roman" w:cs="Times New Roman"/>
          <w:b/>
          <w:bCs/>
          <w:sz w:val="26"/>
          <w:szCs w:val="26"/>
        </w:rPr>
        <w:t xml:space="preserve">Научный руководитель - </w:t>
      </w:r>
      <w:r w:rsidRPr="00E03D5D">
        <w:rPr>
          <w:rFonts w:ascii="Times New Roman" w:hAnsi="Times New Roman" w:cs="Times New Roman"/>
          <w:b/>
          <w:bCs/>
          <w:sz w:val="26"/>
          <w:szCs w:val="26"/>
        </w:rPr>
        <w:t xml:space="preserve"> </w:t>
      </w:r>
    </w:p>
    <w:p w14:paraId="0FE2F6BD" w14:textId="77777777" w:rsidR="00FF543C" w:rsidRDefault="00FF543C" w:rsidP="00EB29F0">
      <w:pPr>
        <w:spacing w:line="360" w:lineRule="auto"/>
        <w:ind w:firstLine="709"/>
        <w:jc w:val="right"/>
        <w:rPr>
          <w:rFonts w:ascii="Times New Roman" w:hAnsi="Times New Roman" w:cs="Times New Roman"/>
          <w:b/>
          <w:bCs/>
          <w:sz w:val="26"/>
          <w:szCs w:val="26"/>
        </w:rPr>
      </w:pPr>
      <w:r>
        <w:rPr>
          <w:rFonts w:ascii="Times New Roman" w:hAnsi="Times New Roman" w:cs="Times New Roman"/>
          <w:b/>
          <w:bCs/>
          <w:sz w:val="26"/>
          <w:szCs w:val="26"/>
        </w:rPr>
        <w:t>д</w:t>
      </w:r>
      <w:r w:rsidRPr="00E03D5D">
        <w:rPr>
          <w:rFonts w:ascii="Times New Roman" w:hAnsi="Times New Roman" w:cs="Times New Roman"/>
          <w:b/>
          <w:bCs/>
          <w:sz w:val="26"/>
          <w:szCs w:val="26"/>
        </w:rPr>
        <w:t xml:space="preserve">октор политических наук, </w:t>
      </w:r>
    </w:p>
    <w:p w14:paraId="11206171" w14:textId="77777777" w:rsidR="00FF543C" w:rsidRDefault="00FF543C" w:rsidP="00EB29F0">
      <w:pPr>
        <w:spacing w:line="360" w:lineRule="auto"/>
        <w:ind w:firstLine="709"/>
        <w:jc w:val="right"/>
        <w:rPr>
          <w:rFonts w:ascii="Times New Roman" w:hAnsi="Times New Roman" w:cs="Times New Roman"/>
          <w:b/>
          <w:bCs/>
          <w:sz w:val="26"/>
          <w:szCs w:val="26"/>
        </w:rPr>
      </w:pPr>
      <w:r w:rsidRPr="00E03D5D">
        <w:rPr>
          <w:rFonts w:ascii="Times New Roman" w:hAnsi="Times New Roman" w:cs="Times New Roman"/>
          <w:b/>
          <w:bCs/>
          <w:sz w:val="26"/>
          <w:szCs w:val="26"/>
        </w:rPr>
        <w:t xml:space="preserve">заслуженный экономист России </w:t>
      </w:r>
    </w:p>
    <w:p w14:paraId="1351DAFE" w14:textId="6E3C40A6" w:rsidR="00FF543C" w:rsidRDefault="00FF543C" w:rsidP="00EB29F0">
      <w:pPr>
        <w:spacing w:line="360" w:lineRule="auto"/>
        <w:ind w:firstLine="709"/>
        <w:jc w:val="right"/>
        <w:rPr>
          <w:rFonts w:ascii="Times New Roman" w:hAnsi="Times New Roman" w:cs="Times New Roman"/>
          <w:b/>
          <w:bCs/>
          <w:sz w:val="26"/>
          <w:szCs w:val="26"/>
        </w:rPr>
      </w:pPr>
      <w:r w:rsidRPr="00E03D5D">
        <w:rPr>
          <w:rFonts w:ascii="Times New Roman" w:hAnsi="Times New Roman" w:cs="Times New Roman"/>
          <w:b/>
          <w:bCs/>
          <w:sz w:val="26"/>
          <w:szCs w:val="26"/>
        </w:rPr>
        <w:t>М.И. Бесхмельницын</w:t>
      </w:r>
    </w:p>
    <w:p w14:paraId="188911F9" w14:textId="77777777" w:rsidR="00FF543C" w:rsidRDefault="00FF543C" w:rsidP="00EB29F0">
      <w:pPr>
        <w:spacing w:line="360" w:lineRule="auto"/>
        <w:ind w:firstLine="709"/>
        <w:jc w:val="right"/>
        <w:rPr>
          <w:rFonts w:ascii="Times New Roman" w:hAnsi="Times New Roman" w:cs="Times New Roman"/>
          <w:b/>
          <w:bCs/>
          <w:sz w:val="26"/>
          <w:szCs w:val="26"/>
        </w:rPr>
      </w:pPr>
    </w:p>
    <w:p w14:paraId="53054173" w14:textId="77777777" w:rsidR="00FF543C" w:rsidRDefault="00FF543C" w:rsidP="00EB29F0">
      <w:pPr>
        <w:spacing w:line="360" w:lineRule="auto"/>
        <w:ind w:firstLine="709"/>
        <w:jc w:val="right"/>
        <w:rPr>
          <w:rFonts w:ascii="Times New Roman" w:hAnsi="Times New Roman" w:cs="Times New Roman"/>
          <w:b/>
          <w:bCs/>
          <w:sz w:val="26"/>
          <w:szCs w:val="26"/>
        </w:rPr>
      </w:pPr>
    </w:p>
    <w:p w14:paraId="790C5ED0" w14:textId="77777777" w:rsidR="004F090F" w:rsidRPr="00E03D5D" w:rsidRDefault="004F090F" w:rsidP="00EB29F0">
      <w:pPr>
        <w:spacing w:line="360" w:lineRule="auto"/>
        <w:ind w:firstLine="709"/>
        <w:jc w:val="right"/>
        <w:rPr>
          <w:rFonts w:ascii="Times New Roman" w:hAnsi="Times New Roman" w:cs="Times New Roman"/>
          <w:b/>
          <w:bCs/>
          <w:sz w:val="26"/>
          <w:szCs w:val="26"/>
        </w:rPr>
      </w:pPr>
    </w:p>
    <w:p w14:paraId="246B4789" w14:textId="57E73030" w:rsidR="00FA32AB" w:rsidRPr="004F090F" w:rsidRDefault="00FF543C" w:rsidP="004F090F">
      <w:pPr>
        <w:spacing w:line="360" w:lineRule="auto"/>
        <w:jc w:val="center"/>
        <w:outlineLvl w:val="0"/>
        <w:rPr>
          <w:rFonts w:ascii="Times New Roman" w:hAnsi="Times New Roman" w:cs="Times New Roman"/>
          <w:b/>
          <w:sz w:val="28"/>
          <w:szCs w:val="28"/>
        </w:rPr>
      </w:pPr>
      <w:r w:rsidRPr="00CC6665">
        <w:rPr>
          <w:rFonts w:ascii="Times New Roman" w:hAnsi="Times New Roman" w:cs="Times New Roman"/>
          <w:b/>
          <w:sz w:val="28"/>
          <w:szCs w:val="28"/>
        </w:rPr>
        <w:t xml:space="preserve">Москва </w:t>
      </w:r>
      <w:r>
        <w:rPr>
          <w:rFonts w:ascii="Times New Roman" w:hAnsi="Times New Roman" w:cs="Times New Roman"/>
          <w:b/>
          <w:sz w:val="28"/>
          <w:szCs w:val="28"/>
        </w:rPr>
        <w:t>–</w:t>
      </w:r>
      <w:r w:rsidRPr="00CC6665">
        <w:rPr>
          <w:rFonts w:ascii="Times New Roman" w:hAnsi="Times New Roman" w:cs="Times New Roman"/>
          <w:b/>
          <w:sz w:val="28"/>
          <w:szCs w:val="28"/>
        </w:rPr>
        <w:t xml:space="preserve"> 201</w:t>
      </w:r>
      <w:r>
        <w:rPr>
          <w:rFonts w:ascii="Times New Roman" w:hAnsi="Times New Roman" w:cs="Times New Roman"/>
          <w:b/>
          <w:sz w:val="28"/>
          <w:szCs w:val="28"/>
        </w:rPr>
        <w:t>7</w:t>
      </w:r>
    </w:p>
    <w:sdt>
      <w:sdtPr>
        <w:rPr>
          <w:rFonts w:asciiTheme="minorHAnsi" w:eastAsiaTheme="minorHAnsi" w:hAnsiTheme="minorHAnsi" w:cstheme="minorBidi"/>
          <w:color w:val="auto"/>
          <w:sz w:val="22"/>
          <w:szCs w:val="22"/>
        </w:rPr>
        <w:id w:val="-519249462"/>
        <w:docPartObj>
          <w:docPartGallery w:val="Table of Contents"/>
          <w:docPartUnique/>
        </w:docPartObj>
      </w:sdtPr>
      <w:sdtEndPr/>
      <w:sdtContent>
        <w:sdt>
          <w:sdtPr>
            <w:rPr>
              <w:rFonts w:asciiTheme="minorHAnsi" w:eastAsiaTheme="minorHAnsi" w:hAnsiTheme="minorHAnsi" w:cstheme="minorBidi"/>
              <w:color w:val="auto"/>
              <w:sz w:val="22"/>
              <w:szCs w:val="22"/>
            </w:rPr>
            <w:id w:val="122890271"/>
          </w:sdtPr>
          <w:sdtEndPr/>
          <w:sdtContent>
            <w:p w14:paraId="6ACC3EB1" w14:textId="2817B13F" w:rsidR="000D6330" w:rsidRPr="0087075D" w:rsidRDefault="003E1893" w:rsidP="0087075D">
              <w:pPr>
                <w:pStyle w:val="1"/>
                <w:jc w:val="center"/>
                <w:rPr>
                  <w:rFonts w:ascii="Times New Roman" w:hAnsi="Times New Roman" w:cs="Times New Roman"/>
                  <w:b/>
                  <w:sz w:val="28"/>
                  <w:szCs w:val="28"/>
                </w:rPr>
              </w:pPr>
              <w:r w:rsidRPr="0087075D">
                <w:rPr>
                  <w:rFonts w:ascii="Times New Roman" w:hAnsi="Times New Roman" w:cs="Times New Roman"/>
                  <w:b/>
                  <w:color w:val="auto"/>
                  <w:sz w:val="28"/>
                  <w:szCs w:val="28"/>
                </w:rPr>
                <w:t>ОГЛАВЛЕНИЕ</w:t>
              </w:r>
            </w:p>
            <w:p w14:paraId="32363E71" w14:textId="5F69D257" w:rsidR="000D6330" w:rsidRPr="00F303A4" w:rsidRDefault="000D6330" w:rsidP="00F303A4">
              <w:pPr>
                <w:pStyle w:val="11"/>
                <w:spacing w:line="360" w:lineRule="auto"/>
                <w:rPr>
                  <w:rFonts w:ascii="Times New Roman" w:hAnsi="Times New Roman" w:cs="Times New Roman"/>
                  <w:sz w:val="28"/>
                  <w:szCs w:val="28"/>
                </w:rPr>
              </w:pPr>
              <w:r w:rsidRPr="00F303A4">
                <w:rPr>
                  <w:rFonts w:ascii="Times New Roman" w:hAnsi="Times New Roman" w:cs="Times New Roman"/>
                  <w:sz w:val="28"/>
                  <w:szCs w:val="28"/>
                </w:rPr>
                <w:t>ВВЕДЕНИЕ</w:t>
              </w:r>
              <w:r w:rsidRPr="004F090F">
                <w:rPr>
                  <w:rFonts w:ascii="Times New Roman" w:hAnsi="Times New Roman" w:cs="Times New Roman"/>
                  <w:b w:val="0"/>
                  <w:sz w:val="28"/>
                  <w:szCs w:val="28"/>
                </w:rPr>
                <w:ptab w:relativeTo="margin" w:alignment="right" w:leader="dot"/>
              </w:r>
              <w:r w:rsidRPr="004F090F">
                <w:rPr>
                  <w:rFonts w:ascii="Times New Roman" w:hAnsi="Times New Roman" w:cs="Times New Roman"/>
                  <w:b w:val="0"/>
                  <w:sz w:val="28"/>
                  <w:szCs w:val="28"/>
                </w:rPr>
                <w:t>4</w:t>
              </w:r>
            </w:p>
            <w:p w14:paraId="388DEAB6" w14:textId="024FB00D" w:rsidR="000D6330" w:rsidRPr="0087075D" w:rsidRDefault="0087075D" w:rsidP="0087075D">
              <w:pPr>
                <w:pStyle w:val="1"/>
                <w:numPr>
                  <w:ilvl w:val="0"/>
                  <w:numId w:val="0"/>
                </w:numPr>
                <w:spacing w:line="360" w:lineRule="auto"/>
                <w:rPr>
                  <w:rFonts w:ascii="Times New Roman" w:hAnsi="Times New Roman" w:cs="Times New Roman"/>
                  <w:b/>
                  <w:color w:val="auto"/>
                  <w:sz w:val="28"/>
                  <w:szCs w:val="28"/>
                </w:rPr>
              </w:pPr>
              <w:r>
                <w:rPr>
                  <w:rFonts w:ascii="Times New Roman" w:eastAsiaTheme="minorHAnsi" w:hAnsi="Times New Roman" w:cs="Times New Roman"/>
                  <w:b/>
                  <w:color w:val="auto"/>
                  <w:sz w:val="28"/>
                  <w:szCs w:val="28"/>
                </w:rPr>
                <w:t xml:space="preserve">ГЛАВА 1. </w:t>
              </w:r>
              <w:r w:rsidR="000D6330" w:rsidRPr="0087075D">
                <w:rPr>
                  <w:rFonts w:ascii="Times New Roman" w:eastAsiaTheme="minorHAnsi" w:hAnsi="Times New Roman" w:cs="Times New Roman"/>
                  <w:b/>
                  <w:color w:val="auto"/>
                  <w:sz w:val="28"/>
                  <w:szCs w:val="28"/>
                </w:rPr>
                <w:t>МЕТОДОЛОГИЧЕСКИЕ АСПЕКТЫ ИССЛЕДОВАНИЯ РЕФОРМИРОВАНИЯ ПЕНСИОННОЙ СИСТЕМЫ С ПОЗИЦИИ ПОЛИТОЛОГИЧЕСКОГО ПОДХОДА</w:t>
              </w:r>
              <w:r w:rsidR="000D6330" w:rsidRPr="00F303A4">
                <w:ptab w:relativeTo="margin" w:alignment="right" w:leader="dot"/>
              </w:r>
              <w:r w:rsidR="003E1893" w:rsidRPr="0087075D">
                <w:rPr>
                  <w:rFonts w:ascii="Times New Roman" w:hAnsi="Times New Roman" w:cs="Times New Roman"/>
                  <w:color w:val="auto"/>
                  <w:sz w:val="28"/>
                  <w:szCs w:val="28"/>
                </w:rPr>
                <w:t>13</w:t>
              </w:r>
            </w:p>
            <w:p w14:paraId="0B86752A" w14:textId="05B45704" w:rsidR="004210B2" w:rsidRPr="003E1893" w:rsidRDefault="003E1893" w:rsidP="003E1893">
              <w:pPr>
                <w:pStyle w:val="20"/>
                <w:numPr>
                  <w:ilvl w:val="1"/>
                  <w:numId w:val="16"/>
                </w:numPr>
                <w:rPr>
                  <w:smallCaps w:val="0"/>
                </w:rPr>
              </w:pPr>
              <w:r w:rsidRPr="003E1893">
                <w:rPr>
                  <w:rFonts w:ascii="Times New Roman" w:hAnsi="Times New Roman" w:cs="Times New Roman"/>
                  <w:smallCaps w:val="0"/>
                  <w:sz w:val="28"/>
                  <w:szCs w:val="28"/>
                </w:rPr>
                <w:t>Теоретические и практические аспекты изучения форм политического участия и политических интересов</w:t>
              </w:r>
              <w:r w:rsidR="00F303A4" w:rsidRPr="00F303A4">
                <w:rPr>
                  <w:rFonts w:ascii="Times New Roman" w:hAnsi="Times New Roman" w:cs="Times New Roman"/>
                  <w:sz w:val="28"/>
                  <w:szCs w:val="28"/>
                </w:rPr>
                <w:ptab w:relativeTo="margin" w:alignment="right" w:leader="dot"/>
              </w:r>
              <w:r>
                <w:rPr>
                  <w:rFonts w:ascii="Times New Roman" w:hAnsi="Times New Roman" w:cs="Times New Roman"/>
                  <w:sz w:val="28"/>
                  <w:szCs w:val="28"/>
                </w:rPr>
                <w:t>13</w:t>
              </w:r>
            </w:p>
            <w:p w14:paraId="4B1C010B" w14:textId="77777777" w:rsidR="003E1893" w:rsidRPr="003E1893" w:rsidRDefault="004210B2" w:rsidP="00F303A4">
              <w:pPr>
                <w:pStyle w:val="20"/>
                <w:numPr>
                  <w:ilvl w:val="1"/>
                  <w:numId w:val="16"/>
                </w:numPr>
                <w:rPr>
                  <w:rFonts w:ascii="Times New Roman" w:hAnsi="Times New Roman" w:cs="Times New Roman"/>
                  <w:sz w:val="28"/>
                  <w:szCs w:val="28"/>
                </w:rPr>
              </w:pPr>
              <w:r w:rsidRPr="003E1893">
                <w:rPr>
                  <w:rFonts w:ascii="Times New Roman" w:hAnsi="Times New Roman" w:cs="Times New Roman"/>
                  <w:smallCaps w:val="0"/>
                  <w:sz w:val="28"/>
                  <w:szCs w:val="28"/>
                </w:rPr>
                <w:t xml:space="preserve">Методологические подходы и модели принятия государственных </w:t>
              </w:r>
            </w:p>
            <w:p w14:paraId="5D5CDEFB" w14:textId="1D1E59E9" w:rsidR="004210B2" w:rsidRPr="00F303A4" w:rsidRDefault="004210B2" w:rsidP="003E1893">
              <w:pPr>
                <w:pStyle w:val="20"/>
                <w:numPr>
                  <w:ilvl w:val="0"/>
                  <w:numId w:val="0"/>
                </w:numPr>
                <w:ind w:left="792"/>
                <w:rPr>
                  <w:rFonts w:ascii="Times New Roman" w:hAnsi="Times New Roman" w:cs="Times New Roman"/>
                  <w:sz w:val="28"/>
                  <w:szCs w:val="28"/>
                </w:rPr>
              </w:pPr>
              <w:r w:rsidRPr="003E1893">
                <w:rPr>
                  <w:rFonts w:ascii="Times New Roman" w:hAnsi="Times New Roman" w:cs="Times New Roman"/>
                  <w:smallCaps w:val="0"/>
                  <w:sz w:val="28"/>
                  <w:szCs w:val="28"/>
                </w:rPr>
                <w:t>решений</w:t>
              </w:r>
              <w:r w:rsidRPr="00F303A4">
                <w:rPr>
                  <w:rFonts w:ascii="Times New Roman" w:hAnsi="Times New Roman" w:cs="Times New Roman"/>
                  <w:sz w:val="28"/>
                  <w:szCs w:val="28"/>
                </w:rPr>
                <w:ptab w:relativeTo="margin" w:alignment="right" w:leader="dot"/>
              </w:r>
              <w:r w:rsidR="003E1893">
                <w:rPr>
                  <w:rFonts w:ascii="Times New Roman" w:hAnsi="Times New Roman" w:cs="Times New Roman"/>
                  <w:sz w:val="28"/>
                  <w:szCs w:val="28"/>
                </w:rPr>
                <w:t>38</w:t>
              </w:r>
            </w:p>
            <w:p w14:paraId="3D68AEBC" w14:textId="4276D26B" w:rsidR="000D6330" w:rsidRPr="00F303A4" w:rsidRDefault="004210B2" w:rsidP="00F303A4">
              <w:pPr>
                <w:pStyle w:val="a3"/>
                <w:numPr>
                  <w:ilvl w:val="1"/>
                  <w:numId w:val="16"/>
                </w:numPr>
                <w:spacing w:line="360" w:lineRule="auto"/>
                <w:rPr>
                  <w:rFonts w:ascii="Times New Roman" w:hAnsi="Times New Roman" w:cs="Times New Roman"/>
                  <w:sz w:val="28"/>
                  <w:szCs w:val="28"/>
                </w:rPr>
              </w:pPr>
              <w:r w:rsidRPr="00F303A4">
                <w:rPr>
                  <w:rFonts w:ascii="Times New Roman" w:hAnsi="Times New Roman" w:cs="Times New Roman"/>
                  <w:sz w:val="28"/>
                  <w:szCs w:val="28"/>
                </w:rPr>
                <w:t>Процесс подготовки, принятия и осуществления политических решений</w:t>
              </w:r>
              <w:r w:rsidRPr="00F303A4">
                <w:rPr>
                  <w:rFonts w:ascii="Times New Roman" w:hAnsi="Times New Roman" w:cs="Times New Roman"/>
                  <w:sz w:val="28"/>
                  <w:szCs w:val="28"/>
                </w:rPr>
                <w:ptab w:relativeTo="margin" w:alignment="right" w:leader="dot"/>
              </w:r>
              <w:r w:rsidR="003E1893">
                <w:rPr>
                  <w:rFonts w:ascii="Times New Roman" w:hAnsi="Times New Roman" w:cs="Times New Roman"/>
                  <w:sz w:val="28"/>
                  <w:szCs w:val="28"/>
                </w:rPr>
                <w:t>65</w:t>
              </w:r>
            </w:p>
            <w:p w14:paraId="7599F6AB" w14:textId="44467983" w:rsidR="000D6330" w:rsidRPr="00F303A4" w:rsidRDefault="0087075D" w:rsidP="0087075D">
              <w:pPr>
                <w:pStyle w:val="1"/>
                <w:numPr>
                  <w:ilvl w:val="0"/>
                  <w:numId w:val="0"/>
                </w:numPr>
                <w:spacing w:line="360" w:lineRule="auto"/>
                <w:rPr>
                  <w:rFonts w:ascii="Times New Roman" w:hAnsi="Times New Roman" w:cs="Times New Roman"/>
                  <w:b/>
                  <w:color w:val="auto"/>
                  <w:sz w:val="28"/>
                  <w:szCs w:val="28"/>
                </w:rPr>
              </w:pPr>
              <w:r>
                <w:rPr>
                  <w:rFonts w:ascii="Times New Roman" w:eastAsiaTheme="minorHAnsi" w:hAnsi="Times New Roman" w:cs="Times New Roman"/>
                  <w:b/>
                  <w:color w:val="auto"/>
                  <w:sz w:val="28"/>
                  <w:szCs w:val="28"/>
                </w:rPr>
                <w:t xml:space="preserve">ГЛАВА 2. </w:t>
              </w:r>
              <w:r w:rsidR="000D6330" w:rsidRPr="003E1893">
                <w:rPr>
                  <w:rFonts w:ascii="Times New Roman" w:eastAsiaTheme="minorHAnsi" w:hAnsi="Times New Roman" w:cs="Times New Roman"/>
                  <w:b/>
                  <w:color w:val="auto"/>
                  <w:sz w:val="28"/>
                  <w:szCs w:val="28"/>
                </w:rPr>
                <w:t xml:space="preserve">ПОЛИТИЧЕСКИЕ АСПЕКТЫ РЕФОРМИРОВАНИЯ </w:t>
              </w:r>
              <w:r>
                <w:rPr>
                  <w:rFonts w:ascii="Times New Roman" w:eastAsiaTheme="minorHAnsi" w:hAnsi="Times New Roman" w:cs="Times New Roman"/>
                  <w:b/>
                  <w:color w:val="auto"/>
                  <w:sz w:val="28"/>
                  <w:szCs w:val="28"/>
                </w:rPr>
                <w:t xml:space="preserve"> </w:t>
              </w:r>
              <w:r w:rsidR="000D6330" w:rsidRPr="003E1893">
                <w:rPr>
                  <w:rFonts w:ascii="Times New Roman" w:eastAsiaTheme="minorHAnsi" w:hAnsi="Times New Roman" w:cs="Times New Roman"/>
                  <w:b/>
                  <w:color w:val="auto"/>
                  <w:sz w:val="28"/>
                  <w:szCs w:val="28"/>
                </w:rPr>
                <w:t>ПЕНСИОННОЙ СИСТЕМЫ В РФ</w:t>
              </w:r>
              <w:r w:rsidR="000D6330" w:rsidRPr="00F303A4">
                <w:rPr>
                  <w:rFonts w:ascii="Times New Roman" w:hAnsi="Times New Roman" w:cs="Times New Roman"/>
                  <w:color w:val="auto"/>
                  <w:sz w:val="28"/>
                  <w:szCs w:val="28"/>
                </w:rPr>
                <w:ptab w:relativeTo="margin" w:alignment="right" w:leader="dot"/>
              </w:r>
              <w:r w:rsidR="004F090F">
                <w:rPr>
                  <w:rFonts w:ascii="Times New Roman" w:hAnsi="Times New Roman" w:cs="Times New Roman"/>
                  <w:color w:val="auto"/>
                  <w:sz w:val="28"/>
                  <w:szCs w:val="28"/>
                </w:rPr>
                <w:t>85</w:t>
              </w:r>
            </w:p>
            <w:p w14:paraId="43AC2EE8" w14:textId="4C49532A" w:rsidR="003E1893" w:rsidRDefault="003E1893" w:rsidP="003E1893">
              <w:pPr>
                <w:pStyle w:val="20"/>
                <w:numPr>
                  <w:ilvl w:val="0"/>
                  <w:numId w:val="0"/>
                </w:numPr>
                <w:ind w:left="360"/>
                <w:jc w:val="both"/>
                <w:rPr>
                  <w:rFonts w:ascii="Times New Roman" w:hAnsi="Times New Roman" w:cs="Times New Roman"/>
                  <w:smallCaps w:val="0"/>
                  <w:sz w:val="28"/>
                  <w:szCs w:val="28"/>
                </w:rPr>
              </w:pPr>
              <w:r>
                <w:rPr>
                  <w:rFonts w:ascii="Times New Roman" w:hAnsi="Times New Roman" w:cs="Times New Roman"/>
                  <w:smallCaps w:val="0"/>
                  <w:sz w:val="28"/>
                  <w:szCs w:val="28"/>
                </w:rPr>
                <w:t>2.1.</w:t>
              </w:r>
              <w:r w:rsidR="00F303A4" w:rsidRPr="00F303A4">
                <w:rPr>
                  <w:rFonts w:ascii="Times New Roman" w:hAnsi="Times New Roman" w:cs="Times New Roman"/>
                  <w:smallCaps w:val="0"/>
                  <w:sz w:val="28"/>
                  <w:szCs w:val="28"/>
                </w:rPr>
                <w:t>Влияние акторов и групп интересов на процесс п</w:t>
              </w:r>
              <w:r w:rsidR="00F303A4">
                <w:rPr>
                  <w:rFonts w:ascii="Times New Roman" w:hAnsi="Times New Roman" w:cs="Times New Roman"/>
                  <w:smallCaps w:val="0"/>
                  <w:sz w:val="28"/>
                  <w:szCs w:val="28"/>
                </w:rPr>
                <w:t xml:space="preserve">ринятия </w:t>
              </w:r>
            </w:p>
            <w:p w14:paraId="1664AAB9" w14:textId="115B8ED2" w:rsidR="003E1893" w:rsidRDefault="003E1893" w:rsidP="003E1893">
              <w:pPr>
                <w:pStyle w:val="20"/>
                <w:numPr>
                  <w:ilvl w:val="0"/>
                  <w:numId w:val="0"/>
                </w:numPr>
                <w:ind w:left="360"/>
                <w:jc w:val="both"/>
                <w:rPr>
                  <w:rFonts w:ascii="Times New Roman" w:hAnsi="Times New Roman" w:cs="Times New Roman"/>
                  <w:smallCaps w:val="0"/>
                  <w:sz w:val="28"/>
                  <w:szCs w:val="28"/>
                </w:rPr>
              </w:pPr>
              <w:r>
                <w:rPr>
                  <w:rFonts w:ascii="Times New Roman" w:hAnsi="Times New Roman" w:cs="Times New Roman"/>
                  <w:smallCaps w:val="0"/>
                  <w:sz w:val="28"/>
                  <w:szCs w:val="28"/>
                </w:rPr>
                <w:t xml:space="preserve">      государственных </w:t>
              </w:r>
              <w:r w:rsidR="00F303A4">
                <w:rPr>
                  <w:rFonts w:ascii="Times New Roman" w:hAnsi="Times New Roman" w:cs="Times New Roman"/>
                  <w:smallCaps w:val="0"/>
                  <w:sz w:val="28"/>
                  <w:szCs w:val="28"/>
                </w:rPr>
                <w:t>решений</w:t>
              </w:r>
              <w:r w:rsidR="00F303A4" w:rsidRPr="00F303A4">
                <w:rPr>
                  <w:rFonts w:ascii="Times New Roman" w:hAnsi="Times New Roman" w:cs="Times New Roman"/>
                  <w:smallCaps w:val="0"/>
                  <w:sz w:val="28"/>
                  <w:szCs w:val="28"/>
                </w:rPr>
                <w:t xml:space="preserve"> в рамках реформирования </w:t>
              </w:r>
            </w:p>
            <w:p w14:paraId="5B2C1CCC" w14:textId="2AF4E383" w:rsidR="004210B2" w:rsidRPr="003E1893" w:rsidRDefault="003E1893" w:rsidP="003E1893">
              <w:pPr>
                <w:pStyle w:val="20"/>
                <w:numPr>
                  <w:ilvl w:val="0"/>
                  <w:numId w:val="0"/>
                </w:numPr>
                <w:ind w:left="360"/>
                <w:jc w:val="both"/>
                <w:rPr>
                  <w:rFonts w:ascii="Times New Roman" w:hAnsi="Times New Roman" w:cs="Times New Roman"/>
                  <w:smallCaps w:val="0"/>
                  <w:sz w:val="28"/>
                  <w:szCs w:val="28"/>
                </w:rPr>
              </w:pPr>
              <w:r>
                <w:rPr>
                  <w:rFonts w:ascii="Times New Roman" w:hAnsi="Times New Roman" w:cs="Times New Roman"/>
                  <w:smallCaps w:val="0"/>
                  <w:sz w:val="28"/>
                  <w:szCs w:val="28"/>
                </w:rPr>
                <w:t xml:space="preserve">      </w:t>
              </w:r>
              <w:r w:rsidR="00F303A4" w:rsidRPr="00F303A4">
                <w:rPr>
                  <w:rFonts w:ascii="Times New Roman" w:hAnsi="Times New Roman" w:cs="Times New Roman"/>
                  <w:smallCaps w:val="0"/>
                  <w:sz w:val="28"/>
                  <w:szCs w:val="28"/>
                </w:rPr>
                <w:t>пенсионной</w:t>
              </w:r>
              <w:r w:rsidR="00F303A4" w:rsidRPr="00F303A4">
                <w:rPr>
                  <w:rFonts w:ascii="Times New Roman" w:hAnsi="Times New Roman" w:cs="Times New Roman"/>
                  <w:sz w:val="28"/>
                  <w:szCs w:val="28"/>
                </w:rPr>
                <w:t xml:space="preserve"> </w:t>
              </w:r>
              <w:r w:rsidR="00F303A4" w:rsidRPr="00F303A4">
                <w:rPr>
                  <w:rFonts w:ascii="Times New Roman" w:hAnsi="Times New Roman" w:cs="Times New Roman"/>
                  <w:smallCaps w:val="0"/>
                  <w:sz w:val="28"/>
                  <w:szCs w:val="28"/>
                </w:rPr>
                <w:t>системы</w:t>
              </w:r>
              <w:r w:rsidR="00F303A4" w:rsidRPr="00F303A4">
                <w:rPr>
                  <w:rFonts w:ascii="Times New Roman" w:hAnsi="Times New Roman" w:cs="Times New Roman"/>
                  <w:smallCaps w:val="0"/>
                  <w:sz w:val="28"/>
                  <w:szCs w:val="28"/>
                </w:rPr>
                <w:ptab w:relativeTo="margin" w:alignment="right" w:leader="dot"/>
              </w:r>
              <w:r w:rsidR="004F090F">
                <w:rPr>
                  <w:rFonts w:ascii="Times New Roman" w:hAnsi="Times New Roman" w:cs="Times New Roman"/>
                  <w:smallCaps w:val="0"/>
                  <w:sz w:val="28"/>
                  <w:szCs w:val="28"/>
                </w:rPr>
                <w:t>85</w:t>
              </w:r>
            </w:p>
            <w:p w14:paraId="54EE1139" w14:textId="19E25C44" w:rsidR="00F303A4" w:rsidRPr="00F303A4" w:rsidRDefault="00F303A4" w:rsidP="00F303A4">
              <w:pPr>
                <w:pStyle w:val="a3"/>
                <w:numPr>
                  <w:ilvl w:val="0"/>
                  <w:numId w:val="40"/>
                </w:numPr>
                <w:spacing w:line="360" w:lineRule="auto"/>
                <w:rPr>
                  <w:rFonts w:ascii="Times New Roman" w:hAnsi="Times New Roman" w:cs="Times New Roman"/>
                  <w:sz w:val="28"/>
                  <w:szCs w:val="28"/>
                </w:rPr>
              </w:pPr>
              <w:r w:rsidRPr="00F303A4">
                <w:rPr>
                  <w:rFonts w:ascii="Times New Roman" w:hAnsi="Times New Roman" w:cs="Times New Roman"/>
                  <w:sz w:val="28"/>
                  <w:szCs w:val="28"/>
                </w:rPr>
                <w:t>Политич</w:t>
              </w:r>
              <w:r w:rsidR="003E1893">
                <w:rPr>
                  <w:rFonts w:ascii="Times New Roman" w:hAnsi="Times New Roman" w:cs="Times New Roman"/>
                  <w:sz w:val="28"/>
                  <w:szCs w:val="28"/>
                </w:rPr>
                <w:t>еские интересы ключевых акторов</w:t>
              </w:r>
              <w:r w:rsidRPr="00F303A4">
                <w:rPr>
                  <w:rFonts w:ascii="Times New Roman" w:hAnsi="Times New Roman" w:cs="Times New Roman"/>
                  <w:sz w:val="28"/>
                  <w:szCs w:val="28"/>
                </w:rPr>
                <w:t xml:space="preserve"> в рамках реформирования пенсионной системы</w:t>
              </w:r>
              <w:r w:rsidRPr="00F303A4">
                <w:rPr>
                  <w:rFonts w:ascii="Times New Roman" w:hAnsi="Times New Roman" w:cs="Times New Roman"/>
                  <w:sz w:val="28"/>
                  <w:szCs w:val="28"/>
                </w:rPr>
                <w:ptab w:relativeTo="margin" w:alignment="right" w:leader="dot"/>
              </w:r>
              <w:r w:rsidR="004F090F">
                <w:rPr>
                  <w:rFonts w:ascii="Times New Roman" w:hAnsi="Times New Roman" w:cs="Times New Roman"/>
                  <w:sz w:val="28"/>
                  <w:szCs w:val="28"/>
                </w:rPr>
                <w:t>107</w:t>
              </w:r>
            </w:p>
            <w:p w14:paraId="1791D733" w14:textId="1F9E4E51" w:rsidR="00F303A4" w:rsidRPr="00F303A4" w:rsidRDefault="00F303A4" w:rsidP="00F303A4">
              <w:pPr>
                <w:pStyle w:val="a3"/>
                <w:numPr>
                  <w:ilvl w:val="0"/>
                  <w:numId w:val="43"/>
                </w:numPr>
                <w:spacing w:line="360" w:lineRule="auto"/>
                <w:rPr>
                  <w:rFonts w:ascii="Times New Roman" w:hAnsi="Times New Roman" w:cs="Times New Roman"/>
                  <w:sz w:val="28"/>
                  <w:szCs w:val="28"/>
                </w:rPr>
              </w:pPr>
              <w:r w:rsidRPr="00F303A4">
                <w:rPr>
                  <w:rFonts w:ascii="Times New Roman" w:hAnsi="Times New Roman" w:cs="Times New Roman"/>
                  <w:sz w:val="28"/>
                  <w:szCs w:val="28"/>
                </w:rPr>
                <w:t>Форм</w:t>
              </w:r>
              <w:r w:rsidR="003E1893">
                <w:rPr>
                  <w:rFonts w:ascii="Times New Roman" w:hAnsi="Times New Roman" w:cs="Times New Roman"/>
                  <w:sz w:val="28"/>
                  <w:szCs w:val="28"/>
                </w:rPr>
                <w:t>ы политического участия акторов</w:t>
              </w:r>
              <w:r w:rsidRPr="00F303A4">
                <w:rPr>
                  <w:rFonts w:ascii="Times New Roman" w:hAnsi="Times New Roman" w:cs="Times New Roman"/>
                  <w:sz w:val="28"/>
                  <w:szCs w:val="28"/>
                </w:rPr>
                <w:t xml:space="preserve"> на каждой стадии процесса пр</w:t>
              </w:r>
              <w:r w:rsidR="006F330D">
                <w:rPr>
                  <w:rFonts w:ascii="Times New Roman" w:hAnsi="Times New Roman" w:cs="Times New Roman"/>
                  <w:sz w:val="28"/>
                  <w:szCs w:val="28"/>
                </w:rPr>
                <w:t>инятия государственного решения</w:t>
              </w:r>
              <w:r w:rsidRPr="00F303A4">
                <w:rPr>
                  <w:rFonts w:ascii="Times New Roman" w:hAnsi="Times New Roman" w:cs="Times New Roman"/>
                  <w:sz w:val="28"/>
                  <w:szCs w:val="28"/>
                </w:rPr>
                <w:t xml:space="preserve"> по реформированию пенсионной систем</w:t>
              </w:r>
              <w:r w:rsidRPr="00F303A4">
                <w:rPr>
                  <w:rFonts w:ascii="Times New Roman" w:hAnsi="Times New Roman" w:cs="Times New Roman"/>
                  <w:sz w:val="28"/>
                  <w:szCs w:val="28"/>
                </w:rPr>
                <w:ptab w:relativeTo="margin" w:alignment="right" w:leader="dot"/>
              </w:r>
              <w:r w:rsidR="004F090F">
                <w:rPr>
                  <w:rFonts w:ascii="Times New Roman" w:hAnsi="Times New Roman" w:cs="Times New Roman"/>
                  <w:sz w:val="28"/>
                  <w:szCs w:val="28"/>
                </w:rPr>
                <w:t>124</w:t>
              </w:r>
            </w:p>
            <w:p w14:paraId="128DC309" w14:textId="7BD9870A" w:rsidR="00F303A4" w:rsidRPr="00F303A4" w:rsidRDefault="00F303A4" w:rsidP="00F303A4">
              <w:pPr>
                <w:pStyle w:val="a3"/>
                <w:numPr>
                  <w:ilvl w:val="0"/>
                  <w:numId w:val="44"/>
                </w:numPr>
                <w:spacing w:line="360" w:lineRule="auto"/>
                <w:rPr>
                  <w:rFonts w:ascii="Times New Roman" w:hAnsi="Times New Roman" w:cs="Times New Roman"/>
                  <w:sz w:val="28"/>
                  <w:szCs w:val="28"/>
                </w:rPr>
              </w:pPr>
              <w:r w:rsidRPr="00F303A4">
                <w:rPr>
                  <w:rFonts w:ascii="Times New Roman" w:hAnsi="Times New Roman" w:cs="Times New Roman"/>
                  <w:sz w:val="28"/>
                  <w:szCs w:val="28"/>
                </w:rPr>
                <w:t>Тенденции реформирования пенсионной системы в РФ</w:t>
              </w:r>
              <w:r w:rsidRPr="00F303A4">
                <w:rPr>
                  <w:rFonts w:ascii="Times New Roman" w:hAnsi="Times New Roman" w:cs="Times New Roman"/>
                  <w:sz w:val="28"/>
                  <w:szCs w:val="28"/>
                </w:rPr>
                <w:ptab w:relativeTo="margin" w:alignment="right" w:leader="dot"/>
              </w:r>
              <w:r w:rsidR="004F090F">
                <w:rPr>
                  <w:rFonts w:ascii="Times New Roman" w:hAnsi="Times New Roman" w:cs="Times New Roman"/>
                  <w:sz w:val="28"/>
                  <w:szCs w:val="28"/>
                </w:rPr>
                <w:t>143</w:t>
              </w:r>
            </w:p>
            <w:p w14:paraId="5EF511F2" w14:textId="5624F6A7" w:rsidR="000D6330" w:rsidRPr="00F303A4" w:rsidRDefault="00F303A4" w:rsidP="00F303A4">
              <w:pPr>
                <w:pStyle w:val="11"/>
                <w:spacing w:line="360" w:lineRule="auto"/>
                <w:rPr>
                  <w:rFonts w:ascii="Times New Roman" w:hAnsi="Times New Roman" w:cs="Times New Roman"/>
                  <w:sz w:val="28"/>
                  <w:szCs w:val="28"/>
                </w:rPr>
              </w:pPr>
              <w:r w:rsidRPr="00F303A4">
                <w:rPr>
                  <w:rFonts w:ascii="Times New Roman" w:hAnsi="Times New Roman" w:cs="Times New Roman"/>
                  <w:sz w:val="28"/>
                  <w:szCs w:val="28"/>
                </w:rPr>
                <w:t>ЗАКЛЮЧЕНИЕ</w:t>
              </w:r>
              <w:r w:rsidR="000D6330" w:rsidRPr="004F090F">
                <w:rPr>
                  <w:rFonts w:ascii="Times New Roman" w:hAnsi="Times New Roman" w:cs="Times New Roman"/>
                  <w:b w:val="0"/>
                  <w:sz w:val="28"/>
                  <w:szCs w:val="28"/>
                </w:rPr>
                <w:ptab w:relativeTo="margin" w:alignment="right" w:leader="dot"/>
              </w:r>
              <w:r w:rsidR="004F090F" w:rsidRPr="004F090F">
                <w:rPr>
                  <w:rFonts w:ascii="Times New Roman" w:hAnsi="Times New Roman" w:cs="Times New Roman"/>
                  <w:b w:val="0"/>
                  <w:sz w:val="28"/>
                  <w:szCs w:val="28"/>
                </w:rPr>
                <w:t>155</w:t>
              </w:r>
            </w:p>
            <w:p w14:paraId="27880601" w14:textId="3F2DDEF0" w:rsidR="000D6330" w:rsidRPr="00F303A4" w:rsidRDefault="00F303A4" w:rsidP="00F303A4">
              <w:pPr>
                <w:pStyle w:val="11"/>
                <w:spacing w:line="360" w:lineRule="auto"/>
                <w:rPr>
                  <w:rFonts w:ascii="Times New Roman" w:hAnsi="Times New Roman" w:cs="Times New Roman"/>
                  <w:sz w:val="28"/>
                  <w:szCs w:val="28"/>
                </w:rPr>
              </w:pPr>
              <w:r w:rsidRPr="00F303A4">
                <w:rPr>
                  <w:rFonts w:ascii="Times New Roman" w:hAnsi="Times New Roman" w:cs="Times New Roman"/>
                  <w:sz w:val="28"/>
                  <w:szCs w:val="28"/>
                </w:rPr>
                <w:t>СПИСОК</w:t>
              </w:r>
              <w:r w:rsidRPr="00F303A4">
                <w:rPr>
                  <w:rFonts w:ascii="Times New Roman" w:hAnsi="Times New Roman" w:cs="Times New Roman"/>
                  <w:b w:val="0"/>
                  <w:sz w:val="28"/>
                  <w:szCs w:val="28"/>
                </w:rPr>
                <w:t xml:space="preserve"> </w:t>
              </w:r>
              <w:r w:rsidRPr="00F303A4">
                <w:rPr>
                  <w:rFonts w:ascii="Times New Roman" w:hAnsi="Times New Roman" w:cs="Times New Roman"/>
                  <w:sz w:val="28"/>
                  <w:szCs w:val="28"/>
                </w:rPr>
                <w:t>ЛИТЕРАТУРЫ</w:t>
              </w:r>
              <w:r w:rsidR="000D6330" w:rsidRPr="004F090F">
                <w:rPr>
                  <w:rFonts w:ascii="Times New Roman" w:hAnsi="Times New Roman" w:cs="Times New Roman"/>
                  <w:b w:val="0"/>
                  <w:sz w:val="28"/>
                  <w:szCs w:val="28"/>
                </w:rPr>
                <w:ptab w:relativeTo="margin" w:alignment="right" w:leader="dot"/>
              </w:r>
              <w:r w:rsidR="004F090F" w:rsidRPr="004F090F">
                <w:rPr>
                  <w:rFonts w:ascii="Times New Roman" w:hAnsi="Times New Roman" w:cs="Times New Roman"/>
                  <w:b w:val="0"/>
                  <w:sz w:val="28"/>
                  <w:szCs w:val="28"/>
                </w:rPr>
                <w:t>165</w:t>
              </w:r>
            </w:p>
            <w:p w14:paraId="2E53F25D" w14:textId="01443162" w:rsidR="004F090F" w:rsidRPr="00F303A4" w:rsidRDefault="004F090F" w:rsidP="004F090F">
              <w:pPr>
                <w:pStyle w:val="11"/>
                <w:spacing w:line="360" w:lineRule="auto"/>
                <w:rPr>
                  <w:rFonts w:ascii="Times New Roman" w:hAnsi="Times New Roman" w:cs="Times New Roman"/>
                  <w:sz w:val="28"/>
                  <w:szCs w:val="28"/>
                </w:rPr>
              </w:pPr>
              <w:r w:rsidRPr="004F090F">
                <w:rPr>
                  <w:rFonts w:ascii="Times New Roman" w:hAnsi="Times New Roman" w:cs="Times New Roman"/>
                  <w:sz w:val="28"/>
                  <w:szCs w:val="28"/>
                </w:rPr>
                <w:t>СПИСОК ИЛЛЮСТРАТИВНОГО МАТЕРИАЛА</w:t>
              </w:r>
              <w:r w:rsidRPr="004F090F">
                <w:rPr>
                  <w:rFonts w:ascii="Times New Roman" w:hAnsi="Times New Roman" w:cs="Times New Roman"/>
                  <w:b w:val="0"/>
                  <w:sz w:val="28"/>
                  <w:szCs w:val="28"/>
                </w:rPr>
                <w:ptab w:relativeTo="margin" w:alignment="right" w:leader="dot"/>
              </w:r>
              <w:r>
                <w:rPr>
                  <w:rFonts w:ascii="Times New Roman" w:hAnsi="Times New Roman" w:cs="Times New Roman"/>
                  <w:b w:val="0"/>
                  <w:sz w:val="28"/>
                  <w:szCs w:val="28"/>
                </w:rPr>
                <w:t>189</w:t>
              </w:r>
            </w:p>
            <w:p w14:paraId="3E9265A0" w14:textId="31868775" w:rsidR="000D6330" w:rsidRPr="000D6330" w:rsidRDefault="00D12C0C" w:rsidP="000D6330"/>
          </w:sdtContent>
        </w:sdt>
      </w:sdtContent>
    </w:sdt>
    <w:p w14:paraId="6379A29A" w14:textId="1CAB660F" w:rsidR="00201719" w:rsidRDefault="00201719" w:rsidP="00EB29F0">
      <w:pPr>
        <w:spacing w:after="0" w:line="360" w:lineRule="auto"/>
        <w:ind w:left="-113" w:firstLine="709"/>
        <w:jc w:val="both"/>
        <w:rPr>
          <w:rFonts w:ascii="Times New Roman" w:hAnsi="Times New Roman" w:cs="Times New Roman"/>
          <w:sz w:val="28"/>
          <w:szCs w:val="28"/>
        </w:rPr>
      </w:pPr>
    </w:p>
    <w:p w14:paraId="3157F0E3" w14:textId="77777777" w:rsidR="00240053" w:rsidRDefault="00240053" w:rsidP="00EB29F0">
      <w:pPr>
        <w:spacing w:after="0" w:line="360" w:lineRule="auto"/>
        <w:ind w:left="-113" w:firstLine="709"/>
        <w:jc w:val="both"/>
        <w:rPr>
          <w:rFonts w:ascii="Times New Roman" w:hAnsi="Times New Roman" w:cs="Times New Roman"/>
          <w:sz w:val="28"/>
          <w:szCs w:val="28"/>
        </w:rPr>
      </w:pPr>
    </w:p>
    <w:p w14:paraId="15C10C0F" w14:textId="77777777" w:rsidR="00240053" w:rsidRDefault="00240053" w:rsidP="00EB29F0">
      <w:pPr>
        <w:spacing w:after="0" w:line="360" w:lineRule="auto"/>
        <w:ind w:left="-113" w:firstLine="709"/>
        <w:jc w:val="both"/>
        <w:rPr>
          <w:rFonts w:ascii="Times New Roman" w:hAnsi="Times New Roman" w:cs="Times New Roman"/>
          <w:sz w:val="28"/>
          <w:szCs w:val="28"/>
        </w:rPr>
      </w:pPr>
    </w:p>
    <w:p w14:paraId="69CF792D" w14:textId="77777777" w:rsidR="00A3103D" w:rsidRDefault="00A3103D" w:rsidP="00EB29F0">
      <w:pPr>
        <w:spacing w:after="0" w:line="360" w:lineRule="auto"/>
        <w:jc w:val="both"/>
        <w:rPr>
          <w:rStyle w:val="a4"/>
          <w:iCs/>
          <w:caps/>
          <w:szCs w:val="28"/>
        </w:rPr>
      </w:pPr>
    </w:p>
    <w:p w14:paraId="5EB081D0" w14:textId="77777777" w:rsidR="0087075D" w:rsidRDefault="0087075D" w:rsidP="00EB29F0">
      <w:pPr>
        <w:spacing w:after="0" w:line="360" w:lineRule="auto"/>
        <w:jc w:val="both"/>
        <w:rPr>
          <w:rStyle w:val="a4"/>
          <w:iCs/>
          <w:caps/>
          <w:szCs w:val="28"/>
        </w:rPr>
      </w:pPr>
    </w:p>
    <w:p w14:paraId="32BFB586" w14:textId="77777777" w:rsidR="00086AF0" w:rsidRPr="0033541C" w:rsidRDefault="00086AF0" w:rsidP="00EB29F0">
      <w:pPr>
        <w:spacing w:after="0" w:line="360" w:lineRule="auto"/>
        <w:ind w:left="-113" w:firstLine="709"/>
        <w:jc w:val="center"/>
        <w:rPr>
          <w:rFonts w:ascii="Times New Roman" w:hAnsi="Times New Roman" w:cs="Times New Roman"/>
          <w:b/>
          <w:sz w:val="28"/>
          <w:szCs w:val="28"/>
        </w:rPr>
      </w:pPr>
      <w:r w:rsidRPr="0033541C">
        <w:rPr>
          <w:rStyle w:val="a4"/>
          <w:iCs/>
          <w:caps/>
          <w:szCs w:val="28"/>
        </w:rPr>
        <w:lastRenderedPageBreak/>
        <w:t>Введение</w:t>
      </w:r>
      <w:bookmarkEnd w:id="0"/>
    </w:p>
    <w:p w14:paraId="06546C1D" w14:textId="348149A6" w:rsidR="00240053" w:rsidRPr="0033541C" w:rsidRDefault="00240053" w:rsidP="00EB29F0">
      <w:pPr>
        <w:spacing w:line="360" w:lineRule="auto"/>
        <w:ind w:left="-113" w:firstLine="709"/>
        <w:jc w:val="center"/>
        <w:rPr>
          <w:rFonts w:ascii="Times New Roman" w:hAnsi="Times New Roman" w:cs="Times New Roman"/>
          <w:b/>
          <w:sz w:val="28"/>
          <w:szCs w:val="28"/>
        </w:rPr>
      </w:pPr>
      <w:r w:rsidRPr="0033541C">
        <w:rPr>
          <w:rFonts w:ascii="Times New Roman" w:hAnsi="Times New Roman" w:cs="Times New Roman"/>
          <w:b/>
          <w:sz w:val="28"/>
          <w:szCs w:val="28"/>
        </w:rPr>
        <w:t>Актуальность</w:t>
      </w:r>
      <w:r>
        <w:rPr>
          <w:rFonts w:ascii="Times New Roman" w:hAnsi="Times New Roman" w:cs="Times New Roman"/>
          <w:b/>
          <w:sz w:val="28"/>
          <w:szCs w:val="28"/>
        </w:rPr>
        <w:t xml:space="preserve"> темы</w:t>
      </w:r>
      <w:r w:rsidR="004E7DA7">
        <w:rPr>
          <w:rFonts w:ascii="Times New Roman" w:hAnsi="Times New Roman" w:cs="Times New Roman"/>
          <w:b/>
          <w:sz w:val="28"/>
          <w:szCs w:val="28"/>
        </w:rPr>
        <w:t xml:space="preserve"> исследования</w:t>
      </w:r>
    </w:p>
    <w:p w14:paraId="6FC45977" w14:textId="77777777" w:rsidR="00240053" w:rsidRDefault="00240053" w:rsidP="00EB29F0">
      <w:pPr>
        <w:spacing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Социально-экономическое и политическое развитие России последних десятилетий характеризуется процессами трансформации ключевых социальных институтов: образование, здравоохранение, пенсии, партийная система и т.д. </w:t>
      </w:r>
    </w:p>
    <w:p w14:paraId="5AA92EA1" w14:textId="77777777" w:rsidR="00240053" w:rsidRDefault="00240053" w:rsidP="00EB29F0">
      <w:pPr>
        <w:spacing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Наиболее продолжительной является реформирование пенсионной системы, которое начинается с начала 1990-х годов и продолжается до сегодняшнего дня. Данная реформа воспринимается в обществе неоднозначно: большая часть граждан негативно воспринимают ее инициативы по повышению пенсионного возраста, введения расчета пенсии в баллах, замораживания пенсионных накоплений и т.д. Правительство РФ не может дать внятного ответа на требования пенсионеров, продолжая по инерции логику реформы, запущенной в начале 00-ых годов. Подобная «пробуксовка» в принятии решения по реформированию пенсионной системы вызвана подключением к этому процессу политических сил (политических партий и иных политических групп интересов). Различные политические блоки используют риторику реформирования пенсионной системы для того, чтобы набрать дополнительные политические «очки» влияния.</w:t>
      </w:r>
    </w:p>
    <w:p w14:paraId="276EAED5" w14:textId="77777777" w:rsidR="00240053" w:rsidRDefault="00240053" w:rsidP="00EB29F0">
      <w:pPr>
        <w:spacing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 Политические партии, несмотря на то, что у каждой из них в программах заявлены инициативы по изменению пенсионной системы, на практике используют пенсионную тему для мобилизации своего электората или получения PR-эффекта. Внутри правительства РФ нет единого мнения по развитию пенсионной системы. Из-за конфликта интересов «социального» и «экономического» блоков выработка компромиссного варианта государственного решения невозможна. В контексте такого политического процесса, как выборы Президента РФ в 2018 году, риторика о дальнейшем развитии пенсионной системы будет подниматься политическими партиями и оппозицией с одной стороны, и замалчиваться представителями правительства РФ с другой. Принципиального решения по поводу таких ключевых моментов реформы, как повышение пенсионного возраста, разморозка пенсионных накоплений принято не будет.</w:t>
      </w:r>
    </w:p>
    <w:p w14:paraId="5C35DAC6" w14:textId="77777777" w:rsidR="00240053" w:rsidRDefault="00240053" w:rsidP="00EB29F0">
      <w:pPr>
        <w:spacing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lastRenderedPageBreak/>
        <w:t>В контексте политических аспектов реформирования пенсионной системы, работа над темой представляется актуальной, как в практическом, так и в теоретическом аспектах. С практической точки зрения, понимание того, как и каким образом участвуют политические акторы и группы интересов в рамках реформирования пенсионной системы, позволяет сформулировать ряд выводов относительно влияния политического процесса на процесс реформирования таких социально-экономических институтов, как пенсионная система. С теоретической точки зрения, исследование направлено на выявление трендов политического участия групп интересов и механизмов принятия государственных решений в контексте реформирования пенсионной системы.</w:t>
      </w:r>
    </w:p>
    <w:p w14:paraId="185E0930" w14:textId="50DC7CF0" w:rsidR="00240053" w:rsidRPr="0033541C" w:rsidRDefault="00240053" w:rsidP="00EB29F0">
      <w:pPr>
        <w:spacing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В диссертации выдвинута идея, что затянувшееся реформирование пенсионной системы и ее частая трансформация вызваны влиянием политического участия и интересов политических акторов и групп интересов.</w:t>
      </w:r>
    </w:p>
    <w:p w14:paraId="6A933BE5" w14:textId="5EF32C69" w:rsidR="00240053" w:rsidRPr="0033541C" w:rsidRDefault="00240053" w:rsidP="00EB29F0">
      <w:pPr>
        <w:spacing w:line="360" w:lineRule="auto"/>
        <w:ind w:left="-113" w:firstLine="709"/>
        <w:jc w:val="center"/>
        <w:rPr>
          <w:rFonts w:ascii="Times New Roman" w:hAnsi="Times New Roman" w:cs="Times New Roman"/>
          <w:sz w:val="28"/>
          <w:szCs w:val="28"/>
        </w:rPr>
      </w:pPr>
      <w:r w:rsidRPr="0033541C">
        <w:rPr>
          <w:rFonts w:ascii="Times New Roman" w:hAnsi="Times New Roman" w:cs="Times New Roman"/>
          <w:b/>
          <w:sz w:val="28"/>
          <w:szCs w:val="28"/>
        </w:rPr>
        <w:t>Степень научной разработанности проблемы</w:t>
      </w:r>
    </w:p>
    <w:p w14:paraId="2D6DA8A5" w14:textId="77777777" w:rsidR="00240053" w:rsidRDefault="00240053" w:rsidP="00EB29F0">
      <w:pPr>
        <w:spacing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Проблематику политического участия рассматривали такие исследователи, как </w:t>
      </w:r>
      <w:r w:rsidRPr="00E441C0">
        <w:rPr>
          <w:rFonts w:ascii="Times New Roman" w:hAnsi="Times New Roman" w:cs="Times New Roman"/>
          <w:sz w:val="28"/>
          <w:szCs w:val="28"/>
        </w:rPr>
        <w:t>Б. Гинсберг, Т. Лоуи, М. Уиэр</w:t>
      </w:r>
      <w:r>
        <w:rPr>
          <w:rFonts w:ascii="Times New Roman" w:hAnsi="Times New Roman" w:cs="Times New Roman"/>
          <w:sz w:val="28"/>
          <w:szCs w:val="28"/>
        </w:rPr>
        <w:t xml:space="preserve">, </w:t>
      </w:r>
      <w:r w:rsidRPr="00D15AED">
        <w:rPr>
          <w:rFonts w:ascii="Times New Roman" w:eastAsiaTheme="minorEastAsia" w:hAnsi="Times New Roman" w:cs="Times New Roman"/>
          <w:color w:val="191919"/>
          <w:sz w:val="28"/>
          <w:szCs w:val="28"/>
          <w:lang w:eastAsia="ru-RU"/>
        </w:rPr>
        <w:t>С.</w:t>
      </w:r>
      <w:r>
        <w:rPr>
          <w:rFonts w:ascii="Times New Roman" w:eastAsiaTheme="minorEastAsia" w:hAnsi="Times New Roman" w:cs="Times New Roman"/>
          <w:color w:val="191919"/>
          <w:sz w:val="28"/>
          <w:szCs w:val="28"/>
          <w:lang w:eastAsia="ru-RU"/>
        </w:rPr>
        <w:t xml:space="preserve"> Хантингтон, </w:t>
      </w:r>
      <w:r w:rsidRPr="00D15AED">
        <w:rPr>
          <w:rFonts w:ascii="Times New Roman" w:eastAsiaTheme="minorEastAsia" w:hAnsi="Times New Roman" w:cs="Times New Roman"/>
          <w:color w:val="191919"/>
          <w:sz w:val="28"/>
          <w:szCs w:val="28"/>
          <w:lang w:eastAsia="ru-RU"/>
        </w:rPr>
        <w:t>С.</w:t>
      </w:r>
      <w:r w:rsidRPr="007B566E">
        <w:rPr>
          <w:rFonts w:ascii="Times New Roman" w:eastAsiaTheme="minorEastAsia" w:hAnsi="Times New Roman" w:cs="Times New Roman"/>
          <w:color w:val="191919"/>
          <w:sz w:val="28"/>
          <w:szCs w:val="28"/>
          <w:lang w:eastAsia="ru-RU"/>
        </w:rPr>
        <w:t xml:space="preserve"> Липсет</w:t>
      </w:r>
      <w:r>
        <w:rPr>
          <w:rFonts w:ascii="Times New Roman" w:eastAsiaTheme="minorEastAsia" w:hAnsi="Times New Roman" w:cs="Times New Roman"/>
          <w:color w:val="191919"/>
          <w:sz w:val="28"/>
          <w:szCs w:val="28"/>
          <w:lang w:eastAsia="ru-RU"/>
        </w:rPr>
        <w:t xml:space="preserve">, </w:t>
      </w:r>
      <w:r>
        <w:rPr>
          <w:rFonts w:ascii="Times New Roman" w:hAnsi="Times New Roman" w:cs="Times New Roman"/>
          <w:sz w:val="28"/>
          <w:szCs w:val="28"/>
        </w:rPr>
        <w:t>Р. Дарендорф и др.</w:t>
      </w:r>
      <w:r>
        <w:rPr>
          <w:rStyle w:val="a8"/>
          <w:rFonts w:ascii="Times New Roman" w:hAnsi="Times New Roman" w:cs="Times New Roman"/>
          <w:sz w:val="28"/>
          <w:szCs w:val="28"/>
        </w:rPr>
        <w:footnoteReference w:id="1"/>
      </w:r>
      <w:r>
        <w:rPr>
          <w:rFonts w:ascii="Times New Roman" w:hAnsi="Times New Roman" w:cs="Times New Roman"/>
          <w:sz w:val="28"/>
          <w:szCs w:val="28"/>
        </w:rPr>
        <w:t xml:space="preserve"> </w:t>
      </w:r>
    </w:p>
    <w:p w14:paraId="62EB7D5C" w14:textId="77777777" w:rsidR="00240053" w:rsidRPr="00F60C41" w:rsidRDefault="00240053" w:rsidP="00EB29F0">
      <w:pPr>
        <w:spacing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В России политическому участию посвящены работы классиков Н.К. Михайловского, М.И. Бакунина, В.И. Ленина и др, так и современных исследователей А.Ю. </w:t>
      </w:r>
      <w:r w:rsidRPr="00F10884">
        <w:rPr>
          <w:rFonts w:ascii="Times New Roman" w:hAnsi="Times New Roman" w:cs="Times New Roman"/>
          <w:sz w:val="28"/>
          <w:szCs w:val="28"/>
        </w:rPr>
        <w:t>Шутов</w:t>
      </w:r>
      <w:r>
        <w:rPr>
          <w:rFonts w:ascii="Times New Roman" w:hAnsi="Times New Roman" w:cs="Times New Roman"/>
          <w:sz w:val="28"/>
          <w:szCs w:val="28"/>
        </w:rPr>
        <w:t xml:space="preserve">а, Ю.С. Пивоварова, А.Ю. Мельвиля, А.С. Ахременко и </w:t>
      </w:r>
      <w:r w:rsidRPr="00E9005F">
        <w:rPr>
          <w:rFonts w:ascii="Times New Roman" w:hAnsi="Times New Roman" w:cs="Times New Roman"/>
          <w:sz w:val="28"/>
          <w:szCs w:val="28"/>
        </w:rPr>
        <w:t>Е.Ю.</w:t>
      </w:r>
      <w:r>
        <w:rPr>
          <w:rFonts w:ascii="Times New Roman" w:hAnsi="Times New Roman" w:cs="Times New Roman"/>
          <w:sz w:val="28"/>
          <w:szCs w:val="28"/>
        </w:rPr>
        <w:t xml:space="preserve"> Мелешкиной,</w:t>
      </w:r>
      <w:r w:rsidRPr="00E9005F">
        <w:rPr>
          <w:rFonts w:ascii="Times New Roman" w:hAnsi="Times New Roman" w:cs="Times New Roman"/>
          <w:sz w:val="28"/>
          <w:szCs w:val="28"/>
        </w:rPr>
        <w:t xml:space="preserve"> </w:t>
      </w:r>
      <w:r w:rsidRPr="00F60C41">
        <w:rPr>
          <w:rFonts w:ascii="Times New Roman" w:hAnsi="Times New Roman" w:cs="Times New Roman"/>
          <w:sz w:val="28"/>
          <w:szCs w:val="28"/>
        </w:rPr>
        <w:t>А. А. Белов</w:t>
      </w:r>
      <w:r>
        <w:rPr>
          <w:rFonts w:ascii="Times New Roman" w:hAnsi="Times New Roman" w:cs="Times New Roman"/>
          <w:sz w:val="28"/>
          <w:szCs w:val="28"/>
        </w:rPr>
        <w:t>а</w:t>
      </w:r>
      <w:r w:rsidRPr="00F60C41">
        <w:rPr>
          <w:rFonts w:ascii="Times New Roman" w:hAnsi="Times New Roman" w:cs="Times New Roman"/>
          <w:sz w:val="28"/>
          <w:szCs w:val="28"/>
        </w:rPr>
        <w:t>, В. Г. Гельман</w:t>
      </w:r>
      <w:r>
        <w:rPr>
          <w:rFonts w:ascii="Times New Roman" w:hAnsi="Times New Roman" w:cs="Times New Roman"/>
          <w:sz w:val="28"/>
          <w:szCs w:val="28"/>
        </w:rPr>
        <w:t>а</w:t>
      </w:r>
      <w:r w:rsidRPr="00F60C41">
        <w:rPr>
          <w:rFonts w:ascii="Times New Roman" w:hAnsi="Times New Roman" w:cs="Times New Roman"/>
          <w:sz w:val="28"/>
          <w:szCs w:val="28"/>
        </w:rPr>
        <w:t>, В. В. Зайцев</w:t>
      </w:r>
      <w:r>
        <w:rPr>
          <w:rFonts w:ascii="Times New Roman" w:hAnsi="Times New Roman" w:cs="Times New Roman"/>
          <w:sz w:val="28"/>
          <w:szCs w:val="28"/>
        </w:rPr>
        <w:t>а и др.</w:t>
      </w:r>
      <w:r>
        <w:rPr>
          <w:rStyle w:val="a8"/>
          <w:rFonts w:ascii="Times New Roman" w:hAnsi="Times New Roman" w:cs="Times New Roman"/>
          <w:sz w:val="28"/>
          <w:szCs w:val="28"/>
        </w:rPr>
        <w:footnoteReference w:id="2"/>
      </w:r>
    </w:p>
    <w:p w14:paraId="7F350DD5" w14:textId="77777777" w:rsidR="00240053" w:rsidRDefault="00240053" w:rsidP="00EB29F0">
      <w:pPr>
        <w:spacing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Тематику политических интересов и групп интересов разрабатывали такие ученые, как А. Бентли, </w:t>
      </w:r>
      <w:r w:rsidRPr="00A03109">
        <w:rPr>
          <w:rFonts w:ascii="Times New Roman" w:hAnsi="Times New Roman" w:cs="Times New Roman"/>
          <w:sz w:val="28"/>
          <w:szCs w:val="28"/>
        </w:rPr>
        <w:t>Д. Трумэн</w:t>
      </w:r>
      <w:r>
        <w:rPr>
          <w:rFonts w:ascii="Times New Roman" w:hAnsi="Times New Roman" w:cs="Times New Roman"/>
          <w:sz w:val="28"/>
          <w:szCs w:val="28"/>
        </w:rPr>
        <w:t>, Г. Алмонд и Дж. Пауэлл, Ф. Хэррис, Г. Зейглер, Дж. Уилсон, Р.</w:t>
      </w:r>
      <w:r w:rsidRPr="00D47193">
        <w:rPr>
          <w:rFonts w:ascii="Times New Roman" w:hAnsi="Times New Roman" w:cs="Times New Roman"/>
          <w:sz w:val="28"/>
          <w:szCs w:val="28"/>
        </w:rPr>
        <w:t xml:space="preserve">Ж. </w:t>
      </w:r>
      <w:r>
        <w:rPr>
          <w:rFonts w:ascii="Times New Roman" w:hAnsi="Times New Roman" w:cs="Times New Roman"/>
          <w:sz w:val="28"/>
          <w:szCs w:val="28"/>
        </w:rPr>
        <w:t xml:space="preserve">Шварценберг, </w:t>
      </w:r>
      <w:r w:rsidRPr="00CE2C79">
        <w:rPr>
          <w:rFonts w:ascii="Times New Roman" w:hAnsi="Times New Roman" w:cs="Times New Roman"/>
          <w:sz w:val="28"/>
          <w:szCs w:val="28"/>
        </w:rPr>
        <w:t>А.В.</w:t>
      </w:r>
      <w:r>
        <w:rPr>
          <w:rFonts w:ascii="Times New Roman" w:hAnsi="Times New Roman" w:cs="Times New Roman"/>
          <w:sz w:val="28"/>
          <w:szCs w:val="28"/>
        </w:rPr>
        <w:t xml:space="preserve"> </w:t>
      </w:r>
      <w:r w:rsidRPr="00CE2C79">
        <w:rPr>
          <w:rFonts w:ascii="Times New Roman" w:hAnsi="Times New Roman" w:cs="Times New Roman"/>
          <w:sz w:val="28"/>
          <w:szCs w:val="28"/>
        </w:rPr>
        <w:t>Павроз</w:t>
      </w:r>
      <w:r>
        <w:rPr>
          <w:rFonts w:ascii="Times New Roman" w:hAnsi="Times New Roman" w:cs="Times New Roman"/>
          <w:sz w:val="28"/>
          <w:szCs w:val="28"/>
        </w:rPr>
        <w:t>, Н.Г. Зяблюк, А.</w:t>
      </w:r>
      <w:r w:rsidRPr="000A2855">
        <w:rPr>
          <w:rFonts w:ascii="Times New Roman" w:hAnsi="Times New Roman" w:cs="Times New Roman"/>
          <w:sz w:val="28"/>
          <w:szCs w:val="28"/>
        </w:rPr>
        <w:t>C.</w:t>
      </w:r>
      <w:r>
        <w:rPr>
          <w:rFonts w:ascii="Times New Roman" w:hAnsi="Times New Roman" w:cs="Times New Roman"/>
          <w:sz w:val="28"/>
          <w:szCs w:val="28"/>
        </w:rPr>
        <w:t xml:space="preserve"> </w:t>
      </w:r>
      <w:r w:rsidRPr="000A2855">
        <w:rPr>
          <w:rFonts w:ascii="Times New Roman" w:hAnsi="Times New Roman" w:cs="Times New Roman"/>
          <w:sz w:val="28"/>
          <w:szCs w:val="28"/>
        </w:rPr>
        <w:t>Автономов</w:t>
      </w:r>
      <w:r>
        <w:rPr>
          <w:rFonts w:ascii="Times New Roman" w:hAnsi="Times New Roman" w:cs="Times New Roman"/>
          <w:sz w:val="28"/>
          <w:szCs w:val="28"/>
        </w:rPr>
        <w:t xml:space="preserve"> и др.</w:t>
      </w:r>
      <w:r>
        <w:rPr>
          <w:rStyle w:val="a8"/>
          <w:rFonts w:ascii="Times New Roman" w:hAnsi="Times New Roman" w:cs="Times New Roman"/>
          <w:sz w:val="28"/>
          <w:szCs w:val="28"/>
        </w:rPr>
        <w:footnoteReference w:id="3"/>
      </w:r>
    </w:p>
    <w:p w14:paraId="3160954C" w14:textId="77777777" w:rsidR="00240053" w:rsidRPr="000A2855" w:rsidRDefault="00240053" w:rsidP="00EB29F0">
      <w:pPr>
        <w:spacing w:line="360" w:lineRule="auto"/>
        <w:ind w:left="-113" w:firstLine="709"/>
        <w:jc w:val="both"/>
        <w:rPr>
          <w:rFonts w:ascii="Times New Roman" w:hAnsi="Times New Roman" w:cs="Times New Roman"/>
          <w:sz w:val="28"/>
          <w:szCs w:val="28"/>
        </w:rPr>
      </w:pPr>
      <w:r w:rsidRPr="00CF3C8F">
        <w:rPr>
          <w:rFonts w:ascii="Times New Roman" w:hAnsi="Times New Roman" w:cs="Times New Roman"/>
          <w:sz w:val="28"/>
          <w:szCs w:val="28"/>
        </w:rPr>
        <w:t>Влияние политических партий и групп интересов на политический процесс в России исследователи</w:t>
      </w:r>
      <w:r w:rsidRPr="00FC03AF">
        <w:rPr>
          <w:rFonts w:ascii="Times New Roman" w:hAnsi="Times New Roman" w:cs="Times New Roman"/>
          <w:sz w:val="28"/>
          <w:szCs w:val="28"/>
        </w:rPr>
        <w:t xml:space="preserve"> О. В. Гаман-Голутвина, В. Я. Гельман, Р. Ф. Туровский, Б</w:t>
      </w:r>
      <w:r>
        <w:rPr>
          <w:rFonts w:ascii="Times New Roman" w:hAnsi="Times New Roman" w:cs="Times New Roman"/>
          <w:sz w:val="28"/>
          <w:szCs w:val="28"/>
        </w:rPr>
        <w:t>. И. Макаренко, Г. М. Михалева и др</w:t>
      </w:r>
      <w:r w:rsidRPr="00FC03AF">
        <w:rPr>
          <w:rFonts w:ascii="Times New Roman" w:hAnsi="Times New Roman" w:cs="Times New Roman"/>
          <w:sz w:val="28"/>
          <w:szCs w:val="28"/>
        </w:rPr>
        <w:t>.</w:t>
      </w:r>
      <w:r>
        <w:rPr>
          <w:rStyle w:val="a8"/>
          <w:rFonts w:ascii="Times New Roman" w:hAnsi="Times New Roman" w:cs="Times New Roman"/>
          <w:sz w:val="28"/>
          <w:szCs w:val="28"/>
        </w:rPr>
        <w:footnoteReference w:id="4"/>
      </w:r>
    </w:p>
    <w:p w14:paraId="614C5442" w14:textId="77777777" w:rsidR="00240053" w:rsidRDefault="00240053" w:rsidP="00EB29F0">
      <w:pPr>
        <w:spacing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Природа государственных решений и проблема их принятий была рассмотрена такими мыслителями, как Платон, Конфуций, Аристотель, Ж. Боден, Ш.-Л. Монтескье, Т. Гоббс, Н. Макиавелли и др.</w:t>
      </w:r>
      <w:r>
        <w:rPr>
          <w:rStyle w:val="a8"/>
          <w:rFonts w:ascii="Times New Roman" w:hAnsi="Times New Roman" w:cs="Times New Roman"/>
          <w:sz w:val="28"/>
          <w:szCs w:val="28"/>
        </w:rPr>
        <w:footnoteReference w:id="5"/>
      </w:r>
    </w:p>
    <w:p w14:paraId="4849450A" w14:textId="77777777" w:rsidR="00240053" w:rsidRPr="0033541C" w:rsidRDefault="00240053" w:rsidP="00EB29F0">
      <w:pPr>
        <w:spacing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Проблематика</w:t>
      </w:r>
      <w:r w:rsidRPr="0033541C">
        <w:rPr>
          <w:rFonts w:ascii="Times New Roman" w:hAnsi="Times New Roman" w:cs="Times New Roman"/>
          <w:sz w:val="28"/>
          <w:szCs w:val="28"/>
        </w:rPr>
        <w:t xml:space="preserve"> принятия государственных решений </w:t>
      </w:r>
      <w:r>
        <w:rPr>
          <w:rFonts w:ascii="Times New Roman" w:hAnsi="Times New Roman" w:cs="Times New Roman"/>
          <w:sz w:val="28"/>
          <w:szCs w:val="28"/>
        </w:rPr>
        <w:t>была исследована в трудах таких исследователей</w:t>
      </w:r>
      <w:r w:rsidRPr="0033541C">
        <w:rPr>
          <w:rFonts w:ascii="Times New Roman" w:hAnsi="Times New Roman" w:cs="Times New Roman"/>
          <w:sz w:val="28"/>
          <w:szCs w:val="28"/>
        </w:rPr>
        <w:t>, как Г.В. Осипов,</w:t>
      </w:r>
      <w:r>
        <w:rPr>
          <w:rFonts w:ascii="Times New Roman" w:hAnsi="Times New Roman" w:cs="Times New Roman"/>
          <w:sz w:val="28"/>
          <w:szCs w:val="28"/>
        </w:rPr>
        <w:t xml:space="preserve"> В.Н. </w:t>
      </w:r>
      <w:r w:rsidRPr="0049539E">
        <w:rPr>
          <w:rFonts w:ascii="Times New Roman" w:hAnsi="Times New Roman" w:cs="Times New Roman"/>
          <w:sz w:val="28"/>
          <w:szCs w:val="28"/>
        </w:rPr>
        <w:t>Кузнецов</w:t>
      </w:r>
      <w:r>
        <w:rPr>
          <w:rFonts w:ascii="Times New Roman" w:hAnsi="Times New Roman" w:cs="Times New Roman"/>
          <w:sz w:val="28"/>
          <w:szCs w:val="28"/>
        </w:rPr>
        <w:t xml:space="preserve">, О.Ф. </w:t>
      </w:r>
      <w:r w:rsidRPr="0049539E">
        <w:rPr>
          <w:rFonts w:ascii="Times New Roman" w:hAnsi="Times New Roman" w:cs="Times New Roman"/>
          <w:sz w:val="28"/>
          <w:szCs w:val="28"/>
        </w:rPr>
        <w:t>Шабров</w:t>
      </w:r>
      <w:r>
        <w:rPr>
          <w:rFonts w:ascii="Times New Roman" w:hAnsi="Times New Roman" w:cs="Times New Roman"/>
          <w:sz w:val="28"/>
          <w:szCs w:val="28"/>
        </w:rPr>
        <w:t xml:space="preserve">, </w:t>
      </w:r>
      <w:r w:rsidRPr="00AB6F13">
        <w:rPr>
          <w:rStyle w:val="a8"/>
          <w:rFonts w:ascii="Times New Roman" w:hAnsi="Times New Roman" w:cs="Times New Roman"/>
          <w:sz w:val="28"/>
          <w:szCs w:val="28"/>
        </w:rPr>
        <w:t xml:space="preserve"> </w:t>
      </w:r>
      <w:r w:rsidRPr="0033541C">
        <w:rPr>
          <w:rFonts w:ascii="Times New Roman" w:hAnsi="Times New Roman" w:cs="Times New Roman"/>
          <w:sz w:val="28"/>
          <w:szCs w:val="28"/>
        </w:rPr>
        <w:t xml:space="preserve">А.А. Дегтярев, А.И. Соловьев, </w:t>
      </w:r>
      <w:r>
        <w:rPr>
          <w:rFonts w:ascii="Times New Roman" w:hAnsi="Times New Roman" w:cs="Times New Roman"/>
          <w:sz w:val="28"/>
          <w:szCs w:val="28"/>
        </w:rPr>
        <w:t>Дж. Андерсон,</w:t>
      </w:r>
      <w:r w:rsidRPr="0033541C">
        <w:rPr>
          <w:rFonts w:ascii="Times New Roman" w:hAnsi="Times New Roman" w:cs="Times New Roman"/>
          <w:sz w:val="28"/>
          <w:szCs w:val="28"/>
        </w:rPr>
        <w:t xml:space="preserve"> И. Дрор,</w:t>
      </w:r>
      <w:r>
        <w:rPr>
          <w:rFonts w:ascii="Times New Roman" w:hAnsi="Times New Roman" w:cs="Times New Roman"/>
          <w:sz w:val="28"/>
          <w:szCs w:val="28"/>
        </w:rPr>
        <w:t xml:space="preserve"> М. Липски, Е. Остром,</w:t>
      </w:r>
      <w:r w:rsidRPr="0033541C">
        <w:rPr>
          <w:rFonts w:ascii="Times New Roman" w:hAnsi="Times New Roman" w:cs="Times New Roman"/>
          <w:sz w:val="28"/>
          <w:szCs w:val="28"/>
        </w:rPr>
        <w:t xml:space="preserve"> Г. </w:t>
      </w:r>
      <w:r w:rsidRPr="0033541C">
        <w:rPr>
          <w:rFonts w:ascii="Times New Roman" w:hAnsi="Times New Roman" w:cs="Times New Roman"/>
          <w:sz w:val="28"/>
          <w:szCs w:val="28"/>
        </w:rPr>
        <w:lastRenderedPageBreak/>
        <w:t>Саймон, Д. Марч, Д. Олсен, Г.</w:t>
      </w:r>
      <w:r>
        <w:rPr>
          <w:rFonts w:ascii="Times New Roman" w:hAnsi="Times New Roman" w:cs="Times New Roman"/>
          <w:sz w:val="28"/>
          <w:szCs w:val="28"/>
        </w:rPr>
        <w:t xml:space="preserve"> </w:t>
      </w:r>
      <w:r w:rsidRPr="0033541C">
        <w:rPr>
          <w:rFonts w:ascii="Times New Roman" w:hAnsi="Times New Roman" w:cs="Times New Roman"/>
          <w:sz w:val="28"/>
          <w:szCs w:val="28"/>
        </w:rPr>
        <w:t>Лассуэлл, Ч. Линдблом, У. Данн, Г.Аллисон, Р.</w:t>
      </w:r>
      <w:r>
        <w:rPr>
          <w:rFonts w:ascii="Times New Roman" w:hAnsi="Times New Roman" w:cs="Times New Roman"/>
          <w:sz w:val="28"/>
          <w:szCs w:val="28"/>
        </w:rPr>
        <w:t xml:space="preserve"> </w:t>
      </w:r>
      <w:r w:rsidRPr="0033541C">
        <w:rPr>
          <w:rFonts w:ascii="Times New Roman" w:hAnsi="Times New Roman" w:cs="Times New Roman"/>
          <w:sz w:val="28"/>
          <w:szCs w:val="28"/>
        </w:rPr>
        <w:t>Уивер, Б.</w:t>
      </w:r>
      <w:r>
        <w:rPr>
          <w:rFonts w:ascii="Times New Roman" w:hAnsi="Times New Roman" w:cs="Times New Roman"/>
          <w:sz w:val="28"/>
          <w:szCs w:val="28"/>
        </w:rPr>
        <w:t xml:space="preserve"> </w:t>
      </w:r>
      <w:r w:rsidRPr="0033541C">
        <w:rPr>
          <w:rFonts w:ascii="Times New Roman" w:hAnsi="Times New Roman" w:cs="Times New Roman"/>
          <w:sz w:val="28"/>
          <w:szCs w:val="28"/>
        </w:rPr>
        <w:t>Рокман и др.</w:t>
      </w:r>
      <w:r>
        <w:rPr>
          <w:rStyle w:val="a8"/>
          <w:rFonts w:ascii="Times New Roman" w:hAnsi="Times New Roman" w:cs="Times New Roman"/>
          <w:sz w:val="28"/>
          <w:szCs w:val="28"/>
        </w:rPr>
        <w:footnoteReference w:id="6"/>
      </w:r>
    </w:p>
    <w:p w14:paraId="3DEA5B09" w14:textId="77777777" w:rsidR="00240053" w:rsidRPr="0033541C" w:rsidRDefault="00240053" w:rsidP="00EB29F0">
      <w:pPr>
        <w:spacing w:line="360" w:lineRule="auto"/>
        <w:ind w:left="-113" w:firstLine="709"/>
        <w:jc w:val="both"/>
        <w:rPr>
          <w:rFonts w:ascii="Times New Roman" w:hAnsi="Times New Roman" w:cs="Times New Roman"/>
          <w:sz w:val="28"/>
          <w:szCs w:val="28"/>
        </w:rPr>
      </w:pPr>
      <w:r w:rsidRPr="0033541C">
        <w:rPr>
          <w:rFonts w:ascii="Times New Roman" w:hAnsi="Times New Roman" w:cs="Times New Roman"/>
          <w:sz w:val="28"/>
          <w:szCs w:val="28"/>
        </w:rPr>
        <w:t xml:space="preserve">Процесс принятия государственных решений в России рассматривали </w:t>
      </w:r>
      <w:r w:rsidRPr="00611633">
        <w:rPr>
          <w:rFonts w:ascii="Times New Roman" w:hAnsi="Times New Roman" w:cs="Times New Roman"/>
          <w:sz w:val="28"/>
          <w:szCs w:val="28"/>
        </w:rPr>
        <w:t>Г.В. Осипов,</w:t>
      </w:r>
      <w:r w:rsidRPr="0049539E">
        <w:rPr>
          <w:rFonts w:ascii="Times New Roman" w:hAnsi="Times New Roman" w:cs="Times New Roman"/>
          <w:sz w:val="28"/>
          <w:szCs w:val="28"/>
        </w:rPr>
        <w:t xml:space="preserve"> </w:t>
      </w:r>
      <w:r>
        <w:rPr>
          <w:rFonts w:ascii="Times New Roman" w:hAnsi="Times New Roman" w:cs="Times New Roman"/>
          <w:sz w:val="28"/>
          <w:szCs w:val="28"/>
        </w:rPr>
        <w:t xml:space="preserve">В.Н. </w:t>
      </w:r>
      <w:r w:rsidRPr="0049539E">
        <w:rPr>
          <w:rFonts w:ascii="Times New Roman" w:hAnsi="Times New Roman" w:cs="Times New Roman"/>
          <w:sz w:val="28"/>
          <w:szCs w:val="28"/>
        </w:rPr>
        <w:t>Кузнецов</w:t>
      </w:r>
      <w:r>
        <w:rPr>
          <w:rFonts w:ascii="Times New Roman" w:hAnsi="Times New Roman" w:cs="Times New Roman"/>
          <w:sz w:val="28"/>
          <w:szCs w:val="28"/>
        </w:rPr>
        <w:t>,</w:t>
      </w:r>
      <w:r w:rsidRPr="00611633">
        <w:rPr>
          <w:rFonts w:ascii="Times New Roman" w:hAnsi="Times New Roman" w:cs="Times New Roman"/>
          <w:sz w:val="28"/>
          <w:szCs w:val="28"/>
        </w:rPr>
        <w:t xml:space="preserve"> А.А. Дегтярев, А.И. Соловьев,</w:t>
      </w:r>
      <w:r w:rsidRPr="0033541C">
        <w:rPr>
          <w:rFonts w:ascii="Times New Roman" w:hAnsi="Times New Roman" w:cs="Times New Roman"/>
          <w:sz w:val="28"/>
          <w:szCs w:val="28"/>
        </w:rPr>
        <w:t xml:space="preserve"> В.С. Комаровский, Л.В. Сморгунов, О.И. Ларичев, В.В. Миронов</w:t>
      </w:r>
      <w:r>
        <w:rPr>
          <w:rFonts w:ascii="Times New Roman" w:hAnsi="Times New Roman" w:cs="Times New Roman"/>
          <w:sz w:val="28"/>
          <w:szCs w:val="28"/>
        </w:rPr>
        <w:t xml:space="preserve"> </w:t>
      </w:r>
      <w:r w:rsidRPr="0033541C">
        <w:rPr>
          <w:rFonts w:ascii="Times New Roman" w:hAnsi="Times New Roman" w:cs="Times New Roman"/>
          <w:sz w:val="28"/>
          <w:szCs w:val="28"/>
        </w:rPr>
        <w:t>и др.</w:t>
      </w:r>
      <w:r>
        <w:rPr>
          <w:rStyle w:val="a8"/>
          <w:rFonts w:ascii="Times New Roman" w:hAnsi="Times New Roman" w:cs="Times New Roman"/>
          <w:sz w:val="28"/>
          <w:szCs w:val="28"/>
        </w:rPr>
        <w:footnoteReference w:id="7"/>
      </w:r>
    </w:p>
    <w:p w14:paraId="75424E31" w14:textId="31FBA072" w:rsidR="00240053" w:rsidRDefault="00240053" w:rsidP="00EB29F0">
      <w:pPr>
        <w:spacing w:line="360" w:lineRule="auto"/>
        <w:ind w:left="-113" w:firstLine="709"/>
        <w:jc w:val="both"/>
        <w:rPr>
          <w:rFonts w:ascii="Times New Roman" w:hAnsi="Times New Roman" w:cs="Times New Roman"/>
          <w:sz w:val="28"/>
          <w:szCs w:val="28"/>
        </w:rPr>
      </w:pPr>
      <w:r w:rsidRPr="0033541C">
        <w:rPr>
          <w:rFonts w:ascii="Times New Roman" w:hAnsi="Times New Roman" w:cs="Times New Roman"/>
          <w:sz w:val="28"/>
          <w:szCs w:val="28"/>
        </w:rPr>
        <w:t>Процесс реформирования пенсионной системы изучали такие исследователи, как О.В. Синявская, И.А. Бутенко, К.Э. Разлогов</w:t>
      </w:r>
      <w:r>
        <w:rPr>
          <w:rFonts w:ascii="Times New Roman" w:hAnsi="Times New Roman" w:cs="Times New Roman"/>
          <w:sz w:val="28"/>
          <w:szCs w:val="28"/>
        </w:rPr>
        <w:t>,</w:t>
      </w:r>
      <w:r w:rsidRPr="00D6717B">
        <w:rPr>
          <w:rStyle w:val="a8"/>
          <w:rFonts w:ascii="Times New Roman" w:hAnsi="Times New Roman" w:cs="Times New Roman"/>
          <w:sz w:val="28"/>
          <w:szCs w:val="28"/>
        </w:rPr>
        <w:t xml:space="preserve"> </w:t>
      </w:r>
      <w:r w:rsidRPr="0033541C">
        <w:rPr>
          <w:rFonts w:ascii="Times New Roman" w:hAnsi="Times New Roman" w:cs="Times New Roman"/>
          <w:sz w:val="28"/>
          <w:szCs w:val="28"/>
        </w:rPr>
        <w:t>Е.Т. Гайдар, А.Б. Иванюженко, Е.Т. Гурвич, Т.М. Малева, Д.Ю. Федотов, Г.А. Бунич и др.</w:t>
      </w:r>
      <w:r>
        <w:rPr>
          <w:rStyle w:val="a8"/>
          <w:rFonts w:ascii="Times New Roman" w:hAnsi="Times New Roman" w:cs="Times New Roman"/>
          <w:sz w:val="28"/>
          <w:szCs w:val="28"/>
        </w:rPr>
        <w:footnoteReference w:id="8"/>
      </w:r>
    </w:p>
    <w:p w14:paraId="051310DA" w14:textId="77777777" w:rsidR="004E7DA7" w:rsidRDefault="004E7DA7" w:rsidP="00EB29F0">
      <w:pPr>
        <w:spacing w:line="360" w:lineRule="auto"/>
        <w:ind w:left="-113" w:firstLine="709"/>
        <w:jc w:val="both"/>
        <w:rPr>
          <w:rFonts w:ascii="Times New Roman" w:hAnsi="Times New Roman" w:cs="Times New Roman"/>
          <w:sz w:val="28"/>
          <w:szCs w:val="28"/>
        </w:rPr>
      </w:pPr>
      <w:r w:rsidRPr="0033541C">
        <w:rPr>
          <w:rFonts w:ascii="Times New Roman" w:hAnsi="Times New Roman" w:cs="Times New Roman"/>
          <w:b/>
          <w:sz w:val="28"/>
          <w:szCs w:val="28"/>
        </w:rPr>
        <w:t>Исследовательская проблема</w:t>
      </w:r>
      <w:r>
        <w:rPr>
          <w:rFonts w:ascii="Times New Roman" w:hAnsi="Times New Roman" w:cs="Times New Roman"/>
          <w:b/>
          <w:sz w:val="28"/>
          <w:szCs w:val="28"/>
        </w:rPr>
        <w:t xml:space="preserve"> </w:t>
      </w:r>
      <w:r w:rsidRPr="00C73837">
        <w:rPr>
          <w:rFonts w:ascii="Times New Roman" w:hAnsi="Times New Roman" w:cs="Times New Roman"/>
          <w:sz w:val="28"/>
          <w:szCs w:val="28"/>
        </w:rPr>
        <w:t>задана противоречиями</w:t>
      </w:r>
      <w:r>
        <w:rPr>
          <w:rFonts w:ascii="Times New Roman" w:hAnsi="Times New Roman" w:cs="Times New Roman"/>
          <w:sz w:val="28"/>
          <w:szCs w:val="28"/>
        </w:rPr>
        <w:t xml:space="preserve"> между политическими акторами и группами интересов с одной стороны,</w:t>
      </w:r>
      <w:r w:rsidRPr="00C73837">
        <w:rPr>
          <w:rFonts w:ascii="Times New Roman" w:hAnsi="Times New Roman" w:cs="Times New Roman"/>
          <w:sz w:val="28"/>
          <w:szCs w:val="28"/>
        </w:rPr>
        <w:t xml:space="preserve"> и остротой проблем</w:t>
      </w:r>
      <w:r>
        <w:rPr>
          <w:rFonts w:ascii="Times New Roman" w:hAnsi="Times New Roman" w:cs="Times New Roman"/>
          <w:sz w:val="28"/>
          <w:szCs w:val="28"/>
        </w:rPr>
        <w:t>, которые продуцирует реформирование пенсионной системы с другой. Долгий срок реформирования – 25 лет и частая трансформация концепций пенсионной реформы, с каждым разом далеки от интересов будущих пенсионеров, порождая, при этом, конфликты между политическими акторами. В конечном счете это вырождается в неспособность принять компромиссное государственное решение по реформированию пенсионной системы.</w:t>
      </w:r>
    </w:p>
    <w:p w14:paraId="14EA8C3F" w14:textId="477A2501" w:rsidR="004E7DA7" w:rsidRDefault="004E7DA7" w:rsidP="00EB29F0">
      <w:pPr>
        <w:spacing w:line="360" w:lineRule="auto"/>
        <w:ind w:left="-113" w:firstLine="709"/>
        <w:jc w:val="both"/>
        <w:rPr>
          <w:rFonts w:ascii="Times New Roman" w:hAnsi="Times New Roman" w:cs="Times New Roman"/>
          <w:sz w:val="28"/>
          <w:szCs w:val="28"/>
        </w:rPr>
      </w:pPr>
      <w:r w:rsidRPr="005B1B1A">
        <w:rPr>
          <w:rFonts w:ascii="Times New Roman" w:hAnsi="Times New Roman" w:cs="Times New Roman"/>
          <w:sz w:val="28"/>
          <w:szCs w:val="28"/>
        </w:rPr>
        <w:t>В связи с этим закономерен</w:t>
      </w:r>
      <w:r>
        <w:rPr>
          <w:rFonts w:ascii="Times New Roman" w:hAnsi="Times New Roman" w:cs="Times New Roman"/>
          <w:b/>
          <w:sz w:val="28"/>
          <w:szCs w:val="28"/>
        </w:rPr>
        <w:t xml:space="preserve"> </w:t>
      </w:r>
      <w:r w:rsidRPr="005B1B1A">
        <w:rPr>
          <w:rFonts w:ascii="Times New Roman" w:hAnsi="Times New Roman" w:cs="Times New Roman"/>
          <w:b/>
          <w:sz w:val="28"/>
          <w:szCs w:val="28"/>
          <w:u w:val="single"/>
        </w:rPr>
        <w:t>исследовательский вопрос</w:t>
      </w:r>
      <w:r>
        <w:rPr>
          <w:rFonts w:ascii="Times New Roman" w:hAnsi="Times New Roman" w:cs="Times New Roman"/>
          <w:b/>
          <w:sz w:val="28"/>
          <w:szCs w:val="28"/>
        </w:rPr>
        <w:t xml:space="preserve">: </w:t>
      </w:r>
      <w:r>
        <w:rPr>
          <w:rFonts w:ascii="Times New Roman" w:hAnsi="Times New Roman" w:cs="Times New Roman"/>
          <w:sz w:val="28"/>
          <w:szCs w:val="28"/>
        </w:rPr>
        <w:t>каким образом интересы и деятельность политических акторов и групп интересов оказывают влияние на процессы реформирования пенсионной системы в России, в результате которых проблем появляется больше, чем решений?</w:t>
      </w:r>
    </w:p>
    <w:p w14:paraId="3694831E" w14:textId="77777777" w:rsidR="004E7DA7" w:rsidRPr="0033541C" w:rsidRDefault="004E7DA7" w:rsidP="00EB29F0">
      <w:pPr>
        <w:spacing w:line="360" w:lineRule="auto"/>
        <w:ind w:left="-113" w:firstLine="709"/>
        <w:jc w:val="both"/>
        <w:rPr>
          <w:rFonts w:ascii="Times New Roman" w:hAnsi="Times New Roman" w:cs="Times New Roman"/>
          <w:sz w:val="28"/>
          <w:szCs w:val="28"/>
        </w:rPr>
      </w:pPr>
      <w:r w:rsidRPr="0033541C">
        <w:rPr>
          <w:rFonts w:ascii="Times New Roman" w:hAnsi="Times New Roman" w:cs="Times New Roman"/>
          <w:b/>
          <w:sz w:val="28"/>
          <w:szCs w:val="28"/>
        </w:rPr>
        <w:t xml:space="preserve">Объект исследования: </w:t>
      </w:r>
      <w:r w:rsidRPr="0077229A">
        <w:rPr>
          <w:rFonts w:ascii="Times New Roman" w:hAnsi="Times New Roman" w:cs="Times New Roman"/>
          <w:sz w:val="28"/>
          <w:szCs w:val="28"/>
        </w:rPr>
        <w:t>реформа</w:t>
      </w:r>
      <w:r>
        <w:rPr>
          <w:rFonts w:ascii="Times New Roman" w:hAnsi="Times New Roman" w:cs="Times New Roman"/>
          <w:b/>
          <w:sz w:val="28"/>
          <w:szCs w:val="28"/>
        </w:rPr>
        <w:t xml:space="preserve"> </w:t>
      </w:r>
      <w:r>
        <w:rPr>
          <w:rFonts w:ascii="Times New Roman" w:hAnsi="Times New Roman" w:cs="Times New Roman"/>
          <w:sz w:val="28"/>
          <w:szCs w:val="28"/>
        </w:rPr>
        <w:t>пенсионной системы в РФ</w:t>
      </w:r>
      <w:r w:rsidRPr="0033541C">
        <w:rPr>
          <w:rFonts w:ascii="Times New Roman" w:hAnsi="Times New Roman" w:cs="Times New Roman"/>
          <w:sz w:val="28"/>
          <w:szCs w:val="28"/>
        </w:rPr>
        <w:t>.</w:t>
      </w:r>
    </w:p>
    <w:p w14:paraId="2D1FC34F" w14:textId="7A76F26E" w:rsidR="004E7DA7" w:rsidRDefault="004E7DA7" w:rsidP="00EB29F0">
      <w:pPr>
        <w:spacing w:line="360" w:lineRule="auto"/>
        <w:ind w:left="-113" w:firstLine="709"/>
        <w:jc w:val="both"/>
        <w:rPr>
          <w:rFonts w:ascii="Times New Roman" w:hAnsi="Times New Roman" w:cs="Times New Roman"/>
          <w:sz w:val="28"/>
          <w:szCs w:val="28"/>
        </w:rPr>
      </w:pPr>
      <w:r w:rsidRPr="0033541C">
        <w:rPr>
          <w:rFonts w:ascii="Times New Roman" w:hAnsi="Times New Roman" w:cs="Times New Roman"/>
          <w:b/>
          <w:sz w:val="28"/>
          <w:szCs w:val="28"/>
        </w:rPr>
        <w:t xml:space="preserve">Предмет исследования: </w:t>
      </w:r>
      <w:r>
        <w:rPr>
          <w:rFonts w:ascii="Times New Roman" w:hAnsi="Times New Roman" w:cs="Times New Roman"/>
          <w:sz w:val="28"/>
          <w:szCs w:val="28"/>
        </w:rPr>
        <w:t>политические аспекты реформирования пенсионной системы в РФ</w:t>
      </w:r>
      <w:r w:rsidRPr="0033541C">
        <w:rPr>
          <w:rFonts w:ascii="Times New Roman" w:hAnsi="Times New Roman" w:cs="Times New Roman"/>
          <w:sz w:val="28"/>
          <w:szCs w:val="28"/>
        </w:rPr>
        <w:t>.</w:t>
      </w:r>
    </w:p>
    <w:p w14:paraId="02C77A9E" w14:textId="3143486B" w:rsidR="004A51D2" w:rsidRDefault="004A51D2" w:rsidP="00EB29F0">
      <w:pPr>
        <w:spacing w:line="360" w:lineRule="auto"/>
        <w:ind w:left="-113" w:firstLine="709"/>
        <w:jc w:val="center"/>
        <w:rPr>
          <w:rFonts w:ascii="Times New Roman" w:hAnsi="Times New Roman" w:cs="Times New Roman"/>
          <w:b/>
          <w:sz w:val="28"/>
          <w:szCs w:val="28"/>
        </w:rPr>
      </w:pPr>
      <w:r>
        <w:rPr>
          <w:rFonts w:ascii="Times New Roman" w:hAnsi="Times New Roman" w:cs="Times New Roman"/>
          <w:b/>
          <w:sz w:val="28"/>
          <w:szCs w:val="28"/>
        </w:rPr>
        <w:t>Цель исследования</w:t>
      </w:r>
    </w:p>
    <w:p w14:paraId="483AA816" w14:textId="03CDBE6C" w:rsidR="004E7DA7" w:rsidRDefault="004E7DA7" w:rsidP="00EB29F0">
      <w:pPr>
        <w:spacing w:line="360" w:lineRule="auto"/>
        <w:ind w:left="-113" w:firstLine="709"/>
        <w:jc w:val="both"/>
        <w:rPr>
          <w:rFonts w:ascii="Times New Roman" w:hAnsi="Times New Roman" w:cs="Times New Roman"/>
          <w:sz w:val="28"/>
          <w:szCs w:val="28"/>
        </w:rPr>
      </w:pPr>
      <w:r w:rsidRPr="0033541C">
        <w:rPr>
          <w:rFonts w:ascii="Times New Roman" w:hAnsi="Times New Roman" w:cs="Times New Roman"/>
          <w:b/>
          <w:sz w:val="28"/>
          <w:szCs w:val="28"/>
        </w:rPr>
        <w:t xml:space="preserve"> </w:t>
      </w:r>
      <w:r w:rsidR="006B1703">
        <w:rPr>
          <w:rFonts w:ascii="Times New Roman" w:hAnsi="Times New Roman" w:cs="Times New Roman"/>
          <w:sz w:val="28"/>
          <w:szCs w:val="28"/>
        </w:rPr>
        <w:t>Н</w:t>
      </w:r>
      <w:r w:rsidRPr="00DD642C">
        <w:rPr>
          <w:rFonts w:ascii="Times New Roman" w:hAnsi="Times New Roman" w:cs="Times New Roman"/>
          <w:sz w:val="28"/>
          <w:szCs w:val="28"/>
        </w:rPr>
        <w:t>а основе анализа</w:t>
      </w:r>
      <w:r>
        <w:rPr>
          <w:rFonts w:ascii="Times New Roman" w:hAnsi="Times New Roman" w:cs="Times New Roman"/>
          <w:b/>
          <w:sz w:val="28"/>
          <w:szCs w:val="28"/>
        </w:rPr>
        <w:t xml:space="preserve"> </w:t>
      </w:r>
      <w:r>
        <w:rPr>
          <w:rFonts w:ascii="Times New Roman" w:hAnsi="Times New Roman" w:cs="Times New Roman"/>
          <w:sz w:val="28"/>
          <w:szCs w:val="28"/>
        </w:rPr>
        <w:t>групп интересов и форм их политического участия</w:t>
      </w:r>
      <w:r w:rsidRPr="002B404A">
        <w:rPr>
          <w:rFonts w:ascii="Times New Roman" w:hAnsi="Times New Roman" w:cs="Times New Roman"/>
          <w:sz w:val="28"/>
          <w:szCs w:val="28"/>
        </w:rPr>
        <w:t xml:space="preserve"> </w:t>
      </w:r>
      <w:r>
        <w:rPr>
          <w:rFonts w:ascii="Times New Roman" w:hAnsi="Times New Roman" w:cs="Times New Roman"/>
          <w:sz w:val="28"/>
          <w:szCs w:val="28"/>
        </w:rPr>
        <w:t>выявить проблемы и выработать рекомендации по принятию государственных решений в контексте</w:t>
      </w:r>
      <w:r w:rsidRPr="002E76C3">
        <w:rPr>
          <w:rFonts w:ascii="Times New Roman" w:hAnsi="Times New Roman" w:cs="Times New Roman"/>
          <w:sz w:val="28"/>
          <w:szCs w:val="28"/>
        </w:rPr>
        <w:t xml:space="preserve"> </w:t>
      </w:r>
      <w:r>
        <w:rPr>
          <w:rFonts w:ascii="Times New Roman" w:hAnsi="Times New Roman" w:cs="Times New Roman"/>
          <w:sz w:val="28"/>
          <w:szCs w:val="28"/>
        </w:rPr>
        <w:t>реформирования пенсионной системы в России.</w:t>
      </w:r>
    </w:p>
    <w:p w14:paraId="350616F9" w14:textId="69BAF6BC" w:rsidR="004E7DA7" w:rsidRDefault="004E7DA7" w:rsidP="00EB29F0">
      <w:pPr>
        <w:spacing w:line="360" w:lineRule="auto"/>
        <w:ind w:left="-113" w:firstLine="709"/>
        <w:jc w:val="center"/>
        <w:rPr>
          <w:rFonts w:ascii="Times New Roman" w:hAnsi="Times New Roman" w:cs="Times New Roman"/>
          <w:b/>
          <w:sz w:val="28"/>
          <w:szCs w:val="28"/>
        </w:rPr>
      </w:pPr>
      <w:r w:rsidRPr="0033541C">
        <w:rPr>
          <w:rFonts w:ascii="Times New Roman" w:hAnsi="Times New Roman" w:cs="Times New Roman"/>
          <w:b/>
          <w:sz w:val="28"/>
          <w:szCs w:val="28"/>
        </w:rPr>
        <w:t>Задачи исследования</w:t>
      </w:r>
    </w:p>
    <w:p w14:paraId="070EE8F0" w14:textId="7E727DDB" w:rsidR="006B1703" w:rsidRDefault="006B1703" w:rsidP="000D6330">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Провести концептуализацию понятий «политическое участие», «политический интерес», «группы интересов», «государственные решения»;</w:t>
      </w:r>
    </w:p>
    <w:p w14:paraId="326A0592" w14:textId="2670C22B" w:rsidR="006B1703" w:rsidRDefault="006B1703" w:rsidP="000D6330">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Дополнить категории процесс принятия государственных решений и группы интересов, трактуемые в научной литературе с точки зрения различных и противоречивых позиций, для анализа, выявления проблем и описания тенденций процесса реформирования пенсионной системы в рамках политического процесса;</w:t>
      </w:r>
    </w:p>
    <w:p w14:paraId="4ED5A5B1" w14:textId="7EAB2972" w:rsidR="006B1703" w:rsidRDefault="006B1703" w:rsidP="000D6330">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особенности и проблемы современного этапа реформирования пенсионной системы в России;</w:t>
      </w:r>
    </w:p>
    <w:p w14:paraId="076204CF" w14:textId="0EA63614" w:rsidR="006B1703" w:rsidRDefault="006B1703" w:rsidP="000D6330">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Исследовать участие ключевых акторов в процессе реформирования пенсионной системы на основании категорий политическое участие, политический интерес и принятие государственных решений;</w:t>
      </w:r>
    </w:p>
    <w:p w14:paraId="2A858C60" w14:textId="793E6523" w:rsidR="00240053" w:rsidRPr="006B1703" w:rsidRDefault="006B1703" w:rsidP="000D6330">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тенденции и направления</w:t>
      </w:r>
      <w:r w:rsidRPr="00162124">
        <w:rPr>
          <w:rFonts w:ascii="Times New Roman" w:hAnsi="Times New Roman" w:cs="Times New Roman"/>
          <w:sz w:val="28"/>
          <w:szCs w:val="28"/>
        </w:rPr>
        <w:t xml:space="preserve"> </w:t>
      </w:r>
      <w:r>
        <w:rPr>
          <w:rFonts w:ascii="Times New Roman" w:hAnsi="Times New Roman" w:cs="Times New Roman"/>
          <w:sz w:val="28"/>
          <w:szCs w:val="28"/>
        </w:rPr>
        <w:t>политического процесса в рамках реформирования пенсионной системы в России.</w:t>
      </w:r>
    </w:p>
    <w:p w14:paraId="0453412C" w14:textId="77777777" w:rsidR="004E7DA7" w:rsidRPr="004E7DA7" w:rsidRDefault="004E7DA7" w:rsidP="00EB29F0">
      <w:pPr>
        <w:pStyle w:val="a3"/>
        <w:spacing w:after="0" w:line="360" w:lineRule="auto"/>
        <w:ind w:left="1733"/>
        <w:jc w:val="both"/>
        <w:rPr>
          <w:rFonts w:ascii="Times New Roman" w:hAnsi="Times New Roman" w:cs="Times New Roman"/>
          <w:sz w:val="28"/>
          <w:szCs w:val="28"/>
        </w:rPr>
      </w:pPr>
    </w:p>
    <w:p w14:paraId="39F6BC04" w14:textId="4E6A250A" w:rsidR="004E7DA7" w:rsidRDefault="004E7DA7" w:rsidP="00EB29F0">
      <w:pPr>
        <w:spacing w:line="360" w:lineRule="auto"/>
        <w:ind w:left="-113" w:firstLine="709"/>
        <w:jc w:val="center"/>
        <w:rPr>
          <w:rFonts w:ascii="Times New Roman" w:hAnsi="Times New Roman" w:cs="Times New Roman"/>
          <w:b/>
          <w:bCs/>
          <w:sz w:val="28"/>
          <w:szCs w:val="28"/>
        </w:rPr>
      </w:pPr>
      <w:r w:rsidRPr="0033541C">
        <w:rPr>
          <w:rFonts w:ascii="Times New Roman" w:hAnsi="Times New Roman" w:cs="Times New Roman"/>
          <w:b/>
          <w:bCs/>
          <w:sz w:val="28"/>
          <w:szCs w:val="28"/>
        </w:rPr>
        <w:t>Г</w:t>
      </w:r>
      <w:r>
        <w:rPr>
          <w:rFonts w:ascii="Times New Roman" w:hAnsi="Times New Roman" w:cs="Times New Roman"/>
          <w:b/>
          <w:bCs/>
          <w:sz w:val="28"/>
          <w:szCs w:val="28"/>
        </w:rPr>
        <w:t>ипотеза исследования</w:t>
      </w:r>
    </w:p>
    <w:p w14:paraId="6066FE1D" w14:textId="4997B600" w:rsidR="00240053" w:rsidRDefault="004E7DA7" w:rsidP="00EB29F0">
      <w:pPr>
        <w:spacing w:line="360" w:lineRule="auto"/>
        <w:ind w:left="-113" w:firstLine="709"/>
        <w:jc w:val="both"/>
        <w:rPr>
          <w:rFonts w:ascii="Times New Roman" w:hAnsi="Times New Roman" w:cs="Times New Roman"/>
          <w:sz w:val="28"/>
          <w:szCs w:val="28"/>
        </w:rPr>
      </w:pPr>
      <w:r w:rsidRPr="008E4D49">
        <w:rPr>
          <w:rFonts w:ascii="Times New Roman" w:hAnsi="Times New Roman" w:cs="Times New Roman"/>
          <w:bCs/>
          <w:sz w:val="28"/>
          <w:szCs w:val="28"/>
        </w:rPr>
        <w:t xml:space="preserve">В рамках диссертационного исследования предполагается, что </w:t>
      </w:r>
      <w:r>
        <w:rPr>
          <w:rFonts w:ascii="Times New Roman" w:hAnsi="Times New Roman" w:cs="Times New Roman"/>
          <w:bCs/>
          <w:sz w:val="28"/>
          <w:szCs w:val="28"/>
        </w:rPr>
        <w:t>руководство государственных акторов политическими интересами и их влияние на принимаемые ими решения в сфере реформирования пенсионной системы</w:t>
      </w:r>
      <w:r>
        <w:rPr>
          <w:rFonts w:ascii="Times New Roman" w:hAnsi="Times New Roman" w:cs="Times New Roman"/>
          <w:b/>
          <w:bCs/>
          <w:sz w:val="28"/>
          <w:szCs w:val="28"/>
        </w:rPr>
        <w:t xml:space="preserve"> </w:t>
      </w:r>
      <w:r>
        <w:rPr>
          <w:rFonts w:ascii="Times New Roman" w:hAnsi="Times New Roman" w:cs="Times New Roman"/>
          <w:sz w:val="28"/>
          <w:szCs w:val="28"/>
        </w:rPr>
        <w:t xml:space="preserve">способствовали появлению ситуации цугцванга, при которой любое принятое решение сегодня приведет к негативным последствиям в будущем. Таким образом, </w:t>
      </w:r>
      <w:r w:rsidRPr="0033541C">
        <w:rPr>
          <w:rFonts w:ascii="Times New Roman" w:hAnsi="Times New Roman" w:cs="Times New Roman"/>
          <w:sz w:val="28"/>
          <w:szCs w:val="28"/>
        </w:rPr>
        <w:t>проблема</w:t>
      </w:r>
      <w:r>
        <w:rPr>
          <w:rFonts w:ascii="Times New Roman" w:hAnsi="Times New Roman" w:cs="Times New Roman"/>
          <w:sz w:val="28"/>
          <w:szCs w:val="28"/>
        </w:rPr>
        <w:t xml:space="preserve"> реформирования пенсионной системы</w:t>
      </w:r>
      <w:r w:rsidRPr="0033541C">
        <w:rPr>
          <w:rFonts w:ascii="Times New Roman" w:hAnsi="Times New Roman" w:cs="Times New Roman"/>
          <w:sz w:val="28"/>
          <w:szCs w:val="28"/>
        </w:rPr>
        <w:t xml:space="preserve"> будет в будущем политически обострятся</w:t>
      </w:r>
      <w:r>
        <w:rPr>
          <w:rFonts w:ascii="Times New Roman" w:hAnsi="Times New Roman" w:cs="Times New Roman"/>
          <w:sz w:val="28"/>
          <w:szCs w:val="28"/>
        </w:rPr>
        <w:t>. В связи с этим, будет возрастать включение политических сил в процесс реформирования пенсионной системы.</w:t>
      </w:r>
    </w:p>
    <w:p w14:paraId="04F5D0A2" w14:textId="77777777" w:rsidR="004A51D2" w:rsidRDefault="004A51D2" w:rsidP="00EB29F0">
      <w:pPr>
        <w:spacing w:line="360" w:lineRule="auto"/>
        <w:ind w:left="-113" w:firstLine="709"/>
        <w:jc w:val="center"/>
        <w:rPr>
          <w:rFonts w:ascii="Times New Roman" w:hAnsi="Times New Roman" w:cs="Times New Roman"/>
          <w:b/>
          <w:sz w:val="28"/>
          <w:szCs w:val="28"/>
        </w:rPr>
      </w:pPr>
      <w:r>
        <w:rPr>
          <w:rFonts w:ascii="Times New Roman" w:hAnsi="Times New Roman" w:cs="Times New Roman"/>
          <w:b/>
          <w:sz w:val="28"/>
          <w:szCs w:val="28"/>
        </w:rPr>
        <w:t>Методология исследования</w:t>
      </w:r>
    </w:p>
    <w:p w14:paraId="0A2FCFE0" w14:textId="655180CF" w:rsidR="00240053" w:rsidRDefault="00240053" w:rsidP="00EB29F0">
      <w:pPr>
        <w:spacing w:line="360" w:lineRule="auto"/>
        <w:ind w:left="-113" w:firstLine="709"/>
        <w:jc w:val="both"/>
        <w:rPr>
          <w:rFonts w:ascii="Times New Roman" w:hAnsi="Times New Roman" w:cs="Times New Roman"/>
          <w:sz w:val="28"/>
          <w:szCs w:val="28"/>
        </w:rPr>
      </w:pPr>
      <w:r w:rsidRPr="0033541C">
        <w:rPr>
          <w:rFonts w:ascii="Times New Roman" w:hAnsi="Times New Roman" w:cs="Times New Roman"/>
          <w:b/>
          <w:sz w:val="28"/>
          <w:szCs w:val="28"/>
        </w:rPr>
        <w:t xml:space="preserve"> </w:t>
      </w:r>
      <w:r w:rsidRPr="0033541C">
        <w:rPr>
          <w:rFonts w:ascii="Times New Roman" w:hAnsi="Times New Roman" w:cs="Times New Roman"/>
          <w:sz w:val="28"/>
          <w:szCs w:val="28"/>
        </w:rPr>
        <w:t xml:space="preserve">В качестве методологической базы исследования выступит неоинституционализм, который был разработан в наиболее обобщенной форме в работах Д. Норта. Помимо того, что неоинституционализм ставит «во главу угла» экономическую обоснованность </w:t>
      </w:r>
      <w:r>
        <w:rPr>
          <w:rFonts w:ascii="Times New Roman" w:hAnsi="Times New Roman" w:cs="Times New Roman"/>
          <w:sz w:val="28"/>
          <w:szCs w:val="28"/>
        </w:rPr>
        <w:t>интеракций и интересов акторов</w:t>
      </w:r>
      <w:r w:rsidRPr="0033541C">
        <w:rPr>
          <w:rFonts w:ascii="Times New Roman" w:hAnsi="Times New Roman" w:cs="Times New Roman"/>
          <w:sz w:val="28"/>
          <w:szCs w:val="28"/>
        </w:rPr>
        <w:t xml:space="preserve">, он также предполагает рассмотрение неформальных норм и процедур, а также формальных правил и механизмов контроля и принуждения. Однако, как подход, неоинституционализм достаточно широкий для его полного применения при рассмотрении процесса </w:t>
      </w:r>
      <w:r>
        <w:rPr>
          <w:rFonts w:ascii="Times New Roman" w:hAnsi="Times New Roman" w:cs="Times New Roman"/>
          <w:sz w:val="28"/>
          <w:szCs w:val="28"/>
        </w:rPr>
        <w:t>реформирования пенсионной системы в России</w:t>
      </w:r>
      <w:r w:rsidRPr="0033541C">
        <w:rPr>
          <w:rFonts w:ascii="Times New Roman" w:hAnsi="Times New Roman" w:cs="Times New Roman"/>
          <w:sz w:val="28"/>
          <w:szCs w:val="28"/>
        </w:rPr>
        <w:t>. Поэтому в данной диссертации будет взята за основу разновидность неоинституционализма – организационный институционализм Д. Марча и Й. Олсена, которые уделяли большую роль изучению формальных и неформальных норм в формировании и функционировании институтов в рамках политического процесса.</w:t>
      </w:r>
      <w:r>
        <w:rPr>
          <w:rFonts w:ascii="Times New Roman" w:hAnsi="Times New Roman" w:cs="Times New Roman"/>
          <w:sz w:val="28"/>
          <w:szCs w:val="28"/>
        </w:rPr>
        <w:t xml:space="preserve"> </w:t>
      </w:r>
    </w:p>
    <w:p w14:paraId="156DD800" w14:textId="591BCE38" w:rsidR="00240053" w:rsidRPr="004E7DA7" w:rsidRDefault="00240053" w:rsidP="00EB29F0">
      <w:pPr>
        <w:spacing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В контексте неоинституционализма в качестве методологии исследования реформирования пенсионной системы в РФ с позиции политологического подхода будут использованы следующие категории: политические интересы, политическое участие и политические решения. В рамках политического процесса, группы акторов, руководствующиеся своими интересами участвуют в процессе принятия государственных решений в отношении реформирования пенсионной системы.</w:t>
      </w:r>
    </w:p>
    <w:p w14:paraId="32042F26" w14:textId="4498706D" w:rsidR="00240053" w:rsidRPr="0033541C" w:rsidRDefault="00240053" w:rsidP="00EB29F0">
      <w:pPr>
        <w:spacing w:line="360" w:lineRule="auto"/>
        <w:ind w:left="-113" w:firstLine="709"/>
        <w:jc w:val="center"/>
        <w:rPr>
          <w:rFonts w:ascii="Times New Roman" w:hAnsi="Times New Roman" w:cs="Times New Roman"/>
          <w:sz w:val="28"/>
          <w:szCs w:val="28"/>
        </w:rPr>
      </w:pPr>
      <w:r w:rsidRPr="0033541C">
        <w:rPr>
          <w:rFonts w:ascii="Times New Roman" w:hAnsi="Times New Roman" w:cs="Times New Roman"/>
          <w:b/>
          <w:sz w:val="28"/>
          <w:szCs w:val="28"/>
        </w:rPr>
        <w:t>Методы исследования</w:t>
      </w:r>
    </w:p>
    <w:p w14:paraId="659192A7" w14:textId="77777777" w:rsidR="00240053" w:rsidRDefault="00240053" w:rsidP="000D6330">
      <w:pPr>
        <w:pStyle w:val="a3"/>
        <w:numPr>
          <w:ilvl w:val="0"/>
          <w:numId w:val="15"/>
        </w:numPr>
        <w:spacing w:after="0" w:line="360" w:lineRule="auto"/>
        <w:jc w:val="both"/>
        <w:rPr>
          <w:rFonts w:ascii="Times New Roman" w:hAnsi="Times New Roman" w:cs="Times New Roman"/>
          <w:sz w:val="28"/>
          <w:szCs w:val="28"/>
        </w:rPr>
      </w:pPr>
      <w:r w:rsidRPr="006B1703">
        <w:rPr>
          <w:rFonts w:ascii="Times New Roman" w:hAnsi="Times New Roman" w:cs="Times New Roman"/>
          <w:sz w:val="28"/>
          <w:szCs w:val="28"/>
        </w:rPr>
        <w:t>методы анализа и синтеза</w:t>
      </w:r>
    </w:p>
    <w:p w14:paraId="1CB4064F" w14:textId="4AAAA320" w:rsidR="00240053" w:rsidRDefault="006B1703" w:rsidP="000D6330">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метод индукции</w:t>
      </w:r>
    </w:p>
    <w:p w14:paraId="227D39DF" w14:textId="3921E88B" w:rsidR="006B1703" w:rsidRDefault="006B1703" w:rsidP="000D6330">
      <w:pPr>
        <w:pStyle w:val="a3"/>
        <w:numPr>
          <w:ilvl w:val="0"/>
          <w:numId w:val="15"/>
        </w:numPr>
        <w:spacing w:after="0" w:line="360" w:lineRule="auto"/>
        <w:jc w:val="both"/>
        <w:rPr>
          <w:rFonts w:ascii="Times New Roman" w:hAnsi="Times New Roman" w:cs="Times New Roman"/>
          <w:sz w:val="28"/>
          <w:szCs w:val="28"/>
        </w:rPr>
      </w:pPr>
      <w:r w:rsidRPr="0033541C">
        <w:rPr>
          <w:rFonts w:ascii="Times New Roman" w:hAnsi="Times New Roman" w:cs="Times New Roman"/>
          <w:sz w:val="28"/>
          <w:szCs w:val="28"/>
        </w:rPr>
        <w:t>контент-анализ</w:t>
      </w:r>
    </w:p>
    <w:p w14:paraId="1DA49B5E" w14:textId="73A534AB" w:rsidR="00240053" w:rsidRPr="006B1703" w:rsidRDefault="006B1703" w:rsidP="000D6330">
      <w:pPr>
        <w:pStyle w:val="a3"/>
        <w:numPr>
          <w:ilvl w:val="0"/>
          <w:numId w:val="15"/>
        </w:numPr>
        <w:spacing w:after="0" w:line="360" w:lineRule="auto"/>
        <w:jc w:val="both"/>
        <w:rPr>
          <w:rFonts w:ascii="Times New Roman" w:hAnsi="Times New Roman" w:cs="Times New Roman"/>
          <w:sz w:val="28"/>
          <w:szCs w:val="28"/>
        </w:rPr>
      </w:pPr>
      <w:r w:rsidRPr="0033541C">
        <w:rPr>
          <w:rFonts w:ascii="Times New Roman" w:hAnsi="Times New Roman" w:cs="Times New Roman"/>
          <w:sz w:val="28"/>
          <w:szCs w:val="28"/>
        </w:rPr>
        <w:t>сравнительный метод</w:t>
      </w:r>
    </w:p>
    <w:p w14:paraId="7739BEE4" w14:textId="77777777" w:rsidR="004E7DA7" w:rsidRPr="004E7DA7" w:rsidRDefault="004E7DA7" w:rsidP="00EB29F0">
      <w:pPr>
        <w:pStyle w:val="a3"/>
        <w:spacing w:after="0" w:line="360" w:lineRule="auto"/>
        <w:ind w:left="967"/>
        <w:contextualSpacing w:val="0"/>
        <w:jc w:val="both"/>
        <w:rPr>
          <w:rFonts w:ascii="Times New Roman" w:hAnsi="Times New Roman" w:cs="Times New Roman"/>
          <w:sz w:val="28"/>
          <w:szCs w:val="28"/>
        </w:rPr>
      </w:pPr>
    </w:p>
    <w:p w14:paraId="4EE92EBA" w14:textId="4F93E15E" w:rsidR="00240053" w:rsidRPr="0033541C" w:rsidRDefault="004E7DA7" w:rsidP="00EB29F0">
      <w:pPr>
        <w:spacing w:line="360" w:lineRule="auto"/>
        <w:ind w:left="-113" w:firstLine="708"/>
        <w:jc w:val="center"/>
        <w:rPr>
          <w:rFonts w:ascii="Times New Roman" w:hAnsi="Times New Roman" w:cs="Times New Roman"/>
          <w:bCs/>
          <w:sz w:val="28"/>
          <w:szCs w:val="28"/>
        </w:rPr>
      </w:pPr>
      <w:r>
        <w:rPr>
          <w:rFonts w:ascii="Times New Roman" w:hAnsi="Times New Roman" w:cs="Times New Roman"/>
          <w:b/>
          <w:sz w:val="28"/>
          <w:szCs w:val="28"/>
        </w:rPr>
        <w:t>Научная н</w:t>
      </w:r>
      <w:r w:rsidR="00240053">
        <w:rPr>
          <w:rFonts w:ascii="Times New Roman" w:hAnsi="Times New Roman" w:cs="Times New Roman"/>
          <w:b/>
          <w:sz w:val="28"/>
          <w:szCs w:val="28"/>
        </w:rPr>
        <w:t xml:space="preserve">овизна </w:t>
      </w:r>
      <w:r>
        <w:rPr>
          <w:rFonts w:ascii="Times New Roman" w:hAnsi="Times New Roman" w:cs="Times New Roman"/>
          <w:b/>
          <w:sz w:val="28"/>
          <w:szCs w:val="28"/>
        </w:rPr>
        <w:t>диссертационного исследования</w:t>
      </w:r>
    </w:p>
    <w:p w14:paraId="62B27DA5" w14:textId="77777777" w:rsidR="00240053" w:rsidRPr="0033541C" w:rsidRDefault="00240053" w:rsidP="000D6330">
      <w:pPr>
        <w:pStyle w:val="a3"/>
        <w:numPr>
          <w:ilvl w:val="0"/>
          <w:numId w:val="2"/>
        </w:numPr>
        <w:spacing w:after="0" w:line="360" w:lineRule="auto"/>
        <w:jc w:val="both"/>
        <w:rPr>
          <w:rFonts w:ascii="Times New Roman" w:hAnsi="Times New Roman" w:cs="Times New Roman"/>
          <w:sz w:val="28"/>
          <w:szCs w:val="28"/>
        </w:rPr>
      </w:pPr>
      <w:r w:rsidRPr="0033541C">
        <w:rPr>
          <w:rFonts w:ascii="Times New Roman" w:hAnsi="Times New Roman" w:cs="Times New Roman"/>
          <w:sz w:val="28"/>
          <w:szCs w:val="28"/>
        </w:rPr>
        <w:t>Систематизированы сложившиеся в современной политической науке теоретико-методологические подходы к изучению проблем</w:t>
      </w:r>
      <w:r>
        <w:rPr>
          <w:rFonts w:ascii="Times New Roman" w:hAnsi="Times New Roman" w:cs="Times New Roman"/>
          <w:sz w:val="28"/>
          <w:szCs w:val="28"/>
        </w:rPr>
        <w:t xml:space="preserve"> политических интересов, политического участия и</w:t>
      </w:r>
      <w:r w:rsidRPr="0033541C">
        <w:rPr>
          <w:rFonts w:ascii="Times New Roman" w:hAnsi="Times New Roman" w:cs="Times New Roman"/>
          <w:sz w:val="28"/>
          <w:szCs w:val="28"/>
        </w:rPr>
        <w:t xml:space="preserve"> процесса пр</w:t>
      </w:r>
      <w:r>
        <w:rPr>
          <w:rFonts w:ascii="Times New Roman" w:hAnsi="Times New Roman" w:cs="Times New Roman"/>
          <w:sz w:val="28"/>
          <w:szCs w:val="28"/>
        </w:rPr>
        <w:t>инятия государственных решений;</w:t>
      </w:r>
    </w:p>
    <w:p w14:paraId="748B083E" w14:textId="77777777" w:rsidR="00240053" w:rsidRPr="008A6D20" w:rsidRDefault="00240053" w:rsidP="000D6330">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Показано влияние групп интересов и форм их политического участия на процесс принятия государственных решений по реформированию пенсионной системы в РФ; </w:t>
      </w:r>
    </w:p>
    <w:p w14:paraId="14C8228B" w14:textId="77777777" w:rsidR="00240053" w:rsidRDefault="00240053" w:rsidP="000D6330">
      <w:pPr>
        <w:pStyle w:val="a3"/>
        <w:numPr>
          <w:ilvl w:val="0"/>
          <w:numId w:val="2"/>
        </w:numPr>
        <w:spacing w:after="0" w:line="360" w:lineRule="auto"/>
        <w:jc w:val="both"/>
        <w:rPr>
          <w:rFonts w:ascii="Times New Roman" w:hAnsi="Times New Roman" w:cs="Times New Roman"/>
          <w:sz w:val="28"/>
          <w:szCs w:val="28"/>
        </w:rPr>
      </w:pPr>
      <w:r w:rsidRPr="0033541C">
        <w:rPr>
          <w:rFonts w:ascii="Times New Roman" w:hAnsi="Times New Roman" w:cs="Times New Roman"/>
          <w:sz w:val="28"/>
          <w:szCs w:val="28"/>
        </w:rPr>
        <w:t>Установлен</w:t>
      </w:r>
      <w:r>
        <w:rPr>
          <w:rFonts w:ascii="Times New Roman" w:hAnsi="Times New Roman" w:cs="Times New Roman"/>
          <w:sz w:val="28"/>
          <w:szCs w:val="28"/>
        </w:rPr>
        <w:t>а зависимость реформирования пенсионной системы в России от политического процесса;</w:t>
      </w:r>
    </w:p>
    <w:p w14:paraId="5CE1F740" w14:textId="77777777" w:rsidR="00240053" w:rsidRDefault="00240053" w:rsidP="000D6330">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Определены ключевые фазы процесса принятия решений по реформированию пенсионной системы, установлены формы политического участия и политические интересы акторов на каждой из фаз;</w:t>
      </w:r>
    </w:p>
    <w:p w14:paraId="63D73A66" w14:textId="77777777" w:rsidR="00240053" w:rsidRDefault="00240053" w:rsidP="000D6330">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Введена и обоснована авторская классификация акторов, участвующих в процессе принятия государственных решений.</w:t>
      </w:r>
    </w:p>
    <w:p w14:paraId="22DE956E" w14:textId="329472B1" w:rsidR="00240053" w:rsidRPr="004A51D2" w:rsidRDefault="00240053" w:rsidP="00EB29F0">
      <w:pPr>
        <w:spacing w:line="360" w:lineRule="auto"/>
        <w:ind w:left="360"/>
        <w:jc w:val="both"/>
        <w:rPr>
          <w:rFonts w:ascii="Times New Roman" w:hAnsi="Times New Roman" w:cs="Times New Roman"/>
          <w:sz w:val="28"/>
          <w:szCs w:val="28"/>
        </w:rPr>
      </w:pPr>
    </w:p>
    <w:p w14:paraId="501763FE" w14:textId="088FAF75" w:rsidR="00240053" w:rsidRPr="004A51D2" w:rsidRDefault="004E7DA7" w:rsidP="00EB29F0">
      <w:pPr>
        <w:spacing w:line="360" w:lineRule="auto"/>
        <w:jc w:val="center"/>
        <w:rPr>
          <w:rFonts w:ascii="Times New Roman" w:hAnsi="Times New Roman" w:cs="Times New Roman"/>
          <w:b/>
          <w:bCs/>
          <w:sz w:val="28"/>
          <w:szCs w:val="28"/>
        </w:rPr>
      </w:pPr>
      <w:r w:rsidRPr="004E7DA7">
        <w:rPr>
          <w:rFonts w:ascii="Times New Roman" w:hAnsi="Times New Roman" w:cs="Times New Roman"/>
          <w:b/>
          <w:bCs/>
          <w:sz w:val="28"/>
          <w:szCs w:val="28"/>
        </w:rPr>
        <w:t>Основные положения, выносимые на защиту:</w:t>
      </w:r>
    </w:p>
    <w:p w14:paraId="2C63E89B" w14:textId="77777777" w:rsidR="00240053" w:rsidRPr="0033541C" w:rsidRDefault="00240053" w:rsidP="000D633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Влияние на пенсионную систему</w:t>
      </w:r>
      <w:r w:rsidRPr="0033541C">
        <w:rPr>
          <w:rFonts w:ascii="Times New Roman" w:hAnsi="Times New Roman" w:cs="Times New Roman"/>
          <w:sz w:val="28"/>
          <w:szCs w:val="28"/>
        </w:rPr>
        <w:t xml:space="preserve"> со стороны органов государственной власти и ее зависимость от бюджетных дотаций делают ее инструментом для политических манипуляций </w:t>
      </w:r>
      <w:r>
        <w:rPr>
          <w:rFonts w:ascii="Times New Roman" w:hAnsi="Times New Roman" w:cs="Times New Roman"/>
          <w:sz w:val="28"/>
          <w:szCs w:val="28"/>
        </w:rPr>
        <w:t>и</w:t>
      </w:r>
      <w:r w:rsidRPr="0033541C">
        <w:rPr>
          <w:rFonts w:ascii="Times New Roman" w:hAnsi="Times New Roman" w:cs="Times New Roman"/>
          <w:sz w:val="28"/>
          <w:szCs w:val="28"/>
        </w:rPr>
        <w:t xml:space="preserve"> предметом политического торга между </w:t>
      </w:r>
      <w:r>
        <w:rPr>
          <w:rFonts w:ascii="Times New Roman" w:hAnsi="Times New Roman" w:cs="Times New Roman"/>
          <w:sz w:val="28"/>
          <w:szCs w:val="28"/>
        </w:rPr>
        <w:t>группами интересов</w:t>
      </w:r>
      <w:r w:rsidRPr="0033541C">
        <w:rPr>
          <w:rFonts w:ascii="Times New Roman" w:hAnsi="Times New Roman" w:cs="Times New Roman"/>
          <w:sz w:val="28"/>
          <w:szCs w:val="28"/>
        </w:rPr>
        <w:t>.</w:t>
      </w:r>
    </w:p>
    <w:p w14:paraId="0FDF5A47" w14:textId="77777777" w:rsidR="00240053" w:rsidRPr="0033541C" w:rsidRDefault="00240053" w:rsidP="000D633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Политические партии прибегают к пенсионной тематике не для решения какого-то конкретного вопроса, а для активации активного электората в лице пенсионеров, и использовании инфоповода о реформировании пенсионной системы для </w:t>
      </w:r>
      <w:r>
        <w:rPr>
          <w:rFonts w:ascii="Times New Roman" w:hAnsi="Times New Roman" w:cs="Times New Roman"/>
          <w:sz w:val="28"/>
          <w:szCs w:val="28"/>
          <w:lang w:val="en-US"/>
        </w:rPr>
        <w:t>PR</w:t>
      </w:r>
      <w:r w:rsidRPr="00BB28CD">
        <w:rPr>
          <w:rFonts w:ascii="Times New Roman" w:hAnsi="Times New Roman" w:cs="Times New Roman"/>
          <w:sz w:val="28"/>
          <w:szCs w:val="28"/>
        </w:rPr>
        <w:t>.</w:t>
      </w:r>
      <w:r>
        <w:rPr>
          <w:rFonts w:ascii="Times New Roman" w:hAnsi="Times New Roman" w:cs="Times New Roman"/>
          <w:sz w:val="28"/>
          <w:szCs w:val="28"/>
        </w:rPr>
        <w:t xml:space="preserve"> Конкретных шагов по имплементации своих программных заявлений на практике ни у одной политической партии за период с 2014 – 2016 не наблюдалось.</w:t>
      </w:r>
    </w:p>
    <w:p w14:paraId="069712B7" w14:textId="77777777" w:rsidR="00240053" w:rsidRPr="0033541C" w:rsidRDefault="00240053" w:rsidP="000D633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Низкая степень</w:t>
      </w:r>
      <w:r w:rsidRPr="0033541C">
        <w:rPr>
          <w:rFonts w:ascii="Times New Roman" w:hAnsi="Times New Roman" w:cs="Times New Roman"/>
          <w:sz w:val="28"/>
          <w:szCs w:val="28"/>
        </w:rPr>
        <w:t xml:space="preserve"> влияния на процесс принятия государственных решений бизнес-сообщества (крупного, среднего и малого) и их отраслевых ассоциаций: РСПП, Деловая Россия и т.д., а также всех политических партий, кроме «Ед</w:t>
      </w:r>
      <w:r>
        <w:rPr>
          <w:rFonts w:ascii="Times New Roman" w:hAnsi="Times New Roman" w:cs="Times New Roman"/>
          <w:sz w:val="28"/>
          <w:szCs w:val="28"/>
        </w:rPr>
        <w:t>иной России».</w:t>
      </w:r>
    </w:p>
    <w:p w14:paraId="6CB59D71" w14:textId="77777777" w:rsidR="00240053" w:rsidRDefault="00240053" w:rsidP="000D633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Pr="0033541C">
        <w:rPr>
          <w:rFonts w:ascii="Times New Roman" w:hAnsi="Times New Roman" w:cs="Times New Roman"/>
          <w:sz w:val="28"/>
          <w:szCs w:val="28"/>
        </w:rPr>
        <w:t>ак политический процесс, так и процесс принятия госу</w:t>
      </w:r>
      <w:r>
        <w:rPr>
          <w:rFonts w:ascii="Times New Roman" w:hAnsi="Times New Roman" w:cs="Times New Roman"/>
          <w:sz w:val="28"/>
          <w:szCs w:val="28"/>
        </w:rPr>
        <w:t>дарственных решений характеризую</w:t>
      </w:r>
      <w:r w:rsidRPr="0033541C">
        <w:rPr>
          <w:rFonts w:ascii="Times New Roman" w:hAnsi="Times New Roman" w:cs="Times New Roman"/>
          <w:sz w:val="28"/>
          <w:szCs w:val="28"/>
        </w:rPr>
        <w:t>тся отсутствием реально функционирующих дискуссионных площадок для обсуждения и влияния на процесс принятия государственных решений не только политических акторов, но и негосударственных групп инт</w:t>
      </w:r>
      <w:r>
        <w:rPr>
          <w:rFonts w:ascii="Times New Roman" w:hAnsi="Times New Roman" w:cs="Times New Roman"/>
          <w:sz w:val="28"/>
          <w:szCs w:val="28"/>
        </w:rPr>
        <w:t>ересов.</w:t>
      </w:r>
    </w:p>
    <w:p w14:paraId="0E65E347" w14:textId="77777777" w:rsidR="00240053" w:rsidRPr="0082401B" w:rsidRDefault="00240053" w:rsidP="000D633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Тенденции развития пенсионной системы все больше будут находиться в сфере политического процесса, характеризующегося выборами президента в 2018 году, конфликтом политических групп интересов внутри правительства РФ, политическими партиями, а также влиянием бизнес-групп. Прямое политическое участие со стороны пенсионеров или профсоюзов в краткосрочной перспективе исключено, поскольку будущие пенсионеры индифферентны по отношению к своей будущей пенсии.</w:t>
      </w:r>
    </w:p>
    <w:p w14:paraId="75CCCB91" w14:textId="77777777" w:rsidR="00240053" w:rsidRPr="002B404A" w:rsidRDefault="00240053" w:rsidP="00EB29F0">
      <w:pPr>
        <w:spacing w:line="360" w:lineRule="auto"/>
        <w:jc w:val="both"/>
        <w:rPr>
          <w:rFonts w:ascii="Times New Roman" w:hAnsi="Times New Roman" w:cs="Times New Roman"/>
          <w:sz w:val="28"/>
          <w:szCs w:val="28"/>
        </w:rPr>
      </w:pPr>
      <w:r w:rsidRPr="002B404A">
        <w:rPr>
          <w:rFonts w:ascii="Times New Roman" w:hAnsi="Times New Roman" w:cs="Times New Roman"/>
          <w:b/>
          <w:sz w:val="28"/>
          <w:szCs w:val="28"/>
        </w:rPr>
        <w:t>Достоверность и обоснованность</w:t>
      </w:r>
      <w:r w:rsidRPr="002B404A">
        <w:rPr>
          <w:rFonts w:ascii="Times New Roman" w:hAnsi="Times New Roman" w:cs="Times New Roman"/>
          <w:sz w:val="28"/>
          <w:szCs w:val="28"/>
        </w:rPr>
        <w:t xml:space="preserve"> полученных результатов работы определяются методологической базой исследования, адекватной формам, содержанию и объему обработанной научной информации и эмпирических данных. В качестве источников информации в диссертации использованы федеральные законы и другие нормативные акты Российской Федерации, Министерства финансов РФ, Министерства экономического развития РФ, Министерства труда и социальной защиты РФ, Государственной Думы РФ, Совета Федерации РФ, Пенсионного Фонда РФ, а также программы парламентских политических партий. Использованы статьи в научных журналах, публикации в российской прессе и интернет-источниках, посвященные проблемам реформирования пенсионной системы, принятию государственных решений, политическому участию и политическим интересам. </w:t>
      </w:r>
    </w:p>
    <w:p w14:paraId="4CAA8365" w14:textId="77777777" w:rsidR="00240053" w:rsidRPr="002B404A" w:rsidRDefault="00240053" w:rsidP="00EB29F0">
      <w:pPr>
        <w:spacing w:line="360" w:lineRule="auto"/>
        <w:jc w:val="both"/>
        <w:rPr>
          <w:rFonts w:ascii="Times New Roman" w:hAnsi="Times New Roman" w:cs="Times New Roman"/>
          <w:sz w:val="28"/>
          <w:szCs w:val="28"/>
        </w:rPr>
      </w:pPr>
      <w:r w:rsidRPr="002B404A">
        <w:rPr>
          <w:rFonts w:ascii="Times New Roman" w:hAnsi="Times New Roman" w:cs="Times New Roman"/>
          <w:sz w:val="28"/>
          <w:szCs w:val="28"/>
        </w:rPr>
        <w:t>Эмпирическую базу диссертации составили исследования, проведенные автором в 2013–2017 годах:</w:t>
      </w:r>
    </w:p>
    <w:p w14:paraId="447F8E23" w14:textId="354C5327" w:rsidR="00240053" w:rsidRDefault="00240053" w:rsidP="00EB29F0">
      <w:pPr>
        <w:spacing w:line="360" w:lineRule="auto"/>
        <w:jc w:val="both"/>
        <w:rPr>
          <w:rFonts w:ascii="Times New Roman" w:hAnsi="Times New Roman" w:cs="Times New Roman"/>
          <w:sz w:val="28"/>
          <w:szCs w:val="28"/>
        </w:rPr>
      </w:pPr>
      <w:r w:rsidRPr="002B404A">
        <w:rPr>
          <w:rFonts w:ascii="Times New Roman" w:hAnsi="Times New Roman" w:cs="Times New Roman"/>
          <w:sz w:val="28"/>
          <w:szCs w:val="28"/>
        </w:rPr>
        <w:noBreakHyphen/>
        <w:t> методом контент-анализа изучены нормативные и правовые документы государственных структур и ведомств; официальные документы парламентских политических партий; протоколы заседаний Государственной Думы РФ; программы социального-экономического развития РФ Комитета гражданских инициатив, «</w:t>
      </w:r>
      <w:r>
        <w:rPr>
          <w:rFonts w:ascii="Times New Roman" w:hAnsi="Times New Roman" w:cs="Times New Roman"/>
          <w:sz w:val="28"/>
          <w:szCs w:val="28"/>
        </w:rPr>
        <w:t>Столыпинского</w:t>
      </w:r>
      <w:r w:rsidRPr="002B404A">
        <w:rPr>
          <w:rFonts w:ascii="Times New Roman" w:hAnsi="Times New Roman" w:cs="Times New Roman"/>
          <w:sz w:val="28"/>
          <w:szCs w:val="28"/>
        </w:rPr>
        <w:t xml:space="preserve"> клуба», Министерства экономического развития РФ, результаты исследований, проведенны</w:t>
      </w:r>
      <w:r w:rsidR="006B1703">
        <w:rPr>
          <w:rFonts w:ascii="Times New Roman" w:hAnsi="Times New Roman" w:cs="Times New Roman"/>
          <w:sz w:val="28"/>
          <w:szCs w:val="28"/>
        </w:rPr>
        <w:t>х в 2012–2015 гг. во ВЦИОМ, ФОМ</w:t>
      </w:r>
      <w:r w:rsidRPr="002B404A">
        <w:rPr>
          <w:rFonts w:ascii="Times New Roman" w:hAnsi="Times New Roman" w:cs="Times New Roman"/>
          <w:sz w:val="28"/>
          <w:szCs w:val="28"/>
        </w:rPr>
        <w:t>; материалы СМИ, посвященные проблемам реформирования пенсионной системы принятию государственных решений, политическому участию и политическим интересам («Российская газета», «Lenta.ru», Информационное агентство «ТАСС», РИА Новости, РБК, «Коммерсантъ», «Ведомости», научные журналы «Полис», «Власть»</w:t>
      </w:r>
      <w:r>
        <w:rPr>
          <w:rFonts w:ascii="Times New Roman" w:hAnsi="Times New Roman" w:cs="Times New Roman"/>
          <w:sz w:val="28"/>
          <w:szCs w:val="28"/>
        </w:rPr>
        <w:t xml:space="preserve"> и др.</w:t>
      </w:r>
      <w:r w:rsidRPr="002B404A">
        <w:rPr>
          <w:rFonts w:ascii="Times New Roman" w:hAnsi="Times New Roman" w:cs="Times New Roman"/>
          <w:sz w:val="28"/>
          <w:szCs w:val="28"/>
        </w:rPr>
        <w:t>), а также электронные информационные ресурсы в период с 2013 по 2017 год.</w:t>
      </w:r>
    </w:p>
    <w:p w14:paraId="63144B84" w14:textId="0E752128" w:rsidR="004E7DA7" w:rsidRPr="0033541C" w:rsidRDefault="004E7DA7" w:rsidP="00EB29F0">
      <w:pPr>
        <w:spacing w:line="360" w:lineRule="auto"/>
        <w:ind w:left="-113" w:firstLine="709"/>
        <w:jc w:val="both"/>
        <w:rPr>
          <w:rFonts w:ascii="Times New Roman" w:hAnsi="Times New Roman" w:cs="Times New Roman"/>
          <w:sz w:val="28"/>
          <w:szCs w:val="28"/>
        </w:rPr>
      </w:pPr>
      <w:r w:rsidRPr="0033541C">
        <w:rPr>
          <w:rFonts w:ascii="Times New Roman" w:hAnsi="Times New Roman" w:cs="Times New Roman"/>
          <w:b/>
          <w:bCs/>
          <w:sz w:val="28"/>
          <w:szCs w:val="28"/>
        </w:rPr>
        <w:t>Теоретическая значимость</w:t>
      </w:r>
      <w:r w:rsidRPr="0033541C">
        <w:rPr>
          <w:rFonts w:ascii="Times New Roman" w:hAnsi="Times New Roman" w:cs="Times New Roman"/>
          <w:sz w:val="28"/>
          <w:szCs w:val="28"/>
        </w:rPr>
        <w:t xml:space="preserve"> диссертации заключается в том, что в ней </w:t>
      </w:r>
      <w:r>
        <w:rPr>
          <w:rFonts w:ascii="Times New Roman" w:hAnsi="Times New Roman" w:cs="Times New Roman"/>
          <w:sz w:val="28"/>
          <w:szCs w:val="28"/>
        </w:rPr>
        <w:t>дополнена методология для анализа социально-экономического типа реформ с позиции политологического подхода</w:t>
      </w:r>
      <w:r w:rsidRPr="0033541C">
        <w:rPr>
          <w:rFonts w:ascii="Times New Roman" w:hAnsi="Times New Roman" w:cs="Times New Roman"/>
          <w:sz w:val="28"/>
          <w:szCs w:val="28"/>
        </w:rPr>
        <w:t>. Дальнейшее изучение обозначенной проблемы окажет существенное влияние на понимание тенденций развития российской политической системы и политического процесса, а также принципов взаимодействия различных субъектов в процессе принятия государственных решений.</w:t>
      </w:r>
    </w:p>
    <w:p w14:paraId="1CA203B6" w14:textId="77777777" w:rsidR="004E7DA7" w:rsidRDefault="004E7DA7" w:rsidP="00EB29F0">
      <w:pPr>
        <w:spacing w:line="360" w:lineRule="auto"/>
        <w:ind w:left="-113" w:firstLine="709"/>
        <w:jc w:val="both"/>
        <w:rPr>
          <w:rFonts w:ascii="Times New Roman" w:hAnsi="Times New Roman" w:cs="Times New Roman"/>
          <w:sz w:val="28"/>
          <w:szCs w:val="28"/>
        </w:rPr>
      </w:pPr>
      <w:r w:rsidRPr="0033541C">
        <w:rPr>
          <w:rFonts w:ascii="Times New Roman" w:hAnsi="Times New Roman" w:cs="Times New Roman"/>
          <w:b/>
          <w:bCs/>
          <w:sz w:val="28"/>
          <w:szCs w:val="28"/>
        </w:rPr>
        <w:t>Практическая значимость</w:t>
      </w:r>
      <w:r w:rsidRPr="0033541C">
        <w:rPr>
          <w:rFonts w:ascii="Times New Roman" w:hAnsi="Times New Roman" w:cs="Times New Roman"/>
          <w:sz w:val="28"/>
          <w:szCs w:val="28"/>
        </w:rPr>
        <w:t xml:space="preserve"> </w:t>
      </w:r>
      <w:r>
        <w:rPr>
          <w:rFonts w:ascii="Times New Roman" w:hAnsi="Times New Roman" w:cs="Times New Roman"/>
          <w:sz w:val="28"/>
          <w:szCs w:val="28"/>
        </w:rPr>
        <w:t xml:space="preserve">данного диссертационного исследования заключается в использовании политологических категорий для </w:t>
      </w:r>
      <w:r w:rsidRPr="0033541C">
        <w:rPr>
          <w:rFonts w:ascii="Times New Roman" w:hAnsi="Times New Roman" w:cs="Times New Roman"/>
          <w:sz w:val="28"/>
          <w:szCs w:val="28"/>
        </w:rPr>
        <w:t>анализ</w:t>
      </w:r>
      <w:r>
        <w:rPr>
          <w:rFonts w:ascii="Times New Roman" w:hAnsi="Times New Roman" w:cs="Times New Roman"/>
          <w:sz w:val="28"/>
          <w:szCs w:val="28"/>
        </w:rPr>
        <w:t>а</w:t>
      </w:r>
      <w:r w:rsidRPr="0033541C">
        <w:rPr>
          <w:rFonts w:ascii="Times New Roman" w:hAnsi="Times New Roman" w:cs="Times New Roman"/>
          <w:sz w:val="28"/>
          <w:szCs w:val="28"/>
        </w:rPr>
        <w:t xml:space="preserve"> </w:t>
      </w:r>
      <w:r>
        <w:rPr>
          <w:rFonts w:ascii="Times New Roman" w:hAnsi="Times New Roman" w:cs="Times New Roman"/>
          <w:sz w:val="28"/>
          <w:szCs w:val="28"/>
        </w:rPr>
        <w:t xml:space="preserve">и выявлений тенденций </w:t>
      </w:r>
      <w:r w:rsidRPr="0033541C">
        <w:rPr>
          <w:rFonts w:ascii="Times New Roman" w:hAnsi="Times New Roman" w:cs="Times New Roman"/>
          <w:sz w:val="28"/>
          <w:szCs w:val="28"/>
        </w:rPr>
        <w:t>реформирования пенсионной системы. Это дает возможность использования результатов исследования для оптимизации процесса принятия государственных решений в контексте пенсионной реформы.</w:t>
      </w:r>
    </w:p>
    <w:p w14:paraId="09067355" w14:textId="77777777" w:rsidR="004E7DA7" w:rsidRPr="00990A58" w:rsidRDefault="004E7DA7" w:rsidP="00EB29F0">
      <w:pPr>
        <w:spacing w:line="360" w:lineRule="auto"/>
        <w:jc w:val="both"/>
        <w:rPr>
          <w:rFonts w:ascii="Times New Roman" w:hAnsi="Times New Roman" w:cs="Times New Roman"/>
          <w:sz w:val="28"/>
          <w:szCs w:val="28"/>
        </w:rPr>
      </w:pPr>
    </w:p>
    <w:p w14:paraId="6C7CA363" w14:textId="2930360E" w:rsidR="00240053" w:rsidRPr="002B404A" w:rsidRDefault="00240053" w:rsidP="00EB29F0">
      <w:pPr>
        <w:spacing w:line="360" w:lineRule="auto"/>
        <w:jc w:val="center"/>
        <w:rPr>
          <w:rFonts w:ascii="Times New Roman" w:hAnsi="Times New Roman" w:cs="Times New Roman"/>
          <w:b/>
          <w:sz w:val="28"/>
          <w:szCs w:val="28"/>
        </w:rPr>
      </w:pPr>
      <w:r w:rsidRPr="002B404A">
        <w:rPr>
          <w:rFonts w:ascii="Times New Roman" w:hAnsi="Times New Roman" w:cs="Times New Roman"/>
          <w:b/>
          <w:sz w:val="28"/>
          <w:szCs w:val="28"/>
        </w:rPr>
        <w:t>Апробация результато</w:t>
      </w:r>
      <w:r w:rsidR="004E7DA7">
        <w:rPr>
          <w:rFonts w:ascii="Times New Roman" w:hAnsi="Times New Roman" w:cs="Times New Roman"/>
          <w:b/>
          <w:sz w:val="28"/>
          <w:szCs w:val="28"/>
        </w:rPr>
        <w:t>в диссертационного исследования</w:t>
      </w:r>
    </w:p>
    <w:p w14:paraId="0F6F5D24" w14:textId="04950288" w:rsidR="001A6FD1" w:rsidRDefault="00240053" w:rsidP="00EB29F0">
      <w:pPr>
        <w:spacing w:line="360" w:lineRule="auto"/>
        <w:jc w:val="both"/>
        <w:rPr>
          <w:rFonts w:ascii="Times New Roman" w:hAnsi="Times New Roman" w:cs="Times New Roman"/>
          <w:sz w:val="28"/>
          <w:szCs w:val="28"/>
        </w:rPr>
      </w:pPr>
      <w:r w:rsidRPr="002B404A">
        <w:rPr>
          <w:rFonts w:ascii="Times New Roman" w:hAnsi="Times New Roman" w:cs="Times New Roman"/>
          <w:sz w:val="28"/>
          <w:szCs w:val="28"/>
        </w:rPr>
        <w:t>Материалы диссертации нашли отражение в 4 научных публикациях общим объемом 3,8 п.л., в том числе 3 научные публикации общим объемом 2,5 п.л. в рецензируемых журналах, рекомендуемых ВАК.</w:t>
      </w:r>
    </w:p>
    <w:p w14:paraId="0F39053B" w14:textId="77777777" w:rsidR="00157AA4" w:rsidRPr="00157AA4" w:rsidRDefault="00157AA4" w:rsidP="00157AA4">
      <w:pPr>
        <w:spacing w:line="360" w:lineRule="auto"/>
        <w:jc w:val="center"/>
        <w:rPr>
          <w:rFonts w:ascii="Times New Roman" w:hAnsi="Times New Roman" w:cs="Times New Roman"/>
          <w:b/>
          <w:sz w:val="28"/>
          <w:szCs w:val="28"/>
        </w:rPr>
      </w:pPr>
      <w:r w:rsidRPr="00157AA4">
        <w:rPr>
          <w:rFonts w:ascii="Times New Roman" w:hAnsi="Times New Roman" w:cs="Times New Roman"/>
          <w:b/>
          <w:sz w:val="28"/>
          <w:szCs w:val="28"/>
        </w:rPr>
        <w:t>Объем и структура работы</w:t>
      </w:r>
    </w:p>
    <w:p w14:paraId="198A6368" w14:textId="05BB17B2" w:rsidR="00157AA4" w:rsidRPr="00157AA4" w:rsidRDefault="00157AA4" w:rsidP="00157AA4">
      <w:pPr>
        <w:spacing w:line="360" w:lineRule="auto"/>
        <w:jc w:val="both"/>
        <w:rPr>
          <w:rFonts w:ascii="Times New Roman" w:hAnsi="Times New Roman" w:cs="Times New Roman"/>
          <w:sz w:val="28"/>
          <w:szCs w:val="28"/>
        </w:rPr>
      </w:pPr>
      <w:r w:rsidRPr="00157AA4">
        <w:rPr>
          <w:rFonts w:ascii="Times New Roman" w:hAnsi="Times New Roman" w:cs="Times New Roman"/>
          <w:sz w:val="28"/>
          <w:szCs w:val="28"/>
        </w:rPr>
        <w:t>Структура работы определяется целью и задачами исследования. Диссертация состоит из введения, двух гл</w:t>
      </w:r>
      <w:r>
        <w:rPr>
          <w:rFonts w:ascii="Times New Roman" w:hAnsi="Times New Roman" w:cs="Times New Roman"/>
          <w:sz w:val="28"/>
          <w:szCs w:val="28"/>
        </w:rPr>
        <w:t xml:space="preserve">ав, заключения и </w:t>
      </w:r>
      <w:r w:rsidRPr="00157AA4">
        <w:rPr>
          <w:rFonts w:ascii="Times New Roman" w:hAnsi="Times New Roman" w:cs="Times New Roman"/>
          <w:sz w:val="28"/>
          <w:szCs w:val="28"/>
        </w:rPr>
        <w:t>списка использованной литературы</w:t>
      </w:r>
      <w:r>
        <w:rPr>
          <w:rFonts w:ascii="Times New Roman" w:hAnsi="Times New Roman" w:cs="Times New Roman"/>
          <w:sz w:val="28"/>
          <w:szCs w:val="28"/>
        </w:rPr>
        <w:t>.</w:t>
      </w:r>
    </w:p>
    <w:p w14:paraId="7240A845" w14:textId="77777777" w:rsidR="00240053" w:rsidRDefault="00240053" w:rsidP="00EB29F0">
      <w:pPr>
        <w:spacing w:line="360" w:lineRule="auto"/>
        <w:jc w:val="both"/>
        <w:rPr>
          <w:rFonts w:ascii="Times New Roman" w:hAnsi="Times New Roman" w:cs="Times New Roman"/>
          <w:sz w:val="28"/>
          <w:szCs w:val="28"/>
        </w:rPr>
      </w:pPr>
    </w:p>
    <w:p w14:paraId="35845EF8" w14:textId="77777777" w:rsidR="00240053" w:rsidRDefault="00240053" w:rsidP="00EB29F0">
      <w:pPr>
        <w:spacing w:line="360" w:lineRule="auto"/>
        <w:jc w:val="both"/>
        <w:rPr>
          <w:rFonts w:ascii="Times New Roman" w:hAnsi="Times New Roman" w:cs="Times New Roman"/>
          <w:sz w:val="28"/>
          <w:szCs w:val="28"/>
        </w:rPr>
      </w:pPr>
    </w:p>
    <w:p w14:paraId="323C2C55" w14:textId="77777777" w:rsidR="00240053" w:rsidRDefault="00240053" w:rsidP="00EB29F0">
      <w:pPr>
        <w:spacing w:line="360" w:lineRule="auto"/>
        <w:jc w:val="both"/>
        <w:rPr>
          <w:rFonts w:ascii="Times New Roman" w:hAnsi="Times New Roman" w:cs="Times New Roman"/>
          <w:sz w:val="28"/>
          <w:szCs w:val="28"/>
        </w:rPr>
      </w:pPr>
    </w:p>
    <w:p w14:paraId="497D835B" w14:textId="77777777" w:rsidR="00240053" w:rsidRDefault="00240053" w:rsidP="00EB29F0">
      <w:pPr>
        <w:spacing w:line="360" w:lineRule="auto"/>
        <w:jc w:val="both"/>
        <w:rPr>
          <w:rFonts w:ascii="Times New Roman" w:hAnsi="Times New Roman" w:cs="Times New Roman"/>
          <w:sz w:val="28"/>
          <w:szCs w:val="28"/>
        </w:rPr>
      </w:pPr>
    </w:p>
    <w:p w14:paraId="6F252906" w14:textId="77777777" w:rsidR="00240053" w:rsidRDefault="00240053" w:rsidP="00EB29F0">
      <w:pPr>
        <w:spacing w:line="360" w:lineRule="auto"/>
        <w:jc w:val="both"/>
        <w:rPr>
          <w:rFonts w:ascii="Times New Roman" w:hAnsi="Times New Roman" w:cs="Times New Roman"/>
          <w:sz w:val="28"/>
          <w:szCs w:val="28"/>
        </w:rPr>
      </w:pPr>
    </w:p>
    <w:p w14:paraId="7FA3CBC1" w14:textId="77777777" w:rsidR="00240053" w:rsidRDefault="00240053" w:rsidP="00EB29F0">
      <w:pPr>
        <w:spacing w:line="360" w:lineRule="auto"/>
        <w:jc w:val="both"/>
        <w:rPr>
          <w:rFonts w:ascii="Times New Roman" w:hAnsi="Times New Roman" w:cs="Times New Roman"/>
          <w:sz w:val="28"/>
          <w:szCs w:val="28"/>
        </w:rPr>
      </w:pPr>
    </w:p>
    <w:p w14:paraId="49CC9FA0" w14:textId="77777777" w:rsidR="00240053" w:rsidRDefault="00240053" w:rsidP="00EB29F0">
      <w:pPr>
        <w:spacing w:line="360" w:lineRule="auto"/>
        <w:jc w:val="both"/>
        <w:rPr>
          <w:rFonts w:ascii="Times New Roman" w:hAnsi="Times New Roman" w:cs="Times New Roman"/>
          <w:sz w:val="28"/>
          <w:szCs w:val="28"/>
        </w:rPr>
      </w:pPr>
    </w:p>
    <w:p w14:paraId="5AB544EE" w14:textId="0462A0B9" w:rsidR="001A6FD1" w:rsidRPr="001A6FD1" w:rsidRDefault="00157AA4" w:rsidP="00157AA4">
      <w:pPr>
        <w:pStyle w:val="a3"/>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t>ГЛАВА 1. МЕТОДОЛОГИЧЕСКИЕ АСПЕКТЫ</w:t>
      </w:r>
      <w:r w:rsidRPr="001A6FD1">
        <w:rPr>
          <w:rFonts w:ascii="Times New Roman" w:hAnsi="Times New Roman" w:cs="Times New Roman"/>
          <w:b/>
          <w:sz w:val="28"/>
          <w:szCs w:val="28"/>
        </w:rPr>
        <w:t xml:space="preserve"> ИССЛЕДОВАНИЯ РЕФОРМИРОВАНИЯ ПЕНСИОННОЙ СИСТЕМЫ С ПОЗИЦИИ ПОЛИТОЛОГИЧЕСКОГО ПОДХОДА</w:t>
      </w:r>
    </w:p>
    <w:p w14:paraId="2D953C0C" w14:textId="482BD155" w:rsidR="00921470" w:rsidRPr="00690E06" w:rsidRDefault="00E441C0" w:rsidP="00157AA4">
      <w:pPr>
        <w:spacing w:line="360" w:lineRule="auto"/>
        <w:jc w:val="center"/>
        <w:rPr>
          <w:rFonts w:ascii="Times New Roman" w:hAnsi="Times New Roman" w:cs="Times New Roman"/>
          <w:b/>
          <w:sz w:val="28"/>
          <w:szCs w:val="28"/>
        </w:rPr>
      </w:pPr>
      <w:r w:rsidRPr="00690E06">
        <w:rPr>
          <w:rFonts w:ascii="Times New Roman" w:hAnsi="Times New Roman" w:cs="Times New Roman"/>
          <w:b/>
          <w:sz w:val="28"/>
          <w:szCs w:val="28"/>
        </w:rPr>
        <w:t>1.1.</w:t>
      </w:r>
      <w:r w:rsidRPr="00690E06">
        <w:rPr>
          <w:rFonts w:ascii="Times New Roman" w:hAnsi="Times New Roman" w:cs="Times New Roman"/>
          <w:b/>
          <w:sz w:val="28"/>
          <w:szCs w:val="28"/>
        </w:rPr>
        <w:tab/>
        <w:t>Теоретические и практические аспекты изучения форм политического участия и политических интересов</w:t>
      </w:r>
    </w:p>
    <w:p w14:paraId="79E1DFBD" w14:textId="30221584" w:rsidR="001A6FD1" w:rsidRDefault="00BB6C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Главу и параграф данной диссертации хотелось бы начать с цитаты Г. Гегеля: «</w:t>
      </w:r>
      <w:r w:rsidRPr="009F7F8B">
        <w:rPr>
          <w:rFonts w:ascii="Times New Roman" w:hAnsi="Times New Roman" w:cs="Times New Roman"/>
          <w:sz w:val="28"/>
          <w:szCs w:val="28"/>
        </w:rPr>
        <w:t>Ближайшее рассмотрение истории убеждает нас в том</w:t>
      </w:r>
      <w:r>
        <w:rPr>
          <w:rFonts w:ascii="Times New Roman" w:hAnsi="Times New Roman" w:cs="Times New Roman"/>
          <w:sz w:val="28"/>
          <w:szCs w:val="28"/>
        </w:rPr>
        <w:t xml:space="preserve">, </w:t>
      </w:r>
      <w:r w:rsidRPr="009F7F8B">
        <w:rPr>
          <w:rFonts w:ascii="Times New Roman" w:hAnsi="Times New Roman" w:cs="Times New Roman"/>
          <w:sz w:val="28"/>
          <w:szCs w:val="28"/>
        </w:rPr>
        <w:t>что действия людей вытекают из их интересов, и л</w:t>
      </w:r>
      <w:r>
        <w:rPr>
          <w:rFonts w:ascii="Times New Roman" w:hAnsi="Times New Roman" w:cs="Times New Roman"/>
          <w:sz w:val="28"/>
          <w:szCs w:val="28"/>
        </w:rPr>
        <w:t>ишь они играют главную роль»</w:t>
      </w:r>
      <w:r w:rsidR="007B755D" w:rsidRPr="007B755D">
        <w:rPr>
          <w:rStyle w:val="a8"/>
          <w:rFonts w:ascii="Times New Roman" w:hAnsi="Times New Roman" w:cs="Times New Roman"/>
          <w:sz w:val="28"/>
          <w:szCs w:val="28"/>
        </w:rPr>
        <w:t xml:space="preserve"> </w:t>
      </w:r>
      <w:r w:rsidR="007B755D">
        <w:rPr>
          <w:rStyle w:val="a8"/>
          <w:rFonts w:ascii="Times New Roman" w:hAnsi="Times New Roman" w:cs="Times New Roman"/>
          <w:sz w:val="28"/>
          <w:szCs w:val="28"/>
        </w:rPr>
        <w:footnoteReference w:id="9"/>
      </w:r>
      <w:r w:rsidR="007B755D">
        <w:rPr>
          <w:rFonts w:ascii="Times New Roman" w:hAnsi="Times New Roman" w:cs="Times New Roman"/>
          <w:sz w:val="28"/>
          <w:szCs w:val="28"/>
        </w:rPr>
        <w:t>.</w:t>
      </w:r>
      <w:r w:rsidRPr="00BB6CF3">
        <w:rPr>
          <w:rStyle w:val="a8"/>
          <w:rFonts w:ascii="Times New Roman" w:hAnsi="Times New Roman" w:cs="Times New Roman"/>
          <w:sz w:val="28"/>
          <w:szCs w:val="28"/>
        </w:rPr>
        <w:t xml:space="preserve"> </w:t>
      </w:r>
      <w:r>
        <w:rPr>
          <w:rFonts w:ascii="Times New Roman" w:hAnsi="Times New Roman" w:cs="Times New Roman"/>
          <w:sz w:val="28"/>
          <w:szCs w:val="28"/>
        </w:rPr>
        <w:t>Исходя из мнения философа можно сделать вывод, что без учета интересов очень сложно интерпретировать, а тем более подвер</w:t>
      </w:r>
      <w:r w:rsidR="00555EA7">
        <w:rPr>
          <w:rFonts w:ascii="Times New Roman" w:hAnsi="Times New Roman" w:cs="Times New Roman"/>
          <w:sz w:val="28"/>
          <w:szCs w:val="28"/>
        </w:rPr>
        <w:t>гать анализу</w:t>
      </w:r>
      <w:r>
        <w:rPr>
          <w:rFonts w:ascii="Times New Roman" w:hAnsi="Times New Roman" w:cs="Times New Roman"/>
          <w:sz w:val="28"/>
          <w:szCs w:val="28"/>
        </w:rPr>
        <w:t xml:space="preserve"> </w:t>
      </w:r>
      <w:r w:rsidRPr="009F7F8B">
        <w:rPr>
          <w:rFonts w:ascii="Times New Roman" w:hAnsi="Times New Roman" w:cs="Times New Roman"/>
          <w:sz w:val="28"/>
          <w:szCs w:val="28"/>
        </w:rPr>
        <w:t xml:space="preserve">конкретные </w:t>
      </w:r>
      <w:r w:rsidR="0014091B">
        <w:rPr>
          <w:rFonts w:ascii="Times New Roman" w:hAnsi="Times New Roman" w:cs="Times New Roman"/>
          <w:sz w:val="28"/>
          <w:szCs w:val="28"/>
        </w:rPr>
        <w:t>действия</w:t>
      </w:r>
      <w:r w:rsidRPr="009F7F8B">
        <w:rPr>
          <w:rFonts w:ascii="Times New Roman" w:hAnsi="Times New Roman" w:cs="Times New Roman"/>
          <w:sz w:val="28"/>
          <w:szCs w:val="28"/>
        </w:rPr>
        <w:t xml:space="preserve"> </w:t>
      </w:r>
      <w:r w:rsidR="00555EA7">
        <w:rPr>
          <w:rFonts w:ascii="Times New Roman" w:hAnsi="Times New Roman" w:cs="Times New Roman"/>
          <w:sz w:val="28"/>
          <w:szCs w:val="28"/>
        </w:rPr>
        <w:t xml:space="preserve">или решения, которые осуществляются </w:t>
      </w:r>
      <w:r w:rsidRPr="009F7F8B">
        <w:rPr>
          <w:rFonts w:ascii="Times New Roman" w:hAnsi="Times New Roman" w:cs="Times New Roman"/>
          <w:sz w:val="28"/>
          <w:szCs w:val="28"/>
        </w:rPr>
        <w:t>в политике государств</w:t>
      </w:r>
      <w:r w:rsidR="00555EA7">
        <w:rPr>
          <w:rFonts w:ascii="Times New Roman" w:hAnsi="Times New Roman" w:cs="Times New Roman"/>
          <w:sz w:val="28"/>
          <w:szCs w:val="28"/>
        </w:rPr>
        <w:t>а, политической партии</w:t>
      </w:r>
      <w:r w:rsidRPr="009F7F8B">
        <w:rPr>
          <w:rFonts w:ascii="Times New Roman" w:hAnsi="Times New Roman" w:cs="Times New Roman"/>
          <w:sz w:val="28"/>
          <w:szCs w:val="28"/>
        </w:rPr>
        <w:t xml:space="preserve">, социальных групп и </w:t>
      </w:r>
      <w:r w:rsidR="00555EA7">
        <w:rPr>
          <w:rFonts w:ascii="Times New Roman" w:hAnsi="Times New Roman" w:cs="Times New Roman"/>
          <w:sz w:val="28"/>
          <w:szCs w:val="28"/>
        </w:rPr>
        <w:t>отдельных акторов</w:t>
      </w:r>
      <w:r w:rsidRPr="009F7F8B">
        <w:rPr>
          <w:rFonts w:ascii="Times New Roman" w:hAnsi="Times New Roman" w:cs="Times New Roman"/>
          <w:sz w:val="28"/>
          <w:szCs w:val="28"/>
        </w:rPr>
        <w:t>.</w:t>
      </w:r>
    </w:p>
    <w:p w14:paraId="4905659A" w14:textId="4A698568" w:rsidR="009F7F8B" w:rsidRDefault="00555EA7"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суждение классика, можно сделать заключение, согласно которому </w:t>
      </w:r>
      <w:r w:rsidR="009F7F8B" w:rsidRPr="009F7F8B">
        <w:rPr>
          <w:rFonts w:ascii="Times New Roman" w:hAnsi="Times New Roman" w:cs="Times New Roman"/>
          <w:sz w:val="28"/>
          <w:szCs w:val="28"/>
        </w:rPr>
        <w:t>интересы</w:t>
      </w:r>
      <w:r>
        <w:rPr>
          <w:rFonts w:ascii="Times New Roman" w:hAnsi="Times New Roman" w:cs="Times New Roman"/>
          <w:sz w:val="28"/>
          <w:szCs w:val="28"/>
        </w:rPr>
        <w:t>, образованные в политической сфере</w:t>
      </w:r>
      <w:r w:rsidR="0002075A">
        <w:rPr>
          <w:rFonts w:ascii="Times New Roman" w:hAnsi="Times New Roman" w:cs="Times New Roman"/>
          <w:sz w:val="28"/>
          <w:szCs w:val="28"/>
        </w:rPr>
        <w:t>,</w:t>
      </w:r>
      <w:r w:rsidR="00362DBC">
        <w:rPr>
          <w:rFonts w:ascii="Times New Roman" w:hAnsi="Times New Roman" w:cs="Times New Roman"/>
          <w:sz w:val="28"/>
          <w:szCs w:val="28"/>
        </w:rPr>
        <w:t xml:space="preserve"> </w:t>
      </w:r>
      <w:r w:rsidR="009F7F8B" w:rsidRPr="009F7F8B">
        <w:rPr>
          <w:rFonts w:ascii="Times New Roman" w:hAnsi="Times New Roman" w:cs="Times New Roman"/>
          <w:sz w:val="28"/>
          <w:szCs w:val="28"/>
        </w:rPr>
        <w:t xml:space="preserve">представляют собой </w:t>
      </w:r>
      <w:r w:rsidR="0002075A">
        <w:rPr>
          <w:rFonts w:ascii="Times New Roman" w:hAnsi="Times New Roman" w:cs="Times New Roman"/>
          <w:sz w:val="28"/>
          <w:szCs w:val="28"/>
        </w:rPr>
        <w:t>проблемную сферу</w:t>
      </w:r>
      <w:r w:rsidR="009F7F8B" w:rsidRPr="009F7F8B">
        <w:rPr>
          <w:rFonts w:ascii="Times New Roman" w:hAnsi="Times New Roman" w:cs="Times New Roman"/>
          <w:sz w:val="28"/>
          <w:szCs w:val="28"/>
        </w:rPr>
        <w:t>,</w:t>
      </w:r>
      <w:r w:rsidR="0002075A">
        <w:rPr>
          <w:rFonts w:ascii="Times New Roman" w:hAnsi="Times New Roman" w:cs="Times New Roman"/>
          <w:sz w:val="28"/>
          <w:szCs w:val="28"/>
        </w:rPr>
        <w:t xml:space="preserve"> исследование которой позволи</w:t>
      </w:r>
      <w:r w:rsidR="009F7F8B" w:rsidRPr="009F7F8B">
        <w:rPr>
          <w:rFonts w:ascii="Times New Roman" w:hAnsi="Times New Roman" w:cs="Times New Roman"/>
          <w:sz w:val="28"/>
          <w:szCs w:val="28"/>
        </w:rPr>
        <w:t xml:space="preserve">т </w:t>
      </w:r>
      <w:r w:rsidR="0002075A">
        <w:rPr>
          <w:rFonts w:ascii="Times New Roman" w:hAnsi="Times New Roman" w:cs="Times New Roman"/>
          <w:sz w:val="28"/>
          <w:szCs w:val="28"/>
        </w:rPr>
        <w:t>проинтерпретировать и проанализировать</w:t>
      </w:r>
      <w:r w:rsidR="009F7F8B" w:rsidRPr="009F7F8B">
        <w:rPr>
          <w:rFonts w:ascii="Times New Roman" w:hAnsi="Times New Roman" w:cs="Times New Roman"/>
          <w:sz w:val="28"/>
          <w:szCs w:val="28"/>
        </w:rPr>
        <w:t xml:space="preserve"> логику деятельности различных политических </w:t>
      </w:r>
      <w:r w:rsidR="0002075A">
        <w:rPr>
          <w:rFonts w:ascii="Times New Roman" w:hAnsi="Times New Roman" w:cs="Times New Roman"/>
          <w:sz w:val="28"/>
          <w:szCs w:val="28"/>
        </w:rPr>
        <w:t>институтов</w:t>
      </w:r>
      <w:r w:rsidR="009F7F8B" w:rsidRPr="009F7F8B">
        <w:rPr>
          <w:rFonts w:ascii="Times New Roman" w:hAnsi="Times New Roman" w:cs="Times New Roman"/>
          <w:sz w:val="28"/>
          <w:szCs w:val="28"/>
        </w:rPr>
        <w:t xml:space="preserve">, </w:t>
      </w:r>
      <w:r w:rsidR="0002075A">
        <w:rPr>
          <w:rFonts w:ascii="Times New Roman" w:hAnsi="Times New Roman" w:cs="Times New Roman"/>
          <w:sz w:val="28"/>
          <w:szCs w:val="28"/>
        </w:rPr>
        <w:t>спрогнозировать</w:t>
      </w:r>
      <w:r w:rsidR="009F7F8B" w:rsidRPr="009F7F8B">
        <w:rPr>
          <w:rFonts w:ascii="Times New Roman" w:hAnsi="Times New Roman" w:cs="Times New Roman"/>
          <w:sz w:val="28"/>
          <w:szCs w:val="28"/>
        </w:rPr>
        <w:t xml:space="preserve"> </w:t>
      </w:r>
      <w:r w:rsidR="0002075A">
        <w:rPr>
          <w:rFonts w:ascii="Times New Roman" w:hAnsi="Times New Roman" w:cs="Times New Roman"/>
          <w:sz w:val="28"/>
          <w:szCs w:val="28"/>
        </w:rPr>
        <w:t>политические события и процессы.</w:t>
      </w:r>
    </w:p>
    <w:p w14:paraId="3CAD92BD" w14:textId="4B4C2D6E" w:rsidR="009F7F8B" w:rsidRDefault="006F001C"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существование весьма большого количества интересов: экономические, культурные</w:t>
      </w:r>
      <w:r w:rsidR="009F7F8B" w:rsidRPr="009F7F8B">
        <w:rPr>
          <w:rFonts w:ascii="Times New Roman" w:hAnsi="Times New Roman" w:cs="Times New Roman"/>
          <w:sz w:val="28"/>
          <w:szCs w:val="28"/>
        </w:rPr>
        <w:t>, религиозные, военные</w:t>
      </w:r>
      <w:r>
        <w:rPr>
          <w:rFonts w:ascii="Times New Roman" w:hAnsi="Times New Roman" w:cs="Times New Roman"/>
          <w:sz w:val="28"/>
          <w:szCs w:val="28"/>
        </w:rPr>
        <w:t xml:space="preserve"> и т.д., в данной диссертации будут рассмотрены</w:t>
      </w:r>
      <w:r w:rsidR="009F7F8B" w:rsidRPr="009F7F8B">
        <w:rPr>
          <w:rFonts w:ascii="Times New Roman" w:hAnsi="Times New Roman" w:cs="Times New Roman"/>
          <w:sz w:val="28"/>
          <w:szCs w:val="28"/>
        </w:rPr>
        <w:t xml:space="preserve"> политические</w:t>
      </w:r>
      <w:r w:rsidR="003576B1">
        <w:rPr>
          <w:rFonts w:ascii="Times New Roman" w:hAnsi="Times New Roman" w:cs="Times New Roman"/>
          <w:sz w:val="28"/>
          <w:szCs w:val="28"/>
        </w:rPr>
        <w:t xml:space="preserve"> интересы</w:t>
      </w:r>
      <w:r w:rsidR="009F7F8B" w:rsidRPr="009F7F8B">
        <w:rPr>
          <w:rFonts w:ascii="Times New Roman" w:hAnsi="Times New Roman" w:cs="Times New Roman"/>
          <w:sz w:val="28"/>
          <w:szCs w:val="28"/>
        </w:rPr>
        <w:t>.</w:t>
      </w:r>
    </w:p>
    <w:p w14:paraId="53262AE9" w14:textId="7FADAD8E" w:rsidR="009F7F8B" w:rsidRPr="009F7F8B" w:rsidRDefault="003576B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политическим</w:t>
      </w:r>
      <w:r w:rsidR="009F7F8B" w:rsidRPr="009F7F8B">
        <w:rPr>
          <w:rFonts w:ascii="Times New Roman" w:hAnsi="Times New Roman" w:cs="Times New Roman"/>
          <w:sz w:val="28"/>
          <w:szCs w:val="28"/>
        </w:rPr>
        <w:t xml:space="preserve"> интерес</w:t>
      </w:r>
      <w:r>
        <w:rPr>
          <w:rFonts w:ascii="Times New Roman" w:hAnsi="Times New Roman" w:cs="Times New Roman"/>
          <w:sz w:val="28"/>
          <w:szCs w:val="28"/>
        </w:rPr>
        <w:t>ом в данной диссертации будет пониматься источник политического поведения, побуждающий и мотивирующий политических акторов ставить определенные цели и осуществлять конкретные политические интеракции для их достижения. Ряд исследователей</w:t>
      </w:r>
      <w:r w:rsidR="00890CFF">
        <w:rPr>
          <w:rFonts w:ascii="Times New Roman" w:hAnsi="Times New Roman" w:cs="Times New Roman"/>
          <w:sz w:val="28"/>
          <w:szCs w:val="28"/>
        </w:rPr>
        <w:t>, определяет политические интересы как</w:t>
      </w:r>
      <w:r>
        <w:rPr>
          <w:rFonts w:ascii="Times New Roman" w:hAnsi="Times New Roman" w:cs="Times New Roman"/>
          <w:sz w:val="28"/>
          <w:szCs w:val="28"/>
        </w:rPr>
        <w:t xml:space="preserve"> </w:t>
      </w:r>
      <w:r w:rsidR="009F7F8B" w:rsidRPr="009F7F8B">
        <w:rPr>
          <w:rFonts w:ascii="Times New Roman" w:hAnsi="Times New Roman" w:cs="Times New Roman"/>
          <w:sz w:val="28"/>
          <w:szCs w:val="28"/>
        </w:rPr>
        <w:t xml:space="preserve">избирательное отношение </w:t>
      </w:r>
      <w:r w:rsidR="00890CFF">
        <w:rPr>
          <w:rFonts w:ascii="Times New Roman" w:hAnsi="Times New Roman" w:cs="Times New Roman"/>
          <w:sz w:val="28"/>
          <w:szCs w:val="28"/>
        </w:rPr>
        <w:t>политических акторов</w:t>
      </w:r>
      <w:r w:rsidR="009F7F8B" w:rsidRPr="009F7F8B">
        <w:rPr>
          <w:rFonts w:ascii="Times New Roman" w:hAnsi="Times New Roman" w:cs="Times New Roman"/>
          <w:sz w:val="28"/>
          <w:szCs w:val="28"/>
        </w:rPr>
        <w:t xml:space="preserve"> к</w:t>
      </w:r>
      <w:r w:rsidR="00890CFF">
        <w:rPr>
          <w:rFonts w:ascii="Times New Roman" w:hAnsi="Times New Roman" w:cs="Times New Roman"/>
          <w:sz w:val="28"/>
          <w:szCs w:val="28"/>
        </w:rPr>
        <w:t xml:space="preserve"> процессам, происходящим в</w:t>
      </w:r>
      <w:r w:rsidR="009F7F8B" w:rsidRPr="009F7F8B">
        <w:rPr>
          <w:rFonts w:ascii="Times New Roman" w:hAnsi="Times New Roman" w:cs="Times New Roman"/>
          <w:sz w:val="28"/>
          <w:szCs w:val="28"/>
        </w:rPr>
        <w:t xml:space="preserve"> общественн</w:t>
      </w:r>
      <w:r w:rsidR="00890CFF">
        <w:rPr>
          <w:rFonts w:ascii="Times New Roman" w:hAnsi="Times New Roman" w:cs="Times New Roman"/>
          <w:sz w:val="28"/>
          <w:szCs w:val="28"/>
        </w:rPr>
        <w:t>о-политическом пространстве, которое основано</w:t>
      </w:r>
      <w:r w:rsidR="009F7F8B" w:rsidRPr="009F7F8B">
        <w:rPr>
          <w:rFonts w:ascii="Times New Roman" w:hAnsi="Times New Roman" w:cs="Times New Roman"/>
          <w:sz w:val="28"/>
          <w:szCs w:val="28"/>
        </w:rPr>
        <w:t xml:space="preserve"> на </w:t>
      </w:r>
      <w:r w:rsidR="00890CFF">
        <w:rPr>
          <w:rFonts w:ascii="Times New Roman" w:hAnsi="Times New Roman" w:cs="Times New Roman"/>
          <w:sz w:val="28"/>
          <w:szCs w:val="28"/>
        </w:rPr>
        <w:t xml:space="preserve">определенных </w:t>
      </w:r>
      <w:r w:rsidR="009F7F8B" w:rsidRPr="009F7F8B">
        <w:rPr>
          <w:rFonts w:ascii="Times New Roman" w:hAnsi="Times New Roman" w:cs="Times New Roman"/>
          <w:sz w:val="28"/>
          <w:szCs w:val="28"/>
        </w:rPr>
        <w:t>мировоззренческих</w:t>
      </w:r>
      <w:r w:rsidR="00890CFF">
        <w:rPr>
          <w:rFonts w:ascii="Times New Roman" w:hAnsi="Times New Roman" w:cs="Times New Roman"/>
          <w:sz w:val="28"/>
          <w:szCs w:val="28"/>
        </w:rPr>
        <w:t xml:space="preserve"> установках и</w:t>
      </w:r>
      <w:r w:rsidR="009F7F8B" w:rsidRPr="009F7F8B">
        <w:rPr>
          <w:rFonts w:ascii="Times New Roman" w:hAnsi="Times New Roman" w:cs="Times New Roman"/>
          <w:sz w:val="28"/>
          <w:szCs w:val="28"/>
        </w:rPr>
        <w:t xml:space="preserve"> принципах</w:t>
      </w:r>
      <w:r w:rsidR="00890CFF">
        <w:rPr>
          <w:rFonts w:ascii="Times New Roman" w:hAnsi="Times New Roman" w:cs="Times New Roman"/>
          <w:sz w:val="28"/>
          <w:szCs w:val="28"/>
        </w:rPr>
        <w:t xml:space="preserve">. </w:t>
      </w:r>
    </w:p>
    <w:p w14:paraId="20B6DD7F" w14:textId="4C63FE58" w:rsidR="009F7F8B" w:rsidRDefault="00890CFF"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сформированного определения, можно определить объекты</w:t>
      </w:r>
      <w:r w:rsidR="009F7F8B" w:rsidRPr="009F7F8B">
        <w:rPr>
          <w:rFonts w:ascii="Times New Roman" w:hAnsi="Times New Roman" w:cs="Times New Roman"/>
          <w:sz w:val="28"/>
          <w:szCs w:val="28"/>
        </w:rPr>
        <w:t xml:space="preserve"> политического интереса </w:t>
      </w:r>
      <w:r>
        <w:rPr>
          <w:rFonts w:ascii="Times New Roman" w:hAnsi="Times New Roman" w:cs="Times New Roman"/>
          <w:sz w:val="28"/>
          <w:szCs w:val="28"/>
        </w:rPr>
        <w:t>как политическая</w:t>
      </w:r>
      <w:r w:rsidR="009F7F8B" w:rsidRPr="009F7F8B">
        <w:rPr>
          <w:rFonts w:ascii="Times New Roman" w:hAnsi="Times New Roman" w:cs="Times New Roman"/>
          <w:sz w:val="28"/>
          <w:szCs w:val="28"/>
        </w:rPr>
        <w:t xml:space="preserve"> власть и отношения</w:t>
      </w:r>
      <w:r>
        <w:rPr>
          <w:rFonts w:ascii="Times New Roman" w:hAnsi="Times New Roman" w:cs="Times New Roman"/>
          <w:sz w:val="28"/>
          <w:szCs w:val="28"/>
        </w:rPr>
        <w:t xml:space="preserve"> по поводу политической власти</w:t>
      </w:r>
      <w:r w:rsidR="009F7F8B" w:rsidRPr="009F7F8B">
        <w:rPr>
          <w:rFonts w:ascii="Times New Roman" w:hAnsi="Times New Roman" w:cs="Times New Roman"/>
          <w:sz w:val="28"/>
          <w:szCs w:val="28"/>
        </w:rPr>
        <w:t>; механизмы и способы</w:t>
      </w:r>
      <w:r>
        <w:rPr>
          <w:rFonts w:ascii="Times New Roman" w:hAnsi="Times New Roman" w:cs="Times New Roman"/>
          <w:sz w:val="28"/>
          <w:szCs w:val="28"/>
        </w:rPr>
        <w:t xml:space="preserve"> ее</w:t>
      </w:r>
      <w:r w:rsidR="009F7F8B" w:rsidRPr="009F7F8B">
        <w:rPr>
          <w:rFonts w:ascii="Times New Roman" w:hAnsi="Times New Roman" w:cs="Times New Roman"/>
          <w:sz w:val="28"/>
          <w:szCs w:val="28"/>
        </w:rPr>
        <w:t xml:space="preserve"> осуществления; деятельность </w:t>
      </w:r>
      <w:r>
        <w:rPr>
          <w:rFonts w:ascii="Times New Roman" w:hAnsi="Times New Roman" w:cs="Times New Roman"/>
          <w:sz w:val="28"/>
          <w:szCs w:val="28"/>
        </w:rPr>
        <w:t xml:space="preserve">политических </w:t>
      </w:r>
      <w:r w:rsidR="009F7F8B" w:rsidRPr="009F7F8B">
        <w:rPr>
          <w:rFonts w:ascii="Times New Roman" w:hAnsi="Times New Roman" w:cs="Times New Roman"/>
          <w:sz w:val="28"/>
          <w:szCs w:val="28"/>
        </w:rPr>
        <w:t>партий, движений, общественных организаций и групп</w:t>
      </w:r>
      <w:r>
        <w:rPr>
          <w:rFonts w:ascii="Times New Roman" w:hAnsi="Times New Roman" w:cs="Times New Roman"/>
          <w:sz w:val="28"/>
          <w:szCs w:val="28"/>
        </w:rPr>
        <w:t xml:space="preserve"> интересов и давления и др</w:t>
      </w:r>
      <w:r w:rsidR="009F7F8B" w:rsidRPr="009F7F8B">
        <w:rPr>
          <w:rFonts w:ascii="Times New Roman" w:hAnsi="Times New Roman" w:cs="Times New Roman"/>
          <w:sz w:val="28"/>
          <w:szCs w:val="28"/>
        </w:rPr>
        <w:t>.</w:t>
      </w:r>
    </w:p>
    <w:p w14:paraId="44C3D44C" w14:textId="0D81974C" w:rsidR="00E441C0" w:rsidRDefault="00E441C0"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Политическое участие, в широком плане, можно определить как индивидуальные или групповые интеракции, целью которых является оказание влияния на власть. Более узкая трактовка данной категории включает рассмотрение корреляций </w:t>
      </w:r>
      <w:r w:rsidRPr="00E441C0">
        <w:rPr>
          <w:rFonts w:ascii="Times New Roman" w:hAnsi="Times New Roman" w:cs="Times New Roman"/>
          <w:sz w:val="28"/>
          <w:szCs w:val="28"/>
        </w:rPr>
        <w:t xml:space="preserve">форм и степеней </w:t>
      </w:r>
      <w:r>
        <w:rPr>
          <w:rFonts w:ascii="Times New Roman" w:hAnsi="Times New Roman" w:cs="Times New Roman"/>
          <w:sz w:val="28"/>
          <w:szCs w:val="28"/>
        </w:rPr>
        <w:t>политического участия</w:t>
      </w:r>
      <w:r w:rsidRPr="00E441C0">
        <w:rPr>
          <w:rFonts w:ascii="Times New Roman" w:hAnsi="Times New Roman" w:cs="Times New Roman"/>
          <w:sz w:val="28"/>
          <w:szCs w:val="28"/>
        </w:rPr>
        <w:t xml:space="preserve"> от</w:t>
      </w:r>
      <w:r>
        <w:rPr>
          <w:rFonts w:ascii="Times New Roman" w:hAnsi="Times New Roman" w:cs="Times New Roman"/>
          <w:sz w:val="28"/>
          <w:szCs w:val="28"/>
        </w:rPr>
        <w:t xml:space="preserve"> психологических, социальных, экономических и др. факторов.</w:t>
      </w:r>
    </w:p>
    <w:p w14:paraId="71630758" w14:textId="45E3BA87" w:rsidR="00085980" w:rsidRDefault="00E441C0" w:rsidP="00EB29F0">
      <w:pPr>
        <w:spacing w:line="360" w:lineRule="auto"/>
        <w:jc w:val="both"/>
        <w:rPr>
          <w:rFonts w:ascii="Times New Roman" w:hAnsi="Times New Roman" w:cs="Times New Roman"/>
          <w:sz w:val="28"/>
          <w:szCs w:val="28"/>
        </w:rPr>
      </w:pPr>
      <w:r>
        <w:rPr>
          <w:rFonts w:ascii="Times New Roman" w:hAnsi="Times New Roman" w:cs="Times New Roman"/>
          <w:sz w:val="28"/>
          <w:szCs w:val="28"/>
        </w:rPr>
        <w:tab/>
        <w:t>Такие исследователи, как</w:t>
      </w:r>
      <w:r w:rsidRPr="00E441C0">
        <w:t xml:space="preserve"> </w:t>
      </w:r>
      <w:r w:rsidRPr="00E441C0">
        <w:rPr>
          <w:rFonts w:ascii="Times New Roman" w:hAnsi="Times New Roman" w:cs="Times New Roman"/>
          <w:sz w:val="28"/>
          <w:szCs w:val="28"/>
        </w:rPr>
        <w:t>Б. Гинсберг, Т. Лоуи, М. Уиэр</w:t>
      </w:r>
      <w:r>
        <w:rPr>
          <w:rFonts w:ascii="Times New Roman" w:hAnsi="Times New Roman" w:cs="Times New Roman"/>
          <w:sz w:val="28"/>
          <w:szCs w:val="28"/>
        </w:rPr>
        <w:t xml:space="preserve"> определяют политическое участие как различного рода интеракции акторов, направленные на оказание влияния на разработку, принятие и осуществление политических решений</w:t>
      </w:r>
      <w:r w:rsidR="007B755D">
        <w:rPr>
          <w:rStyle w:val="a8"/>
          <w:rFonts w:ascii="Times New Roman" w:hAnsi="Times New Roman" w:cs="Times New Roman"/>
          <w:sz w:val="28"/>
          <w:szCs w:val="28"/>
        </w:rPr>
        <w:footnoteReference w:id="10"/>
      </w:r>
      <w:r>
        <w:rPr>
          <w:rFonts w:ascii="Times New Roman" w:hAnsi="Times New Roman" w:cs="Times New Roman"/>
          <w:sz w:val="28"/>
          <w:szCs w:val="28"/>
        </w:rPr>
        <w:t xml:space="preserve">. </w:t>
      </w:r>
    </w:p>
    <w:p w14:paraId="2BB9D96C" w14:textId="0DFD0FDA" w:rsidR="00E441C0" w:rsidRDefault="00E441C0" w:rsidP="00EB29F0">
      <w:pPr>
        <w:spacing w:line="360" w:lineRule="auto"/>
        <w:jc w:val="both"/>
        <w:rPr>
          <w:rFonts w:ascii="Times New Roman" w:hAnsi="Times New Roman" w:cs="Times New Roman"/>
          <w:sz w:val="28"/>
          <w:szCs w:val="28"/>
        </w:rPr>
      </w:pPr>
      <w:r>
        <w:rPr>
          <w:rFonts w:ascii="Times New Roman" w:hAnsi="Times New Roman" w:cs="Times New Roman"/>
          <w:sz w:val="28"/>
          <w:szCs w:val="28"/>
        </w:rPr>
        <w:tab/>
        <w:t>Также важно рассмотреть мотивы политического участия. Исследователи объединяют их в 3 большие группы: инструментальн</w:t>
      </w:r>
      <w:r w:rsidR="00FC3465">
        <w:rPr>
          <w:rFonts w:ascii="Times New Roman" w:hAnsi="Times New Roman" w:cs="Times New Roman"/>
          <w:sz w:val="28"/>
          <w:szCs w:val="28"/>
        </w:rPr>
        <w:t>о-рациональные, в рамках которых</w:t>
      </w:r>
      <w:r>
        <w:rPr>
          <w:rFonts w:ascii="Times New Roman" w:hAnsi="Times New Roman" w:cs="Times New Roman"/>
          <w:sz w:val="28"/>
          <w:szCs w:val="28"/>
        </w:rPr>
        <w:t xml:space="preserve"> политическое участие рассматривается как </w:t>
      </w:r>
      <w:r w:rsidR="00DE016E">
        <w:rPr>
          <w:rFonts w:ascii="Times New Roman" w:hAnsi="Times New Roman" w:cs="Times New Roman"/>
          <w:sz w:val="28"/>
          <w:szCs w:val="28"/>
        </w:rPr>
        <w:t>совокупность действий, направленных на защиту политических интересов акторов; образовательно-развивающие, в рамках которых посредством политического участия граждане приобретают новые знания о политике; коммунитаристские, в рамках которых политическое участие вызвано моральными и этическими представлениями (например, об общем благе).</w:t>
      </w:r>
    </w:p>
    <w:p w14:paraId="7776A786" w14:textId="44F92816" w:rsidR="007B566E" w:rsidRDefault="007B566E" w:rsidP="00EB29F0">
      <w:pPr>
        <w:spacing w:line="360" w:lineRule="auto"/>
        <w:ind w:firstLine="708"/>
        <w:jc w:val="both"/>
        <w:rPr>
          <w:rFonts w:ascii="Times New Roman" w:hAnsi="Times New Roman" w:cs="Times New Roman"/>
          <w:sz w:val="28"/>
          <w:szCs w:val="28"/>
        </w:rPr>
      </w:pPr>
      <w:r w:rsidRPr="00085980">
        <w:rPr>
          <w:rFonts w:ascii="Times New Roman" w:hAnsi="Times New Roman" w:cs="Times New Roman"/>
          <w:sz w:val="28"/>
          <w:szCs w:val="28"/>
        </w:rPr>
        <w:t xml:space="preserve">На сегодняшний момент, в </w:t>
      </w:r>
      <w:r>
        <w:rPr>
          <w:rFonts w:ascii="Times New Roman" w:hAnsi="Times New Roman" w:cs="Times New Roman"/>
          <w:sz w:val="28"/>
          <w:szCs w:val="28"/>
        </w:rPr>
        <w:t>политологии можно выделить</w:t>
      </w:r>
      <w:r w:rsidRPr="00085980">
        <w:rPr>
          <w:rFonts w:ascii="Times New Roman" w:hAnsi="Times New Roman" w:cs="Times New Roman"/>
          <w:sz w:val="28"/>
          <w:szCs w:val="28"/>
        </w:rPr>
        <w:t xml:space="preserve"> </w:t>
      </w:r>
      <w:r>
        <w:rPr>
          <w:rFonts w:ascii="Times New Roman" w:hAnsi="Times New Roman" w:cs="Times New Roman"/>
          <w:sz w:val="28"/>
          <w:szCs w:val="28"/>
        </w:rPr>
        <w:t>ряд</w:t>
      </w:r>
      <w:r w:rsidRPr="00085980">
        <w:rPr>
          <w:rFonts w:ascii="Times New Roman" w:hAnsi="Times New Roman" w:cs="Times New Roman"/>
          <w:sz w:val="28"/>
          <w:szCs w:val="28"/>
        </w:rPr>
        <w:t xml:space="preserve"> подходов к изучению политического участия. </w:t>
      </w:r>
    </w:p>
    <w:p w14:paraId="2D5E8B4C" w14:textId="30B86F13" w:rsidR="007B566E" w:rsidRPr="00085980" w:rsidRDefault="00DE7E48"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Некоторые исследователи придерживаются мнения, что</w:t>
      </w:r>
      <w:r w:rsidR="007B566E" w:rsidRPr="00085980">
        <w:rPr>
          <w:rFonts w:ascii="Times New Roman" w:hAnsi="Times New Roman" w:cs="Times New Roman"/>
          <w:sz w:val="28"/>
          <w:szCs w:val="28"/>
        </w:rPr>
        <w:t xml:space="preserve"> политическое участие </w:t>
      </w:r>
      <w:r>
        <w:rPr>
          <w:rFonts w:ascii="Times New Roman" w:hAnsi="Times New Roman" w:cs="Times New Roman"/>
          <w:sz w:val="28"/>
          <w:szCs w:val="28"/>
        </w:rPr>
        <w:t>конструктивно воздействует</w:t>
      </w:r>
      <w:r w:rsidR="007B566E" w:rsidRPr="00085980">
        <w:rPr>
          <w:rFonts w:ascii="Times New Roman" w:hAnsi="Times New Roman" w:cs="Times New Roman"/>
          <w:sz w:val="28"/>
          <w:szCs w:val="28"/>
        </w:rPr>
        <w:t xml:space="preserve"> на </w:t>
      </w:r>
      <w:r>
        <w:rPr>
          <w:rFonts w:ascii="Times New Roman" w:hAnsi="Times New Roman" w:cs="Times New Roman"/>
          <w:sz w:val="28"/>
          <w:szCs w:val="28"/>
        </w:rPr>
        <w:t>обще</w:t>
      </w:r>
      <w:r w:rsidR="00FC3465">
        <w:rPr>
          <w:rFonts w:ascii="Times New Roman" w:hAnsi="Times New Roman" w:cs="Times New Roman"/>
          <w:sz w:val="28"/>
          <w:szCs w:val="28"/>
        </w:rPr>
        <w:t>ство</w:t>
      </w:r>
      <w:r>
        <w:rPr>
          <w:rFonts w:ascii="Times New Roman" w:hAnsi="Times New Roman" w:cs="Times New Roman"/>
          <w:sz w:val="28"/>
          <w:szCs w:val="28"/>
        </w:rPr>
        <w:t xml:space="preserve"> (конструктивных подход)</w:t>
      </w:r>
      <w:r w:rsidR="007B566E" w:rsidRPr="00085980">
        <w:rPr>
          <w:rFonts w:ascii="Times New Roman" w:hAnsi="Times New Roman" w:cs="Times New Roman"/>
          <w:sz w:val="28"/>
          <w:szCs w:val="28"/>
        </w:rPr>
        <w:t xml:space="preserve">. </w:t>
      </w:r>
      <w:r>
        <w:rPr>
          <w:rFonts w:ascii="Times New Roman" w:hAnsi="Times New Roman" w:cs="Times New Roman"/>
          <w:sz w:val="28"/>
          <w:szCs w:val="28"/>
        </w:rPr>
        <w:t>Другая группа исследователей считает, что политическое участие – это социально-политическая утопия</w:t>
      </w:r>
      <w:r w:rsidR="007B566E" w:rsidRPr="00085980">
        <w:rPr>
          <w:rFonts w:ascii="Times New Roman" w:hAnsi="Times New Roman" w:cs="Times New Roman"/>
          <w:sz w:val="28"/>
          <w:szCs w:val="28"/>
        </w:rPr>
        <w:t xml:space="preserve">, </w:t>
      </w:r>
      <w:r>
        <w:rPr>
          <w:rFonts w:ascii="Times New Roman" w:hAnsi="Times New Roman" w:cs="Times New Roman"/>
          <w:sz w:val="28"/>
          <w:szCs w:val="28"/>
        </w:rPr>
        <w:t>сводя к нулю реальную</w:t>
      </w:r>
      <w:r w:rsidR="00FC3465">
        <w:rPr>
          <w:rFonts w:ascii="Times New Roman" w:hAnsi="Times New Roman" w:cs="Times New Roman"/>
          <w:sz w:val="28"/>
          <w:szCs w:val="28"/>
        </w:rPr>
        <w:t xml:space="preserve"> роль</w:t>
      </w:r>
      <w:r w:rsidR="007B566E" w:rsidRPr="00085980">
        <w:rPr>
          <w:rFonts w:ascii="Times New Roman" w:hAnsi="Times New Roman" w:cs="Times New Roman"/>
          <w:sz w:val="28"/>
          <w:szCs w:val="28"/>
        </w:rPr>
        <w:t xml:space="preserve"> политического участия в </w:t>
      </w:r>
      <w:r>
        <w:rPr>
          <w:rFonts w:ascii="Times New Roman" w:hAnsi="Times New Roman" w:cs="Times New Roman"/>
          <w:sz w:val="28"/>
          <w:szCs w:val="28"/>
        </w:rPr>
        <w:t>социуме (</w:t>
      </w:r>
      <w:r w:rsidRPr="00085980">
        <w:rPr>
          <w:rFonts w:ascii="Times New Roman" w:hAnsi="Times New Roman" w:cs="Times New Roman"/>
          <w:sz w:val="28"/>
          <w:szCs w:val="28"/>
        </w:rPr>
        <w:t>критический подход</w:t>
      </w:r>
      <w:r>
        <w:rPr>
          <w:rFonts w:ascii="Times New Roman" w:hAnsi="Times New Roman" w:cs="Times New Roman"/>
          <w:sz w:val="28"/>
          <w:szCs w:val="28"/>
        </w:rPr>
        <w:t>)</w:t>
      </w:r>
      <w:r w:rsidR="007B566E" w:rsidRPr="00085980">
        <w:rPr>
          <w:rFonts w:ascii="Times New Roman" w:hAnsi="Times New Roman" w:cs="Times New Roman"/>
          <w:sz w:val="28"/>
          <w:szCs w:val="28"/>
        </w:rPr>
        <w:t>.</w:t>
      </w:r>
    </w:p>
    <w:p w14:paraId="6D126B29" w14:textId="008C75E1" w:rsidR="00DE7E48" w:rsidRPr="00D15AED" w:rsidRDefault="00770BBD" w:rsidP="00EB29F0">
      <w:pPr>
        <w:widowControl w:val="0"/>
        <w:autoSpaceDE w:val="0"/>
        <w:autoSpaceDN w:val="0"/>
        <w:adjustRightInd w:val="0"/>
        <w:spacing w:after="0" w:line="360" w:lineRule="auto"/>
        <w:ind w:firstLine="708"/>
        <w:jc w:val="both"/>
        <w:rPr>
          <w:rFonts w:ascii="Times New Roman" w:eastAsiaTheme="minorEastAsia" w:hAnsi="Times New Roman" w:cs="Times New Roman"/>
          <w:color w:val="191919"/>
          <w:sz w:val="28"/>
          <w:szCs w:val="28"/>
          <w:lang w:eastAsia="ru-RU"/>
        </w:rPr>
      </w:pPr>
      <w:r>
        <w:rPr>
          <w:rFonts w:ascii="Times New Roman" w:hAnsi="Times New Roman" w:cs="Times New Roman"/>
          <w:sz w:val="28"/>
          <w:szCs w:val="28"/>
        </w:rPr>
        <w:t>В рамках конструктивного подхода имеет смысл рассмотреть</w:t>
      </w:r>
      <w:r w:rsidR="00DE7E48" w:rsidRPr="00085980">
        <w:rPr>
          <w:rFonts w:ascii="Times New Roman" w:hAnsi="Times New Roman" w:cs="Times New Roman"/>
          <w:sz w:val="28"/>
          <w:szCs w:val="28"/>
        </w:rPr>
        <w:t xml:space="preserve"> </w:t>
      </w:r>
      <w:r>
        <w:rPr>
          <w:rFonts w:ascii="Times New Roman" w:hAnsi="Times New Roman" w:cs="Times New Roman"/>
          <w:sz w:val="28"/>
          <w:szCs w:val="28"/>
        </w:rPr>
        <w:t>структурный функционализм (</w:t>
      </w:r>
      <w:r w:rsidR="00FC3465">
        <w:rPr>
          <w:rFonts w:ascii="Times New Roman" w:hAnsi="Times New Roman" w:cs="Times New Roman"/>
          <w:sz w:val="28"/>
          <w:szCs w:val="28"/>
        </w:rPr>
        <w:t>Т. Парсонс</w:t>
      </w:r>
      <w:r w:rsidR="00DE7E48" w:rsidRPr="00085980">
        <w:rPr>
          <w:rFonts w:ascii="Times New Roman" w:hAnsi="Times New Roman" w:cs="Times New Roman"/>
          <w:sz w:val="28"/>
          <w:szCs w:val="28"/>
        </w:rPr>
        <w:t>, Р. Мертон, С. Липсет</w:t>
      </w:r>
      <w:r>
        <w:rPr>
          <w:rFonts w:ascii="Times New Roman" w:hAnsi="Times New Roman" w:cs="Times New Roman"/>
          <w:sz w:val="28"/>
          <w:szCs w:val="28"/>
        </w:rPr>
        <w:t xml:space="preserve"> и др.)</w:t>
      </w:r>
      <w:r w:rsidR="00DE7E48" w:rsidRPr="00085980">
        <w:rPr>
          <w:rFonts w:ascii="Times New Roman" w:hAnsi="Times New Roman" w:cs="Times New Roman"/>
          <w:sz w:val="28"/>
          <w:szCs w:val="28"/>
        </w:rPr>
        <w:t>, и теорию конфликта</w:t>
      </w:r>
      <w:r>
        <w:rPr>
          <w:rFonts w:ascii="Times New Roman" w:hAnsi="Times New Roman" w:cs="Times New Roman"/>
          <w:sz w:val="28"/>
          <w:szCs w:val="28"/>
        </w:rPr>
        <w:t xml:space="preserve"> (</w:t>
      </w:r>
      <w:r w:rsidR="00DE7E48" w:rsidRPr="00085980">
        <w:rPr>
          <w:rFonts w:ascii="Times New Roman" w:hAnsi="Times New Roman" w:cs="Times New Roman"/>
          <w:sz w:val="28"/>
          <w:szCs w:val="28"/>
        </w:rPr>
        <w:t>Л. Козер, Р. Дарендорф</w:t>
      </w:r>
      <w:r>
        <w:rPr>
          <w:rFonts w:ascii="Times New Roman" w:hAnsi="Times New Roman" w:cs="Times New Roman"/>
          <w:sz w:val="28"/>
          <w:szCs w:val="28"/>
        </w:rPr>
        <w:t>)</w:t>
      </w:r>
      <w:r w:rsidR="00DE7E48" w:rsidRPr="00085980">
        <w:rPr>
          <w:rFonts w:ascii="Times New Roman" w:hAnsi="Times New Roman" w:cs="Times New Roman"/>
          <w:sz w:val="28"/>
          <w:szCs w:val="28"/>
        </w:rPr>
        <w:t xml:space="preserve">. Структурный функционализм </w:t>
      </w:r>
      <w:r>
        <w:rPr>
          <w:rFonts w:ascii="Times New Roman" w:hAnsi="Times New Roman" w:cs="Times New Roman"/>
          <w:sz w:val="28"/>
          <w:szCs w:val="28"/>
        </w:rPr>
        <w:t>рассматривает</w:t>
      </w:r>
      <w:r w:rsidR="00DE7E48" w:rsidRPr="00085980">
        <w:rPr>
          <w:rFonts w:ascii="Times New Roman" w:hAnsi="Times New Roman" w:cs="Times New Roman"/>
          <w:sz w:val="28"/>
          <w:szCs w:val="28"/>
        </w:rPr>
        <w:t xml:space="preserve"> политическое участие как </w:t>
      </w:r>
      <w:r>
        <w:rPr>
          <w:rFonts w:ascii="Times New Roman" w:hAnsi="Times New Roman" w:cs="Times New Roman"/>
          <w:sz w:val="28"/>
          <w:szCs w:val="28"/>
        </w:rPr>
        <w:t>способ поддержки</w:t>
      </w:r>
      <w:r w:rsidR="00DE7E48" w:rsidRPr="00085980">
        <w:rPr>
          <w:rFonts w:ascii="Times New Roman" w:hAnsi="Times New Roman" w:cs="Times New Roman"/>
          <w:sz w:val="28"/>
          <w:szCs w:val="28"/>
        </w:rPr>
        <w:t xml:space="preserve"> равновесия социальной системы. </w:t>
      </w:r>
      <w:r>
        <w:rPr>
          <w:rFonts w:ascii="Times New Roman" w:hAnsi="Times New Roman" w:cs="Times New Roman"/>
          <w:sz w:val="28"/>
          <w:szCs w:val="28"/>
        </w:rPr>
        <w:t>С помощью него преодолевае</w:t>
      </w:r>
      <w:r w:rsidR="00DE7E48" w:rsidRPr="00085980">
        <w:rPr>
          <w:rFonts w:ascii="Times New Roman" w:hAnsi="Times New Roman" w:cs="Times New Roman"/>
          <w:sz w:val="28"/>
          <w:szCs w:val="28"/>
        </w:rPr>
        <w:t xml:space="preserve">тся оторванность </w:t>
      </w:r>
      <w:r>
        <w:rPr>
          <w:rFonts w:ascii="Times New Roman" w:hAnsi="Times New Roman" w:cs="Times New Roman"/>
          <w:sz w:val="28"/>
          <w:szCs w:val="28"/>
        </w:rPr>
        <w:t>граждан</w:t>
      </w:r>
      <w:r w:rsidR="00DE7E48" w:rsidRPr="00085980">
        <w:rPr>
          <w:rFonts w:ascii="Times New Roman" w:hAnsi="Times New Roman" w:cs="Times New Roman"/>
          <w:sz w:val="28"/>
          <w:szCs w:val="28"/>
        </w:rPr>
        <w:t xml:space="preserve"> от влияния на </w:t>
      </w:r>
      <w:r>
        <w:rPr>
          <w:rFonts w:ascii="Times New Roman" w:hAnsi="Times New Roman" w:cs="Times New Roman"/>
          <w:sz w:val="28"/>
          <w:szCs w:val="28"/>
        </w:rPr>
        <w:t>власть</w:t>
      </w:r>
      <w:r w:rsidR="00DE7E48" w:rsidRPr="00085980">
        <w:rPr>
          <w:rFonts w:ascii="Times New Roman" w:hAnsi="Times New Roman" w:cs="Times New Roman"/>
          <w:sz w:val="28"/>
          <w:szCs w:val="28"/>
        </w:rPr>
        <w:t xml:space="preserve">. </w:t>
      </w:r>
      <w:r>
        <w:rPr>
          <w:rFonts w:ascii="Times New Roman" w:hAnsi="Times New Roman" w:cs="Times New Roman"/>
          <w:sz w:val="28"/>
          <w:szCs w:val="28"/>
        </w:rPr>
        <w:t>Согласно рассуждениям Т. Парсонса, политика является одной</w:t>
      </w:r>
      <w:r w:rsidR="00DE7E48" w:rsidRPr="00085980">
        <w:rPr>
          <w:rFonts w:ascii="Times New Roman" w:hAnsi="Times New Roman" w:cs="Times New Roman"/>
          <w:sz w:val="28"/>
          <w:szCs w:val="28"/>
        </w:rPr>
        <w:t xml:space="preserve"> из четыре</w:t>
      </w:r>
      <w:r>
        <w:rPr>
          <w:rFonts w:ascii="Times New Roman" w:hAnsi="Times New Roman" w:cs="Times New Roman"/>
          <w:sz w:val="28"/>
          <w:szCs w:val="28"/>
        </w:rPr>
        <w:t>х подсистем социальной системы</w:t>
      </w:r>
      <w:r w:rsidR="00DE7E48" w:rsidRPr="00085980">
        <w:rPr>
          <w:rFonts w:ascii="Times New Roman" w:hAnsi="Times New Roman" w:cs="Times New Roman"/>
          <w:sz w:val="28"/>
          <w:szCs w:val="28"/>
        </w:rPr>
        <w:t>, а политическое участие</w:t>
      </w:r>
      <w:r>
        <w:rPr>
          <w:rFonts w:ascii="Times New Roman" w:hAnsi="Times New Roman" w:cs="Times New Roman"/>
          <w:sz w:val="28"/>
          <w:szCs w:val="28"/>
        </w:rPr>
        <w:t>, будучи од</w:t>
      </w:r>
      <w:r w:rsidR="00DE7E48" w:rsidRPr="00085980">
        <w:rPr>
          <w:rFonts w:ascii="Times New Roman" w:hAnsi="Times New Roman" w:cs="Times New Roman"/>
          <w:sz w:val="28"/>
          <w:szCs w:val="28"/>
        </w:rPr>
        <w:t>н</w:t>
      </w:r>
      <w:r>
        <w:rPr>
          <w:rFonts w:ascii="Times New Roman" w:hAnsi="Times New Roman" w:cs="Times New Roman"/>
          <w:sz w:val="28"/>
          <w:szCs w:val="28"/>
        </w:rPr>
        <w:t>им</w:t>
      </w:r>
      <w:r w:rsidR="00DE7E48" w:rsidRPr="00085980">
        <w:rPr>
          <w:rFonts w:ascii="Times New Roman" w:hAnsi="Times New Roman" w:cs="Times New Roman"/>
          <w:sz w:val="28"/>
          <w:szCs w:val="28"/>
        </w:rPr>
        <w:t xml:space="preserve"> из элементов этой по</w:t>
      </w:r>
      <w:r>
        <w:rPr>
          <w:rFonts w:ascii="Times New Roman" w:hAnsi="Times New Roman" w:cs="Times New Roman"/>
          <w:sz w:val="28"/>
          <w:szCs w:val="28"/>
        </w:rPr>
        <w:t>дсистемы, обеспечивает</w:t>
      </w:r>
      <w:r w:rsidR="00DE7E48" w:rsidRPr="00085980">
        <w:rPr>
          <w:rFonts w:ascii="Times New Roman" w:hAnsi="Times New Roman" w:cs="Times New Roman"/>
          <w:sz w:val="28"/>
          <w:szCs w:val="28"/>
        </w:rPr>
        <w:t xml:space="preserve"> занятие политическими видами деятельности. По </w:t>
      </w:r>
      <w:r w:rsidR="00EA317B">
        <w:rPr>
          <w:rFonts w:ascii="Times New Roman" w:hAnsi="Times New Roman" w:cs="Times New Roman"/>
          <w:sz w:val="28"/>
          <w:szCs w:val="28"/>
        </w:rPr>
        <w:t>мнению</w:t>
      </w:r>
      <w:r w:rsidR="00DE7E48" w:rsidRPr="00085980">
        <w:rPr>
          <w:rFonts w:ascii="Times New Roman" w:hAnsi="Times New Roman" w:cs="Times New Roman"/>
          <w:sz w:val="28"/>
          <w:szCs w:val="28"/>
        </w:rPr>
        <w:t xml:space="preserve"> Р.</w:t>
      </w:r>
      <w:r w:rsidR="00820B18">
        <w:rPr>
          <w:rFonts w:ascii="Times New Roman" w:hAnsi="Times New Roman" w:cs="Times New Roman"/>
          <w:sz w:val="28"/>
          <w:szCs w:val="28"/>
        </w:rPr>
        <w:t xml:space="preserve"> </w:t>
      </w:r>
      <w:r w:rsidR="00DE7E48" w:rsidRPr="00085980">
        <w:rPr>
          <w:rFonts w:ascii="Times New Roman" w:hAnsi="Times New Roman" w:cs="Times New Roman"/>
          <w:sz w:val="28"/>
          <w:szCs w:val="28"/>
        </w:rPr>
        <w:t xml:space="preserve">Мертона политическое участие является </w:t>
      </w:r>
      <w:r w:rsidR="00EA317B">
        <w:rPr>
          <w:rFonts w:ascii="Times New Roman" w:hAnsi="Times New Roman" w:cs="Times New Roman"/>
          <w:sz w:val="28"/>
          <w:szCs w:val="28"/>
        </w:rPr>
        <w:t>неотъемлемым механизмом</w:t>
      </w:r>
      <w:r w:rsidR="00DE7E48" w:rsidRPr="00085980">
        <w:rPr>
          <w:rFonts w:ascii="Times New Roman" w:hAnsi="Times New Roman" w:cs="Times New Roman"/>
          <w:sz w:val="28"/>
          <w:szCs w:val="28"/>
        </w:rPr>
        <w:t xml:space="preserve"> «политической машины». </w:t>
      </w:r>
      <w:r w:rsidR="00D15AED" w:rsidRPr="007B566E">
        <w:rPr>
          <w:rFonts w:ascii="Times New Roman" w:eastAsiaTheme="minorEastAsia" w:hAnsi="Times New Roman" w:cs="Times New Roman"/>
          <w:color w:val="191919"/>
          <w:sz w:val="28"/>
          <w:szCs w:val="28"/>
          <w:lang w:eastAsia="ru-RU"/>
        </w:rPr>
        <w:t xml:space="preserve">Другие исследователи </w:t>
      </w:r>
      <w:r w:rsidR="00D15AED">
        <w:rPr>
          <w:rFonts w:ascii="Times New Roman" w:eastAsiaTheme="minorEastAsia" w:hAnsi="Times New Roman" w:cs="Times New Roman"/>
          <w:color w:val="191919"/>
          <w:sz w:val="28"/>
          <w:szCs w:val="28"/>
          <w:lang w:eastAsia="ru-RU"/>
        </w:rPr>
        <w:t>–</w:t>
      </w:r>
      <w:r w:rsidR="00D15AED" w:rsidRPr="007B566E">
        <w:rPr>
          <w:rFonts w:ascii="Times New Roman" w:eastAsiaTheme="minorEastAsia" w:hAnsi="Times New Roman" w:cs="Times New Roman"/>
          <w:color w:val="191919"/>
          <w:sz w:val="28"/>
          <w:szCs w:val="28"/>
          <w:lang w:eastAsia="ru-RU"/>
        </w:rPr>
        <w:t xml:space="preserve"> </w:t>
      </w:r>
      <w:r w:rsidR="00D15AED" w:rsidRPr="00D15AED">
        <w:rPr>
          <w:rFonts w:ascii="Times New Roman" w:eastAsiaTheme="minorEastAsia" w:hAnsi="Times New Roman" w:cs="Times New Roman"/>
          <w:color w:val="191919"/>
          <w:sz w:val="28"/>
          <w:szCs w:val="28"/>
          <w:lang w:eastAsia="ru-RU"/>
        </w:rPr>
        <w:t>С.</w:t>
      </w:r>
      <w:r w:rsidR="00D15AED" w:rsidRPr="007B566E">
        <w:rPr>
          <w:rFonts w:ascii="Times New Roman" w:eastAsiaTheme="minorEastAsia" w:hAnsi="Times New Roman" w:cs="Times New Roman"/>
          <w:color w:val="191919"/>
          <w:sz w:val="28"/>
          <w:szCs w:val="28"/>
          <w:lang w:eastAsia="ru-RU"/>
        </w:rPr>
        <w:t xml:space="preserve"> Хантингтон и </w:t>
      </w:r>
      <w:r w:rsidR="00D15AED" w:rsidRPr="00D15AED">
        <w:rPr>
          <w:rFonts w:ascii="Times New Roman" w:eastAsiaTheme="minorEastAsia" w:hAnsi="Times New Roman" w:cs="Times New Roman"/>
          <w:color w:val="191919"/>
          <w:sz w:val="28"/>
          <w:szCs w:val="28"/>
          <w:lang w:eastAsia="ru-RU"/>
        </w:rPr>
        <w:t>С.</w:t>
      </w:r>
      <w:r w:rsidR="00D15AED" w:rsidRPr="007B566E">
        <w:rPr>
          <w:rFonts w:ascii="Times New Roman" w:eastAsiaTheme="minorEastAsia" w:hAnsi="Times New Roman" w:cs="Times New Roman"/>
          <w:color w:val="191919"/>
          <w:sz w:val="28"/>
          <w:szCs w:val="28"/>
          <w:lang w:eastAsia="ru-RU"/>
        </w:rPr>
        <w:t xml:space="preserve"> Липсет видят корреляцию между политическим режимом</w:t>
      </w:r>
      <w:r w:rsidR="00D15AED">
        <w:rPr>
          <w:rFonts w:ascii="Times New Roman" w:eastAsiaTheme="minorEastAsia" w:hAnsi="Times New Roman" w:cs="Times New Roman"/>
          <w:color w:val="191919"/>
          <w:sz w:val="28"/>
          <w:szCs w:val="28"/>
          <w:lang w:eastAsia="ru-RU"/>
        </w:rPr>
        <w:t>/системой</w:t>
      </w:r>
      <w:r w:rsidR="00D15AED" w:rsidRPr="007B566E">
        <w:rPr>
          <w:rFonts w:ascii="Times New Roman" w:eastAsiaTheme="minorEastAsia" w:hAnsi="Times New Roman" w:cs="Times New Roman"/>
          <w:color w:val="191919"/>
          <w:sz w:val="28"/>
          <w:szCs w:val="28"/>
          <w:lang w:eastAsia="ru-RU"/>
        </w:rPr>
        <w:t xml:space="preserve"> и политическим участием. К примеру, противоположностью демократическому режиму и добровольному участию выступает мобилизованное, которое присуще</w:t>
      </w:r>
      <w:r w:rsidR="00D15AED">
        <w:rPr>
          <w:rFonts w:ascii="Times New Roman" w:eastAsiaTheme="minorEastAsia" w:hAnsi="Times New Roman" w:cs="Times New Roman"/>
          <w:color w:val="191919"/>
          <w:sz w:val="28"/>
          <w:szCs w:val="28"/>
          <w:lang w:eastAsia="ru-RU"/>
        </w:rPr>
        <w:t xml:space="preserve"> тоталитарным режимам. С. Хантингтон в рамках своей концепции выделил условия политического участия, среди которых: высокий</w:t>
      </w:r>
      <w:r w:rsidR="00D15AED" w:rsidRPr="001E4E61">
        <w:rPr>
          <w:rFonts w:ascii="Times New Roman" w:eastAsiaTheme="minorEastAsia" w:hAnsi="Times New Roman" w:cs="Times New Roman"/>
          <w:color w:val="191919"/>
          <w:sz w:val="28"/>
          <w:szCs w:val="28"/>
          <w:lang w:eastAsia="ru-RU"/>
        </w:rPr>
        <w:t xml:space="preserve"> </w:t>
      </w:r>
      <w:r w:rsidR="00D15AED">
        <w:rPr>
          <w:rFonts w:ascii="Times New Roman" w:eastAsiaTheme="minorEastAsia" w:hAnsi="Times New Roman" w:cs="Times New Roman"/>
          <w:color w:val="191919"/>
          <w:sz w:val="28"/>
          <w:szCs w:val="28"/>
          <w:lang w:eastAsia="ru-RU"/>
        </w:rPr>
        <w:t>уровень</w:t>
      </w:r>
      <w:r w:rsidR="00D15AED" w:rsidRPr="001E4E61">
        <w:rPr>
          <w:rFonts w:ascii="Times New Roman" w:eastAsiaTheme="minorEastAsia" w:hAnsi="Times New Roman" w:cs="Times New Roman"/>
          <w:color w:val="191919"/>
          <w:sz w:val="28"/>
          <w:szCs w:val="28"/>
          <w:lang w:eastAsia="ru-RU"/>
        </w:rPr>
        <w:t xml:space="preserve"> </w:t>
      </w:r>
      <w:r w:rsidR="00D15AED">
        <w:rPr>
          <w:rFonts w:ascii="Times New Roman" w:eastAsiaTheme="minorEastAsia" w:hAnsi="Times New Roman" w:cs="Times New Roman"/>
          <w:color w:val="191919"/>
          <w:sz w:val="28"/>
          <w:szCs w:val="28"/>
          <w:lang w:eastAsia="ru-RU"/>
        </w:rPr>
        <w:t>развития социально-политических институтов, позволяющий</w:t>
      </w:r>
      <w:r w:rsidR="00D15AED" w:rsidRPr="001E4E61">
        <w:rPr>
          <w:rFonts w:ascii="Times New Roman" w:eastAsiaTheme="minorEastAsia" w:hAnsi="Times New Roman" w:cs="Times New Roman"/>
          <w:color w:val="191919"/>
          <w:sz w:val="28"/>
          <w:szCs w:val="28"/>
          <w:lang w:eastAsia="ru-RU"/>
        </w:rPr>
        <w:t xml:space="preserve"> ввести политическую </w:t>
      </w:r>
      <w:r w:rsidR="00D15AED">
        <w:rPr>
          <w:rFonts w:ascii="Times New Roman" w:eastAsiaTheme="minorEastAsia" w:hAnsi="Times New Roman" w:cs="Times New Roman"/>
          <w:color w:val="191919"/>
          <w:sz w:val="28"/>
          <w:szCs w:val="28"/>
          <w:lang w:eastAsia="ru-RU"/>
        </w:rPr>
        <w:t>деятельность в рамках норм и законов и др.</w:t>
      </w:r>
    </w:p>
    <w:p w14:paraId="5FCB0AE7" w14:textId="0709E709" w:rsidR="00EA317B" w:rsidRDefault="006621AD"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позиции</w:t>
      </w:r>
      <w:r w:rsidR="00B77715">
        <w:rPr>
          <w:rFonts w:ascii="Times New Roman" w:hAnsi="Times New Roman" w:cs="Times New Roman"/>
          <w:sz w:val="28"/>
          <w:szCs w:val="28"/>
        </w:rPr>
        <w:t xml:space="preserve"> теории конфликта</w:t>
      </w:r>
      <w:r w:rsidR="00EA317B" w:rsidRPr="00085980">
        <w:rPr>
          <w:rFonts w:ascii="Times New Roman" w:hAnsi="Times New Roman" w:cs="Times New Roman"/>
          <w:sz w:val="28"/>
          <w:szCs w:val="28"/>
        </w:rPr>
        <w:t xml:space="preserve"> политическое участие</w:t>
      </w:r>
      <w:r w:rsidR="00B77715">
        <w:rPr>
          <w:rFonts w:ascii="Times New Roman" w:hAnsi="Times New Roman" w:cs="Times New Roman"/>
          <w:sz w:val="28"/>
          <w:szCs w:val="28"/>
        </w:rPr>
        <w:t xml:space="preserve"> можно представить как</w:t>
      </w:r>
      <w:r w:rsidR="00EA317B" w:rsidRPr="00085980">
        <w:rPr>
          <w:rFonts w:ascii="Times New Roman" w:hAnsi="Times New Roman" w:cs="Times New Roman"/>
          <w:sz w:val="28"/>
          <w:szCs w:val="28"/>
        </w:rPr>
        <w:t xml:space="preserve"> одно из проявлений </w:t>
      </w:r>
      <w:r w:rsidR="00B77715">
        <w:rPr>
          <w:rFonts w:ascii="Times New Roman" w:hAnsi="Times New Roman" w:cs="Times New Roman"/>
          <w:sz w:val="28"/>
          <w:szCs w:val="28"/>
        </w:rPr>
        <w:t>конкуренции и</w:t>
      </w:r>
      <w:r w:rsidR="00EA317B" w:rsidRPr="00085980">
        <w:rPr>
          <w:rFonts w:ascii="Times New Roman" w:hAnsi="Times New Roman" w:cs="Times New Roman"/>
          <w:sz w:val="28"/>
          <w:szCs w:val="28"/>
        </w:rPr>
        <w:t xml:space="preserve"> борьбы,</w:t>
      </w:r>
      <w:r w:rsidR="00B77715">
        <w:rPr>
          <w:rFonts w:ascii="Times New Roman" w:hAnsi="Times New Roman" w:cs="Times New Roman"/>
          <w:sz w:val="28"/>
          <w:szCs w:val="28"/>
        </w:rPr>
        <w:t xml:space="preserve"> иными словами -  конфликтности как всеобщей</w:t>
      </w:r>
      <w:r w:rsidR="00EA317B" w:rsidRPr="00085980">
        <w:rPr>
          <w:rFonts w:ascii="Times New Roman" w:hAnsi="Times New Roman" w:cs="Times New Roman"/>
          <w:sz w:val="28"/>
          <w:szCs w:val="28"/>
        </w:rPr>
        <w:t xml:space="preserve"> характеристик</w:t>
      </w:r>
      <w:r w:rsidR="00B77715">
        <w:rPr>
          <w:rFonts w:ascii="Times New Roman" w:hAnsi="Times New Roman" w:cs="Times New Roman"/>
          <w:sz w:val="28"/>
          <w:szCs w:val="28"/>
        </w:rPr>
        <w:t>и</w:t>
      </w:r>
      <w:r w:rsidR="00EA317B" w:rsidRPr="00085980">
        <w:rPr>
          <w:rFonts w:ascii="Times New Roman" w:hAnsi="Times New Roman" w:cs="Times New Roman"/>
          <w:sz w:val="28"/>
          <w:szCs w:val="28"/>
        </w:rPr>
        <w:t xml:space="preserve"> </w:t>
      </w:r>
      <w:r w:rsidR="00B77715">
        <w:rPr>
          <w:rFonts w:ascii="Times New Roman" w:hAnsi="Times New Roman" w:cs="Times New Roman"/>
          <w:sz w:val="28"/>
          <w:szCs w:val="28"/>
        </w:rPr>
        <w:t>общества</w:t>
      </w:r>
      <w:r w:rsidR="00EA317B" w:rsidRPr="00085980">
        <w:rPr>
          <w:rFonts w:ascii="Times New Roman" w:hAnsi="Times New Roman" w:cs="Times New Roman"/>
          <w:sz w:val="28"/>
          <w:szCs w:val="28"/>
        </w:rPr>
        <w:t xml:space="preserve">. </w:t>
      </w:r>
      <w:r w:rsidR="00B77715">
        <w:rPr>
          <w:rFonts w:ascii="Times New Roman" w:hAnsi="Times New Roman" w:cs="Times New Roman"/>
          <w:sz w:val="28"/>
          <w:szCs w:val="28"/>
        </w:rPr>
        <w:t>По мнению</w:t>
      </w:r>
      <w:r w:rsidR="00EA317B" w:rsidRPr="00085980">
        <w:rPr>
          <w:rFonts w:ascii="Times New Roman" w:hAnsi="Times New Roman" w:cs="Times New Roman"/>
          <w:sz w:val="28"/>
          <w:szCs w:val="28"/>
        </w:rPr>
        <w:t xml:space="preserve"> </w:t>
      </w:r>
      <w:r w:rsidR="00B77715">
        <w:rPr>
          <w:rFonts w:ascii="Times New Roman" w:hAnsi="Times New Roman" w:cs="Times New Roman"/>
          <w:sz w:val="28"/>
          <w:szCs w:val="28"/>
        </w:rPr>
        <w:t>Р. Дарендорфа</w:t>
      </w:r>
      <w:r w:rsidR="00EA317B" w:rsidRPr="00085980">
        <w:rPr>
          <w:rFonts w:ascii="Times New Roman" w:hAnsi="Times New Roman" w:cs="Times New Roman"/>
          <w:sz w:val="28"/>
          <w:szCs w:val="28"/>
        </w:rPr>
        <w:t>, политическое участие</w:t>
      </w:r>
      <w:r w:rsidR="00B77715">
        <w:rPr>
          <w:rFonts w:ascii="Times New Roman" w:hAnsi="Times New Roman" w:cs="Times New Roman"/>
          <w:sz w:val="28"/>
          <w:szCs w:val="28"/>
        </w:rPr>
        <w:t xml:space="preserve"> способно «упорядочить» коммуникацию между классами, а</w:t>
      </w:r>
      <w:r w:rsidR="00EA317B" w:rsidRPr="00085980">
        <w:rPr>
          <w:rFonts w:ascii="Times New Roman" w:hAnsi="Times New Roman" w:cs="Times New Roman"/>
          <w:sz w:val="28"/>
          <w:szCs w:val="28"/>
        </w:rPr>
        <w:t xml:space="preserve"> в условиях демократии</w:t>
      </w:r>
      <w:r w:rsidR="00B77715">
        <w:rPr>
          <w:rFonts w:ascii="Times New Roman" w:hAnsi="Times New Roman" w:cs="Times New Roman"/>
          <w:sz w:val="28"/>
          <w:szCs w:val="28"/>
        </w:rPr>
        <w:t xml:space="preserve"> происходит</w:t>
      </w:r>
      <w:r w:rsidR="00EA317B" w:rsidRPr="00085980">
        <w:rPr>
          <w:rFonts w:ascii="Times New Roman" w:hAnsi="Times New Roman" w:cs="Times New Roman"/>
          <w:sz w:val="28"/>
          <w:szCs w:val="28"/>
        </w:rPr>
        <w:t xml:space="preserve"> «правления через конфликты», </w:t>
      </w:r>
      <w:r w:rsidR="00B77715">
        <w:rPr>
          <w:rFonts w:ascii="Times New Roman" w:hAnsi="Times New Roman" w:cs="Times New Roman"/>
          <w:sz w:val="28"/>
          <w:szCs w:val="28"/>
        </w:rPr>
        <w:t>посредством увеличения</w:t>
      </w:r>
      <w:r w:rsidR="00EA317B" w:rsidRPr="00085980">
        <w:rPr>
          <w:rFonts w:ascii="Times New Roman" w:hAnsi="Times New Roman" w:cs="Times New Roman"/>
          <w:sz w:val="28"/>
          <w:szCs w:val="28"/>
        </w:rPr>
        <w:t xml:space="preserve"> «шансов участия» в </w:t>
      </w:r>
      <w:r w:rsidR="00B77715">
        <w:rPr>
          <w:rFonts w:ascii="Times New Roman" w:hAnsi="Times New Roman" w:cs="Times New Roman"/>
          <w:sz w:val="28"/>
          <w:szCs w:val="28"/>
        </w:rPr>
        <w:t>реализации властных функций</w:t>
      </w:r>
      <w:r w:rsidR="00EA317B" w:rsidRPr="00085980">
        <w:rPr>
          <w:rFonts w:ascii="Times New Roman" w:hAnsi="Times New Roman" w:cs="Times New Roman"/>
          <w:sz w:val="28"/>
          <w:szCs w:val="28"/>
        </w:rPr>
        <w:t>.</w:t>
      </w:r>
    </w:p>
    <w:p w14:paraId="1F1461AE" w14:textId="6822EF69" w:rsidR="00B77715" w:rsidRDefault="00B77715"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критического подхода к политическому участию можно рассмотреть</w:t>
      </w:r>
      <w:r w:rsidRPr="00085980">
        <w:rPr>
          <w:rFonts w:ascii="Times New Roman" w:hAnsi="Times New Roman" w:cs="Times New Roman"/>
          <w:sz w:val="28"/>
          <w:szCs w:val="28"/>
        </w:rPr>
        <w:t xml:space="preserve"> П. Сорокина, </w:t>
      </w:r>
      <w:r>
        <w:rPr>
          <w:rFonts w:ascii="Times New Roman" w:hAnsi="Times New Roman" w:cs="Times New Roman"/>
          <w:sz w:val="28"/>
          <w:szCs w:val="28"/>
        </w:rPr>
        <w:t>а также</w:t>
      </w:r>
      <w:r w:rsidRPr="00085980">
        <w:rPr>
          <w:rFonts w:ascii="Times New Roman" w:hAnsi="Times New Roman" w:cs="Times New Roman"/>
          <w:sz w:val="28"/>
          <w:szCs w:val="28"/>
        </w:rPr>
        <w:t xml:space="preserve"> представителей Франкфуртской школы. </w:t>
      </w:r>
      <w:r>
        <w:rPr>
          <w:rFonts w:ascii="Times New Roman" w:hAnsi="Times New Roman" w:cs="Times New Roman"/>
          <w:sz w:val="28"/>
          <w:szCs w:val="28"/>
        </w:rPr>
        <w:t>Как уже отмечалось выше, п</w:t>
      </w:r>
      <w:r w:rsidRPr="00085980">
        <w:rPr>
          <w:rFonts w:ascii="Times New Roman" w:hAnsi="Times New Roman" w:cs="Times New Roman"/>
          <w:sz w:val="28"/>
          <w:szCs w:val="28"/>
        </w:rPr>
        <w:t>олитическое участие</w:t>
      </w:r>
      <w:r>
        <w:rPr>
          <w:rFonts w:ascii="Times New Roman" w:hAnsi="Times New Roman" w:cs="Times New Roman"/>
          <w:sz w:val="28"/>
          <w:szCs w:val="28"/>
        </w:rPr>
        <w:t xml:space="preserve"> </w:t>
      </w:r>
      <w:r w:rsidRPr="00085980">
        <w:rPr>
          <w:rFonts w:ascii="Times New Roman" w:hAnsi="Times New Roman" w:cs="Times New Roman"/>
          <w:sz w:val="28"/>
          <w:szCs w:val="28"/>
        </w:rPr>
        <w:t>не</w:t>
      </w:r>
      <w:r>
        <w:rPr>
          <w:rFonts w:ascii="Times New Roman" w:hAnsi="Times New Roman" w:cs="Times New Roman"/>
          <w:sz w:val="28"/>
          <w:szCs w:val="28"/>
        </w:rPr>
        <w:t xml:space="preserve"> оказывает и не может оказать</w:t>
      </w:r>
      <w:r w:rsidRPr="00085980">
        <w:rPr>
          <w:rFonts w:ascii="Times New Roman" w:hAnsi="Times New Roman" w:cs="Times New Roman"/>
          <w:sz w:val="28"/>
          <w:szCs w:val="28"/>
        </w:rPr>
        <w:t xml:space="preserve"> </w:t>
      </w:r>
      <w:r>
        <w:rPr>
          <w:rFonts w:ascii="Times New Roman" w:hAnsi="Times New Roman" w:cs="Times New Roman"/>
          <w:sz w:val="28"/>
          <w:szCs w:val="28"/>
        </w:rPr>
        <w:t>существенного</w:t>
      </w:r>
      <w:r w:rsidRPr="00085980">
        <w:rPr>
          <w:rFonts w:ascii="Times New Roman" w:hAnsi="Times New Roman" w:cs="Times New Roman"/>
          <w:sz w:val="28"/>
          <w:szCs w:val="28"/>
        </w:rPr>
        <w:t xml:space="preserve"> влияния на </w:t>
      </w:r>
      <w:r>
        <w:rPr>
          <w:rFonts w:ascii="Times New Roman" w:hAnsi="Times New Roman" w:cs="Times New Roman"/>
          <w:sz w:val="28"/>
          <w:szCs w:val="28"/>
        </w:rPr>
        <w:t>власть (и как следствие на политику)</w:t>
      </w:r>
      <w:r w:rsidRPr="00085980">
        <w:rPr>
          <w:rFonts w:ascii="Times New Roman" w:hAnsi="Times New Roman" w:cs="Times New Roman"/>
          <w:sz w:val="28"/>
          <w:szCs w:val="28"/>
        </w:rPr>
        <w:t xml:space="preserve">. </w:t>
      </w:r>
      <w:r>
        <w:rPr>
          <w:rFonts w:ascii="Times New Roman" w:hAnsi="Times New Roman" w:cs="Times New Roman"/>
          <w:sz w:val="28"/>
          <w:szCs w:val="28"/>
        </w:rPr>
        <w:t>В рамках такого подхода, функцией</w:t>
      </w:r>
      <w:r w:rsidRPr="00085980">
        <w:rPr>
          <w:rFonts w:ascii="Times New Roman" w:hAnsi="Times New Roman" w:cs="Times New Roman"/>
          <w:sz w:val="28"/>
          <w:szCs w:val="28"/>
        </w:rPr>
        <w:t xml:space="preserve"> политического участия </w:t>
      </w:r>
      <w:r>
        <w:rPr>
          <w:rFonts w:ascii="Times New Roman" w:hAnsi="Times New Roman" w:cs="Times New Roman"/>
          <w:sz w:val="28"/>
          <w:szCs w:val="28"/>
        </w:rPr>
        <w:t>становится создание</w:t>
      </w:r>
      <w:r w:rsidRPr="00085980">
        <w:rPr>
          <w:rFonts w:ascii="Times New Roman" w:hAnsi="Times New Roman" w:cs="Times New Roman"/>
          <w:sz w:val="28"/>
          <w:szCs w:val="28"/>
        </w:rPr>
        <w:t xml:space="preserve"> </w:t>
      </w:r>
      <w:r>
        <w:rPr>
          <w:rFonts w:ascii="Times New Roman" w:hAnsi="Times New Roman" w:cs="Times New Roman"/>
          <w:sz w:val="28"/>
          <w:szCs w:val="28"/>
        </w:rPr>
        <w:t>«</w:t>
      </w:r>
      <w:r w:rsidRPr="00085980">
        <w:rPr>
          <w:rFonts w:ascii="Times New Roman" w:hAnsi="Times New Roman" w:cs="Times New Roman"/>
          <w:sz w:val="28"/>
          <w:szCs w:val="28"/>
        </w:rPr>
        <w:t>видимости</w:t>
      </w:r>
      <w:r>
        <w:rPr>
          <w:rFonts w:ascii="Times New Roman" w:hAnsi="Times New Roman" w:cs="Times New Roman"/>
          <w:sz w:val="28"/>
          <w:szCs w:val="28"/>
        </w:rPr>
        <w:t>»</w:t>
      </w:r>
      <w:r w:rsidRPr="00085980">
        <w:rPr>
          <w:rFonts w:ascii="Times New Roman" w:hAnsi="Times New Roman" w:cs="Times New Roman"/>
          <w:sz w:val="28"/>
          <w:szCs w:val="28"/>
        </w:rPr>
        <w:t xml:space="preserve"> демократии</w:t>
      </w:r>
      <w:r>
        <w:rPr>
          <w:rFonts w:ascii="Times New Roman" w:hAnsi="Times New Roman" w:cs="Times New Roman"/>
          <w:sz w:val="28"/>
          <w:szCs w:val="28"/>
        </w:rPr>
        <w:t xml:space="preserve"> и работы демократических норм.</w:t>
      </w:r>
    </w:p>
    <w:p w14:paraId="0AA5291C" w14:textId="1A944A97" w:rsidR="001E4E61" w:rsidRDefault="00B77715"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 подчеркнуть, что идеи ученых, придер</w:t>
      </w:r>
      <w:r w:rsidR="001E4E61">
        <w:rPr>
          <w:rFonts w:ascii="Times New Roman" w:hAnsi="Times New Roman" w:cs="Times New Roman"/>
          <w:sz w:val="28"/>
          <w:szCs w:val="28"/>
        </w:rPr>
        <w:t>живающихся критического подхода, нашли свое развитие в идеях постмодернизма. В</w:t>
      </w:r>
      <w:r w:rsidR="001E4E61" w:rsidRPr="00085980">
        <w:rPr>
          <w:rFonts w:ascii="Times New Roman" w:hAnsi="Times New Roman" w:cs="Times New Roman"/>
          <w:sz w:val="28"/>
          <w:szCs w:val="28"/>
        </w:rPr>
        <w:t xml:space="preserve"> условиях</w:t>
      </w:r>
      <w:r w:rsidR="001E4E61">
        <w:rPr>
          <w:rFonts w:ascii="Times New Roman" w:hAnsi="Times New Roman" w:cs="Times New Roman"/>
          <w:sz w:val="28"/>
          <w:szCs w:val="28"/>
        </w:rPr>
        <w:t xml:space="preserve"> пересмотра идей «модерн», ученые-постмодернисты пришли к выводу, что общество в лице граждан и политики живут исключительно для себя и исходя из своих интересов</w:t>
      </w:r>
      <w:r w:rsidR="001E4E61" w:rsidRPr="00085980">
        <w:rPr>
          <w:rFonts w:ascii="Times New Roman" w:hAnsi="Times New Roman" w:cs="Times New Roman"/>
          <w:sz w:val="28"/>
          <w:szCs w:val="28"/>
        </w:rPr>
        <w:t>.</w:t>
      </w:r>
    </w:p>
    <w:p w14:paraId="19A25135" w14:textId="60D4AF83" w:rsidR="00D15AED" w:rsidRDefault="00D15AED"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Российский исследователь А.Ю. Мельвиль считает, что на сегодняшний день самыми известными теориями политического участия являются</w:t>
      </w:r>
      <w:r w:rsidRPr="00085980">
        <w:rPr>
          <w:rFonts w:ascii="Times New Roman" w:hAnsi="Times New Roman" w:cs="Times New Roman"/>
          <w:sz w:val="28"/>
          <w:szCs w:val="28"/>
        </w:rPr>
        <w:t xml:space="preserve"> «теория рационального выбора», «мотивационные теории политического участия», «теории социальных факторов политического участия»</w:t>
      </w:r>
      <w:r w:rsidR="007B755D" w:rsidRPr="007B755D">
        <w:rPr>
          <w:rStyle w:val="a8"/>
          <w:rFonts w:ascii="Times New Roman" w:hAnsi="Times New Roman" w:cs="Times New Roman"/>
          <w:sz w:val="28"/>
          <w:szCs w:val="28"/>
        </w:rPr>
        <w:t xml:space="preserve"> </w:t>
      </w:r>
      <w:r w:rsidR="007B755D">
        <w:rPr>
          <w:rStyle w:val="a8"/>
          <w:rFonts w:ascii="Times New Roman" w:hAnsi="Times New Roman" w:cs="Times New Roman"/>
          <w:sz w:val="28"/>
          <w:szCs w:val="28"/>
        </w:rPr>
        <w:footnoteReference w:id="11"/>
      </w:r>
      <w:r w:rsidRPr="00085980">
        <w:rPr>
          <w:rFonts w:ascii="Times New Roman" w:hAnsi="Times New Roman" w:cs="Times New Roman"/>
          <w:sz w:val="28"/>
          <w:szCs w:val="28"/>
        </w:rPr>
        <w:t>.</w:t>
      </w:r>
    </w:p>
    <w:p w14:paraId="2EA0C1CB" w14:textId="7FE53B36" w:rsidR="001C6B63" w:rsidRDefault="003814B8" w:rsidP="00EB29F0">
      <w:pPr>
        <w:spacing w:line="360" w:lineRule="auto"/>
        <w:ind w:firstLine="708"/>
        <w:jc w:val="both"/>
        <w:rPr>
          <w:rFonts w:ascii="Times New Roman" w:hAnsi="Times New Roman" w:cs="Times New Roman"/>
          <w:sz w:val="28"/>
          <w:szCs w:val="28"/>
        </w:rPr>
      </w:pPr>
      <w:r w:rsidRPr="00085980">
        <w:rPr>
          <w:rFonts w:ascii="Times New Roman" w:hAnsi="Times New Roman" w:cs="Times New Roman"/>
          <w:sz w:val="28"/>
          <w:szCs w:val="28"/>
        </w:rPr>
        <w:t>В рамках</w:t>
      </w:r>
      <w:r w:rsidR="001C6B63">
        <w:rPr>
          <w:rFonts w:ascii="Times New Roman" w:hAnsi="Times New Roman" w:cs="Times New Roman"/>
          <w:sz w:val="28"/>
          <w:szCs w:val="28"/>
        </w:rPr>
        <w:t xml:space="preserve"> данной диссертации, наиболее релевантной методологической основой </w:t>
      </w:r>
      <w:r w:rsidR="005B5A2B">
        <w:rPr>
          <w:rFonts w:ascii="Times New Roman" w:hAnsi="Times New Roman" w:cs="Times New Roman"/>
          <w:sz w:val="28"/>
          <w:szCs w:val="28"/>
        </w:rPr>
        <w:t>интерпретации</w:t>
      </w:r>
      <w:r w:rsidR="001C6B63">
        <w:rPr>
          <w:rFonts w:ascii="Times New Roman" w:hAnsi="Times New Roman" w:cs="Times New Roman"/>
          <w:sz w:val="28"/>
          <w:szCs w:val="28"/>
        </w:rPr>
        <w:t xml:space="preserve"> политического участия в контексте реформирования пенсионной системы будет теория</w:t>
      </w:r>
      <w:r w:rsidRPr="00085980">
        <w:rPr>
          <w:rFonts w:ascii="Times New Roman" w:hAnsi="Times New Roman" w:cs="Times New Roman"/>
          <w:sz w:val="28"/>
          <w:szCs w:val="28"/>
        </w:rPr>
        <w:t xml:space="preserve"> социальных факторов политического участия</w:t>
      </w:r>
      <w:r w:rsidR="005B5A2B">
        <w:rPr>
          <w:rFonts w:ascii="Times New Roman" w:hAnsi="Times New Roman" w:cs="Times New Roman"/>
          <w:sz w:val="28"/>
          <w:szCs w:val="28"/>
        </w:rPr>
        <w:t xml:space="preserve"> (С. Липсет и Д. Лернер)</w:t>
      </w:r>
      <w:r w:rsidR="001C6B63">
        <w:rPr>
          <w:rFonts w:ascii="Times New Roman" w:hAnsi="Times New Roman" w:cs="Times New Roman"/>
          <w:sz w:val="28"/>
          <w:szCs w:val="28"/>
        </w:rPr>
        <w:t>.</w:t>
      </w:r>
    </w:p>
    <w:p w14:paraId="165C5A6E" w14:textId="77777777" w:rsidR="005B5A2B" w:rsidRDefault="001C6B6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данной концепции</w:t>
      </w:r>
      <w:r w:rsidR="003814B8" w:rsidRPr="00085980">
        <w:rPr>
          <w:rFonts w:ascii="Times New Roman" w:hAnsi="Times New Roman" w:cs="Times New Roman"/>
          <w:sz w:val="28"/>
          <w:szCs w:val="28"/>
        </w:rPr>
        <w:t xml:space="preserve"> </w:t>
      </w:r>
      <w:r>
        <w:rPr>
          <w:rFonts w:ascii="Times New Roman" w:hAnsi="Times New Roman" w:cs="Times New Roman"/>
          <w:sz w:val="28"/>
          <w:szCs w:val="28"/>
        </w:rPr>
        <w:t>исследуется</w:t>
      </w:r>
      <w:r w:rsidR="003814B8" w:rsidRPr="00085980">
        <w:rPr>
          <w:rFonts w:ascii="Times New Roman" w:hAnsi="Times New Roman" w:cs="Times New Roman"/>
          <w:sz w:val="28"/>
          <w:szCs w:val="28"/>
        </w:rPr>
        <w:t xml:space="preserve"> </w:t>
      </w:r>
      <w:r>
        <w:rPr>
          <w:rFonts w:ascii="Times New Roman" w:hAnsi="Times New Roman" w:cs="Times New Roman"/>
          <w:sz w:val="28"/>
          <w:szCs w:val="28"/>
        </w:rPr>
        <w:t>корреляция</w:t>
      </w:r>
      <w:r w:rsidR="003814B8" w:rsidRPr="00085980">
        <w:rPr>
          <w:rFonts w:ascii="Times New Roman" w:hAnsi="Times New Roman" w:cs="Times New Roman"/>
          <w:sz w:val="28"/>
          <w:szCs w:val="28"/>
        </w:rPr>
        <w:t xml:space="preserve"> политического участия с</w:t>
      </w:r>
      <w:r w:rsidR="00627ADE">
        <w:rPr>
          <w:rFonts w:ascii="Times New Roman" w:hAnsi="Times New Roman" w:cs="Times New Roman"/>
          <w:sz w:val="28"/>
          <w:szCs w:val="28"/>
        </w:rPr>
        <w:t xml:space="preserve"> такими</w:t>
      </w:r>
      <w:r w:rsidR="003814B8" w:rsidRPr="00085980">
        <w:rPr>
          <w:rFonts w:ascii="Times New Roman" w:hAnsi="Times New Roman" w:cs="Times New Roman"/>
          <w:sz w:val="28"/>
          <w:szCs w:val="28"/>
        </w:rPr>
        <w:t xml:space="preserve"> </w:t>
      </w:r>
      <w:r>
        <w:rPr>
          <w:rFonts w:ascii="Times New Roman" w:hAnsi="Times New Roman" w:cs="Times New Roman"/>
          <w:sz w:val="28"/>
          <w:szCs w:val="28"/>
        </w:rPr>
        <w:t>различными</w:t>
      </w:r>
      <w:r w:rsidR="003814B8" w:rsidRPr="00085980">
        <w:rPr>
          <w:rFonts w:ascii="Times New Roman" w:hAnsi="Times New Roman" w:cs="Times New Roman"/>
          <w:sz w:val="28"/>
          <w:szCs w:val="28"/>
        </w:rPr>
        <w:t xml:space="preserve"> факторами</w:t>
      </w:r>
      <w:r w:rsidR="00627ADE">
        <w:rPr>
          <w:rFonts w:ascii="Times New Roman" w:hAnsi="Times New Roman" w:cs="Times New Roman"/>
          <w:sz w:val="28"/>
          <w:szCs w:val="28"/>
        </w:rPr>
        <w:t>, как</w:t>
      </w:r>
      <w:r w:rsidR="003814B8" w:rsidRPr="00085980">
        <w:rPr>
          <w:rFonts w:ascii="Times New Roman" w:hAnsi="Times New Roman" w:cs="Times New Roman"/>
          <w:sz w:val="28"/>
          <w:szCs w:val="28"/>
        </w:rPr>
        <w:t xml:space="preserve"> институционализация, </w:t>
      </w:r>
      <w:r>
        <w:rPr>
          <w:rFonts w:ascii="Times New Roman" w:hAnsi="Times New Roman" w:cs="Times New Roman"/>
          <w:sz w:val="28"/>
          <w:szCs w:val="28"/>
        </w:rPr>
        <w:t>уровень</w:t>
      </w:r>
      <w:r w:rsidR="003814B8" w:rsidRPr="00085980">
        <w:rPr>
          <w:rFonts w:ascii="Times New Roman" w:hAnsi="Times New Roman" w:cs="Times New Roman"/>
          <w:sz w:val="28"/>
          <w:szCs w:val="28"/>
        </w:rPr>
        <w:t xml:space="preserve"> социа</w:t>
      </w:r>
      <w:r>
        <w:rPr>
          <w:rFonts w:ascii="Times New Roman" w:hAnsi="Times New Roman" w:cs="Times New Roman"/>
          <w:sz w:val="28"/>
          <w:szCs w:val="28"/>
        </w:rPr>
        <w:t>льно-</w:t>
      </w:r>
      <w:r w:rsidR="003814B8" w:rsidRPr="00085980">
        <w:rPr>
          <w:rFonts w:ascii="Times New Roman" w:hAnsi="Times New Roman" w:cs="Times New Roman"/>
          <w:sz w:val="28"/>
          <w:szCs w:val="28"/>
        </w:rPr>
        <w:t xml:space="preserve">экономического равенства, </w:t>
      </w:r>
      <w:r>
        <w:rPr>
          <w:rFonts w:ascii="Times New Roman" w:hAnsi="Times New Roman" w:cs="Times New Roman"/>
          <w:sz w:val="28"/>
          <w:szCs w:val="28"/>
        </w:rPr>
        <w:t>степень</w:t>
      </w:r>
      <w:r w:rsidR="003814B8" w:rsidRPr="00085980">
        <w:rPr>
          <w:rFonts w:ascii="Times New Roman" w:hAnsi="Times New Roman" w:cs="Times New Roman"/>
          <w:sz w:val="28"/>
          <w:szCs w:val="28"/>
        </w:rPr>
        <w:t xml:space="preserve"> социальной мобильности </w:t>
      </w:r>
      <w:r w:rsidR="00627ADE">
        <w:rPr>
          <w:rFonts w:ascii="Times New Roman" w:hAnsi="Times New Roman" w:cs="Times New Roman"/>
          <w:sz w:val="28"/>
          <w:szCs w:val="28"/>
        </w:rPr>
        <w:t>и др</w:t>
      </w:r>
      <w:r w:rsidR="003814B8" w:rsidRPr="00085980">
        <w:rPr>
          <w:rFonts w:ascii="Times New Roman" w:hAnsi="Times New Roman" w:cs="Times New Roman"/>
          <w:sz w:val="28"/>
          <w:szCs w:val="28"/>
        </w:rPr>
        <w:t>. С. Липсет и Д. Лернер</w:t>
      </w:r>
      <w:r w:rsidR="005B5A2B">
        <w:rPr>
          <w:rFonts w:ascii="Times New Roman" w:hAnsi="Times New Roman" w:cs="Times New Roman"/>
          <w:sz w:val="28"/>
          <w:szCs w:val="28"/>
        </w:rPr>
        <w:t xml:space="preserve"> разработали</w:t>
      </w:r>
      <w:r w:rsidR="003814B8" w:rsidRPr="00085980">
        <w:rPr>
          <w:rFonts w:ascii="Times New Roman" w:hAnsi="Times New Roman" w:cs="Times New Roman"/>
          <w:sz w:val="28"/>
          <w:szCs w:val="28"/>
        </w:rPr>
        <w:t xml:space="preserve"> </w:t>
      </w:r>
      <w:r w:rsidR="005B5A2B">
        <w:rPr>
          <w:rFonts w:ascii="Times New Roman" w:hAnsi="Times New Roman" w:cs="Times New Roman"/>
          <w:sz w:val="28"/>
          <w:szCs w:val="28"/>
        </w:rPr>
        <w:t>либеральную и популистскую</w:t>
      </w:r>
      <w:r w:rsidR="003814B8" w:rsidRPr="00085980">
        <w:rPr>
          <w:rFonts w:ascii="Times New Roman" w:hAnsi="Times New Roman" w:cs="Times New Roman"/>
          <w:sz w:val="28"/>
          <w:szCs w:val="28"/>
        </w:rPr>
        <w:t xml:space="preserve"> модели политического участия. </w:t>
      </w:r>
    </w:p>
    <w:p w14:paraId="0CEC3E4B" w14:textId="21AB45F7" w:rsidR="003814B8" w:rsidRPr="00085980" w:rsidRDefault="005B5A2B"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Либеральная</w:t>
      </w:r>
      <w:r w:rsidR="003814B8" w:rsidRPr="00085980">
        <w:rPr>
          <w:rFonts w:ascii="Times New Roman" w:hAnsi="Times New Roman" w:cs="Times New Roman"/>
          <w:sz w:val="28"/>
          <w:szCs w:val="28"/>
        </w:rPr>
        <w:t xml:space="preserve"> модель</w:t>
      </w:r>
      <w:r>
        <w:rPr>
          <w:rFonts w:ascii="Times New Roman" w:hAnsi="Times New Roman" w:cs="Times New Roman"/>
          <w:sz w:val="28"/>
          <w:szCs w:val="28"/>
        </w:rPr>
        <w:t>, как правило,</w:t>
      </w:r>
      <w:r w:rsidR="003814B8" w:rsidRPr="00085980">
        <w:rPr>
          <w:rFonts w:ascii="Times New Roman" w:hAnsi="Times New Roman" w:cs="Times New Roman"/>
          <w:sz w:val="28"/>
          <w:szCs w:val="28"/>
        </w:rPr>
        <w:t xml:space="preserve"> </w:t>
      </w:r>
      <w:r>
        <w:rPr>
          <w:rFonts w:ascii="Times New Roman" w:hAnsi="Times New Roman" w:cs="Times New Roman"/>
          <w:sz w:val="28"/>
          <w:szCs w:val="28"/>
        </w:rPr>
        <w:t>имеет все условия для существования</w:t>
      </w:r>
      <w:r w:rsidR="003814B8" w:rsidRPr="00085980">
        <w:rPr>
          <w:rFonts w:ascii="Times New Roman" w:hAnsi="Times New Roman" w:cs="Times New Roman"/>
          <w:sz w:val="28"/>
          <w:szCs w:val="28"/>
        </w:rPr>
        <w:t xml:space="preserve"> </w:t>
      </w:r>
      <w:r>
        <w:rPr>
          <w:rFonts w:ascii="Times New Roman" w:hAnsi="Times New Roman" w:cs="Times New Roman"/>
          <w:sz w:val="28"/>
          <w:szCs w:val="28"/>
        </w:rPr>
        <w:t xml:space="preserve">в демократических (развитых) </w:t>
      </w:r>
      <w:r w:rsidR="003814B8" w:rsidRPr="00085980">
        <w:rPr>
          <w:rFonts w:ascii="Times New Roman" w:hAnsi="Times New Roman" w:cs="Times New Roman"/>
          <w:sz w:val="28"/>
          <w:szCs w:val="28"/>
        </w:rPr>
        <w:t>странах. В рамках</w:t>
      </w:r>
      <w:r w:rsidR="00106C32">
        <w:rPr>
          <w:rFonts w:ascii="Times New Roman" w:hAnsi="Times New Roman" w:cs="Times New Roman"/>
          <w:sz w:val="28"/>
          <w:szCs w:val="28"/>
        </w:rPr>
        <w:t xml:space="preserve"> данной</w:t>
      </w:r>
      <w:r w:rsidR="003814B8" w:rsidRPr="00085980">
        <w:rPr>
          <w:rFonts w:ascii="Times New Roman" w:hAnsi="Times New Roman" w:cs="Times New Roman"/>
          <w:sz w:val="28"/>
          <w:szCs w:val="28"/>
        </w:rPr>
        <w:t xml:space="preserve"> модели социально-экономическое развитие</w:t>
      </w:r>
      <w:r w:rsidR="00106C32">
        <w:rPr>
          <w:rFonts w:ascii="Times New Roman" w:hAnsi="Times New Roman" w:cs="Times New Roman"/>
          <w:sz w:val="28"/>
          <w:szCs w:val="28"/>
        </w:rPr>
        <w:t xml:space="preserve"> государства</w:t>
      </w:r>
      <w:r w:rsidR="003814B8" w:rsidRPr="00085980">
        <w:rPr>
          <w:rFonts w:ascii="Times New Roman" w:hAnsi="Times New Roman" w:cs="Times New Roman"/>
          <w:sz w:val="28"/>
          <w:szCs w:val="28"/>
        </w:rPr>
        <w:t xml:space="preserve"> гарантирует сглаживание социального неравенства, </w:t>
      </w:r>
      <w:r w:rsidR="00106C32">
        <w:rPr>
          <w:rFonts w:ascii="Times New Roman" w:hAnsi="Times New Roman" w:cs="Times New Roman"/>
          <w:sz w:val="28"/>
          <w:szCs w:val="28"/>
        </w:rPr>
        <w:t>что,</w:t>
      </w:r>
      <w:r w:rsidR="003814B8" w:rsidRPr="00085980">
        <w:rPr>
          <w:rFonts w:ascii="Times New Roman" w:hAnsi="Times New Roman" w:cs="Times New Roman"/>
          <w:sz w:val="28"/>
          <w:szCs w:val="28"/>
        </w:rPr>
        <w:t xml:space="preserve"> впоследствии</w:t>
      </w:r>
      <w:r w:rsidR="00106C32">
        <w:rPr>
          <w:rFonts w:ascii="Times New Roman" w:hAnsi="Times New Roman" w:cs="Times New Roman"/>
          <w:sz w:val="28"/>
          <w:szCs w:val="28"/>
        </w:rPr>
        <w:t>,</w:t>
      </w:r>
      <w:r w:rsidR="003814B8" w:rsidRPr="00085980">
        <w:rPr>
          <w:rFonts w:ascii="Times New Roman" w:hAnsi="Times New Roman" w:cs="Times New Roman"/>
          <w:sz w:val="28"/>
          <w:szCs w:val="28"/>
        </w:rPr>
        <w:t xml:space="preserve"> </w:t>
      </w:r>
      <w:r w:rsidR="00106C32">
        <w:rPr>
          <w:rFonts w:ascii="Times New Roman" w:hAnsi="Times New Roman" w:cs="Times New Roman"/>
          <w:sz w:val="28"/>
          <w:szCs w:val="28"/>
        </w:rPr>
        <w:t>гарантирует</w:t>
      </w:r>
      <w:r w:rsidR="003814B8" w:rsidRPr="00085980">
        <w:rPr>
          <w:rFonts w:ascii="Times New Roman" w:hAnsi="Times New Roman" w:cs="Times New Roman"/>
          <w:sz w:val="28"/>
          <w:szCs w:val="28"/>
        </w:rPr>
        <w:t xml:space="preserve"> укрепл</w:t>
      </w:r>
      <w:r w:rsidR="00106C32">
        <w:rPr>
          <w:rFonts w:ascii="Times New Roman" w:hAnsi="Times New Roman" w:cs="Times New Roman"/>
          <w:sz w:val="28"/>
          <w:szCs w:val="28"/>
        </w:rPr>
        <w:t>ение политической стабильности</w:t>
      </w:r>
      <w:r w:rsidR="003814B8" w:rsidRPr="00085980">
        <w:rPr>
          <w:rFonts w:ascii="Times New Roman" w:hAnsi="Times New Roman" w:cs="Times New Roman"/>
          <w:sz w:val="28"/>
          <w:szCs w:val="28"/>
        </w:rPr>
        <w:t>.</w:t>
      </w:r>
    </w:p>
    <w:p w14:paraId="5CC9DDEA" w14:textId="77777777" w:rsidR="00106C32" w:rsidRDefault="00106C32"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Популистская модель</w:t>
      </w:r>
      <w:r w:rsidRPr="00085980">
        <w:rPr>
          <w:rFonts w:ascii="Times New Roman" w:hAnsi="Times New Roman" w:cs="Times New Roman"/>
          <w:sz w:val="28"/>
          <w:szCs w:val="28"/>
        </w:rPr>
        <w:t xml:space="preserve"> </w:t>
      </w:r>
      <w:r>
        <w:rPr>
          <w:rFonts w:ascii="Times New Roman" w:hAnsi="Times New Roman" w:cs="Times New Roman"/>
          <w:sz w:val="28"/>
          <w:szCs w:val="28"/>
        </w:rPr>
        <w:t>рассматривает</w:t>
      </w:r>
      <w:r w:rsidRPr="00085980">
        <w:rPr>
          <w:rFonts w:ascii="Times New Roman" w:hAnsi="Times New Roman" w:cs="Times New Roman"/>
          <w:sz w:val="28"/>
          <w:szCs w:val="28"/>
        </w:rPr>
        <w:t xml:space="preserve"> </w:t>
      </w:r>
      <w:r>
        <w:rPr>
          <w:rFonts w:ascii="Times New Roman" w:hAnsi="Times New Roman" w:cs="Times New Roman"/>
          <w:sz w:val="28"/>
          <w:szCs w:val="28"/>
        </w:rPr>
        <w:t>формы политического участия</w:t>
      </w:r>
      <w:r w:rsidRPr="00085980">
        <w:rPr>
          <w:rFonts w:ascii="Times New Roman" w:hAnsi="Times New Roman" w:cs="Times New Roman"/>
          <w:sz w:val="28"/>
          <w:szCs w:val="28"/>
        </w:rPr>
        <w:t xml:space="preserve"> в развивающихся государствах.</w:t>
      </w:r>
      <w:r>
        <w:rPr>
          <w:rFonts w:ascii="Times New Roman" w:hAnsi="Times New Roman" w:cs="Times New Roman"/>
          <w:sz w:val="28"/>
          <w:szCs w:val="28"/>
        </w:rPr>
        <w:t xml:space="preserve"> В рамках данной модели исследователи исходили </w:t>
      </w:r>
      <w:r w:rsidR="003814B8" w:rsidRPr="00085980">
        <w:rPr>
          <w:rFonts w:ascii="Times New Roman" w:hAnsi="Times New Roman" w:cs="Times New Roman"/>
          <w:sz w:val="28"/>
          <w:szCs w:val="28"/>
        </w:rPr>
        <w:t>из форм прямого участия, направленно</w:t>
      </w:r>
      <w:r>
        <w:rPr>
          <w:rFonts w:ascii="Times New Roman" w:hAnsi="Times New Roman" w:cs="Times New Roman"/>
          <w:sz w:val="28"/>
          <w:szCs w:val="28"/>
        </w:rPr>
        <w:t>го</w:t>
      </w:r>
      <w:r w:rsidR="003814B8" w:rsidRPr="00085980">
        <w:rPr>
          <w:rFonts w:ascii="Times New Roman" w:hAnsi="Times New Roman" w:cs="Times New Roman"/>
          <w:sz w:val="28"/>
          <w:szCs w:val="28"/>
        </w:rPr>
        <w:t xml:space="preserve"> на перераспределение материальных благ.</w:t>
      </w:r>
      <w:r>
        <w:rPr>
          <w:rFonts w:ascii="Times New Roman" w:hAnsi="Times New Roman" w:cs="Times New Roman"/>
          <w:sz w:val="28"/>
          <w:szCs w:val="28"/>
        </w:rPr>
        <w:t xml:space="preserve"> Тенденции по усилению</w:t>
      </w:r>
      <w:r w:rsidR="003814B8" w:rsidRPr="00085980">
        <w:rPr>
          <w:rFonts w:ascii="Times New Roman" w:hAnsi="Times New Roman" w:cs="Times New Roman"/>
          <w:sz w:val="28"/>
          <w:szCs w:val="28"/>
        </w:rPr>
        <w:t xml:space="preserve"> </w:t>
      </w:r>
      <w:r>
        <w:rPr>
          <w:rFonts w:ascii="Times New Roman" w:hAnsi="Times New Roman" w:cs="Times New Roman"/>
          <w:sz w:val="28"/>
          <w:szCs w:val="28"/>
        </w:rPr>
        <w:t>прямого политического</w:t>
      </w:r>
      <w:r w:rsidR="003814B8" w:rsidRPr="00085980">
        <w:rPr>
          <w:rFonts w:ascii="Times New Roman" w:hAnsi="Times New Roman" w:cs="Times New Roman"/>
          <w:sz w:val="28"/>
          <w:szCs w:val="28"/>
        </w:rPr>
        <w:t xml:space="preserve"> участия </w:t>
      </w:r>
      <w:r>
        <w:rPr>
          <w:rFonts w:ascii="Times New Roman" w:hAnsi="Times New Roman" w:cs="Times New Roman"/>
          <w:sz w:val="28"/>
          <w:szCs w:val="28"/>
        </w:rPr>
        <w:t>являются препятствием для</w:t>
      </w:r>
      <w:r w:rsidR="003814B8" w:rsidRPr="00085980">
        <w:rPr>
          <w:rFonts w:ascii="Times New Roman" w:hAnsi="Times New Roman" w:cs="Times New Roman"/>
          <w:sz w:val="28"/>
          <w:szCs w:val="28"/>
        </w:rPr>
        <w:t xml:space="preserve"> экон</w:t>
      </w:r>
      <w:r>
        <w:rPr>
          <w:rFonts w:ascii="Times New Roman" w:hAnsi="Times New Roman" w:cs="Times New Roman"/>
          <w:sz w:val="28"/>
          <w:szCs w:val="28"/>
        </w:rPr>
        <w:t>омической модернизации, ухудшают</w:t>
      </w:r>
      <w:r w:rsidR="003814B8" w:rsidRPr="00085980">
        <w:rPr>
          <w:rFonts w:ascii="Times New Roman" w:hAnsi="Times New Roman" w:cs="Times New Roman"/>
          <w:sz w:val="28"/>
          <w:szCs w:val="28"/>
        </w:rPr>
        <w:t xml:space="preserve"> социальные условия</w:t>
      </w:r>
      <w:r>
        <w:rPr>
          <w:rFonts w:ascii="Times New Roman" w:hAnsi="Times New Roman" w:cs="Times New Roman"/>
          <w:sz w:val="28"/>
          <w:szCs w:val="28"/>
        </w:rPr>
        <w:t xml:space="preserve"> и замедляют экономическое развитие, что, в конечном итоге,</w:t>
      </w:r>
      <w:r w:rsidR="003814B8" w:rsidRPr="00085980">
        <w:rPr>
          <w:rFonts w:ascii="Times New Roman" w:hAnsi="Times New Roman" w:cs="Times New Roman"/>
          <w:sz w:val="28"/>
          <w:szCs w:val="28"/>
        </w:rPr>
        <w:t xml:space="preserve"> ведет к </w:t>
      </w:r>
      <w:r>
        <w:rPr>
          <w:rFonts w:ascii="Times New Roman" w:hAnsi="Times New Roman" w:cs="Times New Roman"/>
          <w:sz w:val="28"/>
          <w:szCs w:val="28"/>
        </w:rPr>
        <w:t>ухудшению</w:t>
      </w:r>
      <w:r w:rsidR="003814B8" w:rsidRPr="00085980">
        <w:rPr>
          <w:rFonts w:ascii="Times New Roman" w:hAnsi="Times New Roman" w:cs="Times New Roman"/>
          <w:sz w:val="28"/>
          <w:szCs w:val="28"/>
        </w:rPr>
        <w:t xml:space="preserve"> политической стабильности. </w:t>
      </w:r>
    </w:p>
    <w:p w14:paraId="534FD6C6" w14:textId="41467A0E" w:rsidR="003814B8" w:rsidRDefault="00106C32"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мнению исследователей, проблемы, которые игнорируются и не решают, имеют свойство накапливаться и трансформироваться</w:t>
      </w:r>
      <w:r w:rsidR="003814B8" w:rsidRPr="00085980">
        <w:rPr>
          <w:rFonts w:ascii="Times New Roman" w:hAnsi="Times New Roman" w:cs="Times New Roman"/>
          <w:sz w:val="28"/>
          <w:szCs w:val="28"/>
        </w:rPr>
        <w:t xml:space="preserve"> </w:t>
      </w:r>
      <w:r>
        <w:rPr>
          <w:rFonts w:ascii="Times New Roman" w:hAnsi="Times New Roman" w:cs="Times New Roman"/>
          <w:sz w:val="28"/>
          <w:szCs w:val="28"/>
        </w:rPr>
        <w:t>в требования</w:t>
      </w:r>
      <w:r w:rsidR="003814B8" w:rsidRPr="00085980">
        <w:rPr>
          <w:rFonts w:ascii="Times New Roman" w:hAnsi="Times New Roman" w:cs="Times New Roman"/>
          <w:sz w:val="28"/>
          <w:szCs w:val="28"/>
        </w:rPr>
        <w:t>, которые</w:t>
      </w:r>
      <w:r>
        <w:rPr>
          <w:rFonts w:ascii="Times New Roman" w:hAnsi="Times New Roman" w:cs="Times New Roman"/>
          <w:sz w:val="28"/>
          <w:szCs w:val="28"/>
        </w:rPr>
        <w:t xml:space="preserve"> общество предъявляет к</w:t>
      </w:r>
      <w:r w:rsidR="003814B8" w:rsidRPr="00085980">
        <w:rPr>
          <w:rFonts w:ascii="Times New Roman" w:hAnsi="Times New Roman" w:cs="Times New Roman"/>
          <w:sz w:val="28"/>
          <w:szCs w:val="28"/>
        </w:rPr>
        <w:t xml:space="preserve"> политической системе</w:t>
      </w:r>
      <w:r>
        <w:rPr>
          <w:rFonts w:ascii="Times New Roman" w:hAnsi="Times New Roman" w:cs="Times New Roman"/>
          <w:sz w:val="28"/>
          <w:szCs w:val="28"/>
        </w:rPr>
        <w:t>/режиму</w:t>
      </w:r>
      <w:r w:rsidR="003814B8" w:rsidRPr="00085980">
        <w:rPr>
          <w:rFonts w:ascii="Times New Roman" w:hAnsi="Times New Roman" w:cs="Times New Roman"/>
          <w:sz w:val="28"/>
          <w:szCs w:val="28"/>
        </w:rPr>
        <w:t>.</w:t>
      </w:r>
      <w:r>
        <w:rPr>
          <w:rFonts w:ascii="Times New Roman" w:hAnsi="Times New Roman" w:cs="Times New Roman"/>
          <w:sz w:val="28"/>
          <w:szCs w:val="28"/>
        </w:rPr>
        <w:t xml:space="preserve"> Эти факторы обуславливают возрастание политического участия групп интересов</w:t>
      </w:r>
      <w:r w:rsidR="003814B8" w:rsidRPr="00085980">
        <w:rPr>
          <w:rFonts w:ascii="Times New Roman" w:hAnsi="Times New Roman" w:cs="Times New Roman"/>
          <w:sz w:val="28"/>
          <w:szCs w:val="28"/>
        </w:rPr>
        <w:t>.</w:t>
      </w:r>
      <w:r>
        <w:rPr>
          <w:rFonts w:ascii="Times New Roman" w:hAnsi="Times New Roman" w:cs="Times New Roman"/>
          <w:sz w:val="28"/>
          <w:szCs w:val="28"/>
        </w:rPr>
        <w:t xml:space="preserve"> </w:t>
      </w:r>
      <w:r w:rsidRPr="00085980">
        <w:rPr>
          <w:rFonts w:ascii="Times New Roman" w:hAnsi="Times New Roman" w:cs="Times New Roman"/>
          <w:sz w:val="28"/>
          <w:szCs w:val="28"/>
        </w:rPr>
        <w:t>С. Липсет и Д. Лернер</w:t>
      </w:r>
      <w:r>
        <w:rPr>
          <w:rFonts w:ascii="Times New Roman" w:hAnsi="Times New Roman" w:cs="Times New Roman"/>
          <w:sz w:val="28"/>
          <w:szCs w:val="28"/>
        </w:rPr>
        <w:t xml:space="preserve"> полагают, что в</w:t>
      </w:r>
      <w:r w:rsidR="003814B8" w:rsidRPr="00085980">
        <w:rPr>
          <w:rFonts w:ascii="Times New Roman" w:hAnsi="Times New Roman" w:cs="Times New Roman"/>
          <w:sz w:val="28"/>
          <w:szCs w:val="28"/>
        </w:rPr>
        <w:t xml:space="preserve"> итоге</w:t>
      </w:r>
      <w:r>
        <w:rPr>
          <w:rFonts w:ascii="Times New Roman" w:hAnsi="Times New Roman" w:cs="Times New Roman"/>
          <w:sz w:val="28"/>
          <w:szCs w:val="28"/>
        </w:rPr>
        <w:t xml:space="preserve"> подобные формы политического участия не веду</w:t>
      </w:r>
      <w:r w:rsidR="003814B8" w:rsidRPr="00085980">
        <w:rPr>
          <w:rFonts w:ascii="Times New Roman" w:hAnsi="Times New Roman" w:cs="Times New Roman"/>
          <w:sz w:val="28"/>
          <w:szCs w:val="28"/>
        </w:rPr>
        <w:t>т к укреплению политической системы</w:t>
      </w:r>
      <w:r>
        <w:rPr>
          <w:rFonts w:ascii="Times New Roman" w:hAnsi="Times New Roman" w:cs="Times New Roman"/>
          <w:sz w:val="28"/>
          <w:szCs w:val="28"/>
        </w:rPr>
        <w:t>, режима или курса, удовлетворяя интересы</w:t>
      </w:r>
      <w:r w:rsidR="003814B8" w:rsidRPr="00085980">
        <w:rPr>
          <w:rFonts w:ascii="Times New Roman" w:hAnsi="Times New Roman" w:cs="Times New Roman"/>
          <w:sz w:val="28"/>
          <w:szCs w:val="28"/>
        </w:rPr>
        <w:t xml:space="preserve"> различных социальных групп, а </w:t>
      </w:r>
      <w:r>
        <w:rPr>
          <w:rFonts w:ascii="Times New Roman" w:hAnsi="Times New Roman" w:cs="Times New Roman"/>
          <w:sz w:val="28"/>
          <w:szCs w:val="28"/>
        </w:rPr>
        <w:t>лишь</w:t>
      </w:r>
      <w:r w:rsidR="003814B8" w:rsidRPr="00085980">
        <w:rPr>
          <w:rFonts w:ascii="Times New Roman" w:hAnsi="Times New Roman" w:cs="Times New Roman"/>
          <w:sz w:val="28"/>
          <w:szCs w:val="28"/>
        </w:rPr>
        <w:t xml:space="preserve"> дестабилизирует общество </w:t>
      </w:r>
      <w:r>
        <w:rPr>
          <w:rFonts w:ascii="Times New Roman" w:hAnsi="Times New Roman" w:cs="Times New Roman"/>
          <w:sz w:val="28"/>
          <w:szCs w:val="28"/>
        </w:rPr>
        <w:t>и мешает социально-</w:t>
      </w:r>
      <w:r w:rsidR="003814B8" w:rsidRPr="00085980">
        <w:rPr>
          <w:rFonts w:ascii="Times New Roman" w:hAnsi="Times New Roman" w:cs="Times New Roman"/>
          <w:sz w:val="28"/>
          <w:szCs w:val="28"/>
        </w:rPr>
        <w:t>экономической модернизации.</w:t>
      </w:r>
    </w:p>
    <w:p w14:paraId="28E3B2F5" w14:textId="2A0B2A68" w:rsidR="00E92365" w:rsidRDefault="00107F98"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политическое участие можно определить как индивиду</w:t>
      </w:r>
      <w:r w:rsidR="00E92365">
        <w:rPr>
          <w:rFonts w:ascii="Times New Roman" w:hAnsi="Times New Roman" w:cs="Times New Roman"/>
          <w:sz w:val="28"/>
          <w:szCs w:val="28"/>
        </w:rPr>
        <w:t>альные или групповые интеракции с целью оказания влияния на власть, катализатором которых являются политические интересы и внешние социально-экономические факторы.</w:t>
      </w:r>
    </w:p>
    <w:p w14:paraId="38EF41D2" w14:textId="425522CB" w:rsidR="003814B8" w:rsidRDefault="00106C32"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Забегая вперед необходимо отметить, что нерешенность</w:t>
      </w:r>
      <w:r w:rsidR="00483AD7">
        <w:rPr>
          <w:rFonts w:ascii="Times New Roman" w:hAnsi="Times New Roman" w:cs="Times New Roman"/>
          <w:sz w:val="28"/>
          <w:szCs w:val="28"/>
        </w:rPr>
        <w:t xml:space="preserve"> в условиях внешнеполити</w:t>
      </w:r>
      <w:r w:rsidR="00093837">
        <w:rPr>
          <w:rFonts w:ascii="Times New Roman" w:hAnsi="Times New Roman" w:cs="Times New Roman"/>
          <w:sz w:val="28"/>
          <w:szCs w:val="28"/>
        </w:rPr>
        <w:t>ческого и экономического кризиса</w:t>
      </w:r>
      <w:r>
        <w:rPr>
          <w:rFonts w:ascii="Times New Roman" w:hAnsi="Times New Roman" w:cs="Times New Roman"/>
          <w:sz w:val="28"/>
          <w:szCs w:val="28"/>
        </w:rPr>
        <w:t xml:space="preserve"> проблемы реформирования пенсионной системы, а вместе с ней демографических и э</w:t>
      </w:r>
      <w:r w:rsidR="00483AD7">
        <w:rPr>
          <w:rFonts w:ascii="Times New Roman" w:hAnsi="Times New Roman" w:cs="Times New Roman"/>
          <w:sz w:val="28"/>
          <w:szCs w:val="28"/>
        </w:rPr>
        <w:t xml:space="preserve">кономических проблем в средне- и долгосрочной перспективе, могут повлечь рост форм прямого политического участия. При этом, важно понимать, что решение краткосрочных проблем в пенсионной системе (покрытие дефицита ПФР из накопительной системы и индексация текущих пенсий) нацелено на нивелирование в краткосрочной перспективе форм прямого политического участия социальных групп (пенсионеры, профсоюзы). Исходя из этого, сугубо экономическая проблематика реформирования системы пенсионирования трансформируется в политическую – минимизация форм прямого политического участия групп интересов, которые могут влиять на текущий политический курс. </w:t>
      </w:r>
    </w:p>
    <w:p w14:paraId="10A03709" w14:textId="21D840A3" w:rsidR="000A629E" w:rsidRDefault="000A629E"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наиболее общем определении, категория политический интерес включает в себя </w:t>
      </w:r>
      <w:r w:rsidRPr="000A629E">
        <w:rPr>
          <w:rFonts w:ascii="Times New Roman" w:hAnsi="Times New Roman" w:cs="Times New Roman"/>
          <w:sz w:val="28"/>
          <w:szCs w:val="28"/>
        </w:rPr>
        <w:t>осознание соц</w:t>
      </w:r>
      <w:r>
        <w:rPr>
          <w:rFonts w:ascii="Times New Roman" w:hAnsi="Times New Roman" w:cs="Times New Roman"/>
          <w:sz w:val="28"/>
          <w:szCs w:val="28"/>
        </w:rPr>
        <w:t>иальным субъектом</w:t>
      </w:r>
      <w:r w:rsidRPr="000A629E">
        <w:rPr>
          <w:rFonts w:ascii="Times New Roman" w:hAnsi="Times New Roman" w:cs="Times New Roman"/>
          <w:sz w:val="28"/>
          <w:szCs w:val="28"/>
        </w:rPr>
        <w:t xml:space="preserve"> </w:t>
      </w:r>
      <w:r>
        <w:rPr>
          <w:rFonts w:ascii="Times New Roman" w:hAnsi="Times New Roman" w:cs="Times New Roman"/>
          <w:sz w:val="28"/>
          <w:szCs w:val="28"/>
        </w:rPr>
        <w:t>возможностей включа</w:t>
      </w:r>
      <w:r w:rsidRPr="000A629E">
        <w:rPr>
          <w:rFonts w:ascii="Times New Roman" w:hAnsi="Times New Roman" w:cs="Times New Roman"/>
          <w:sz w:val="28"/>
          <w:szCs w:val="28"/>
        </w:rPr>
        <w:t xml:space="preserve">ться в </w:t>
      </w:r>
      <w:r>
        <w:rPr>
          <w:rFonts w:ascii="Times New Roman" w:hAnsi="Times New Roman" w:cs="Times New Roman"/>
          <w:sz w:val="28"/>
          <w:szCs w:val="28"/>
        </w:rPr>
        <w:t>политический процесс</w:t>
      </w:r>
      <w:r w:rsidRPr="000A629E">
        <w:rPr>
          <w:rFonts w:ascii="Times New Roman" w:hAnsi="Times New Roman" w:cs="Times New Roman"/>
          <w:sz w:val="28"/>
          <w:szCs w:val="28"/>
        </w:rPr>
        <w:t xml:space="preserve"> и удовлетворять свои потребности (экономические, социальные, политические, </w:t>
      </w:r>
      <w:r w:rsidR="00A727A1">
        <w:rPr>
          <w:rFonts w:ascii="Times New Roman" w:hAnsi="Times New Roman" w:cs="Times New Roman"/>
          <w:sz w:val="28"/>
          <w:szCs w:val="28"/>
        </w:rPr>
        <w:t>и др</w:t>
      </w:r>
      <w:r w:rsidRPr="000A629E">
        <w:rPr>
          <w:rFonts w:ascii="Times New Roman" w:hAnsi="Times New Roman" w:cs="Times New Roman"/>
          <w:sz w:val="28"/>
          <w:szCs w:val="28"/>
        </w:rPr>
        <w:t>.).</w:t>
      </w:r>
    </w:p>
    <w:p w14:paraId="400C81C8" w14:textId="17EE763D" w:rsidR="00A727A1" w:rsidRDefault="00A727A1" w:rsidP="00EB29F0">
      <w:pPr>
        <w:spacing w:line="360" w:lineRule="auto"/>
        <w:ind w:firstLine="708"/>
        <w:jc w:val="both"/>
        <w:rPr>
          <w:rFonts w:ascii="Times New Roman" w:hAnsi="Times New Roman" w:cs="Times New Roman"/>
          <w:sz w:val="28"/>
          <w:szCs w:val="28"/>
        </w:rPr>
      </w:pPr>
      <w:r w:rsidRPr="00A727A1">
        <w:rPr>
          <w:rFonts w:ascii="Times New Roman" w:hAnsi="Times New Roman" w:cs="Times New Roman"/>
          <w:sz w:val="28"/>
          <w:szCs w:val="28"/>
        </w:rPr>
        <w:t>Первое обращение</w:t>
      </w:r>
      <w:r w:rsidR="00530D4B">
        <w:rPr>
          <w:rFonts w:ascii="Times New Roman" w:hAnsi="Times New Roman" w:cs="Times New Roman"/>
          <w:sz w:val="28"/>
          <w:szCs w:val="28"/>
        </w:rPr>
        <w:t xml:space="preserve"> мыслителей к категории интерес</w:t>
      </w:r>
      <w:r w:rsidRPr="00A727A1">
        <w:rPr>
          <w:rFonts w:ascii="Times New Roman" w:hAnsi="Times New Roman" w:cs="Times New Roman"/>
          <w:sz w:val="28"/>
          <w:szCs w:val="28"/>
        </w:rPr>
        <w:t xml:space="preserve"> </w:t>
      </w:r>
      <w:r w:rsidR="00530D4B">
        <w:rPr>
          <w:rFonts w:ascii="Times New Roman" w:hAnsi="Times New Roman" w:cs="Times New Roman"/>
          <w:sz w:val="28"/>
          <w:szCs w:val="28"/>
        </w:rPr>
        <w:t>было зафиксировано в</w:t>
      </w:r>
      <w:r w:rsidRPr="00A727A1">
        <w:rPr>
          <w:rFonts w:ascii="Times New Roman" w:hAnsi="Times New Roman" w:cs="Times New Roman"/>
          <w:sz w:val="28"/>
          <w:szCs w:val="28"/>
        </w:rPr>
        <w:t xml:space="preserve"> </w:t>
      </w:r>
      <w:r w:rsidR="00530D4B">
        <w:rPr>
          <w:rFonts w:ascii="Times New Roman" w:hAnsi="Times New Roman" w:cs="Times New Roman"/>
          <w:sz w:val="28"/>
          <w:szCs w:val="28"/>
        </w:rPr>
        <w:t xml:space="preserve">Др. </w:t>
      </w:r>
      <w:r w:rsidR="002E0D23">
        <w:rPr>
          <w:rFonts w:ascii="Times New Roman" w:hAnsi="Times New Roman" w:cs="Times New Roman"/>
          <w:sz w:val="28"/>
          <w:szCs w:val="28"/>
        </w:rPr>
        <w:t>Греции</w:t>
      </w:r>
      <w:r w:rsidR="00530D4B">
        <w:rPr>
          <w:rFonts w:ascii="Times New Roman" w:hAnsi="Times New Roman" w:cs="Times New Roman"/>
          <w:sz w:val="28"/>
          <w:szCs w:val="28"/>
        </w:rPr>
        <w:t xml:space="preserve"> у</w:t>
      </w:r>
      <w:r w:rsidRPr="00A727A1">
        <w:rPr>
          <w:rFonts w:ascii="Times New Roman" w:hAnsi="Times New Roman" w:cs="Times New Roman"/>
          <w:sz w:val="28"/>
          <w:szCs w:val="28"/>
        </w:rPr>
        <w:t xml:space="preserve"> Демокрит, Аристотель</w:t>
      </w:r>
      <w:r w:rsidR="00530D4B">
        <w:rPr>
          <w:rFonts w:ascii="Times New Roman" w:hAnsi="Times New Roman" w:cs="Times New Roman"/>
          <w:sz w:val="28"/>
          <w:szCs w:val="28"/>
        </w:rPr>
        <w:t>, Платона и др. Некоторые античные философы, размышляя над природой человеческих интересов, исходили из независимости</w:t>
      </w:r>
      <w:r w:rsidRPr="00A727A1">
        <w:rPr>
          <w:rFonts w:ascii="Times New Roman" w:hAnsi="Times New Roman" w:cs="Times New Roman"/>
          <w:sz w:val="28"/>
          <w:szCs w:val="28"/>
        </w:rPr>
        <w:t xml:space="preserve"> </w:t>
      </w:r>
      <w:r w:rsidR="00530D4B">
        <w:rPr>
          <w:rFonts w:ascii="Times New Roman" w:hAnsi="Times New Roman" w:cs="Times New Roman"/>
          <w:sz w:val="28"/>
          <w:szCs w:val="28"/>
        </w:rPr>
        <w:t>интересов</w:t>
      </w:r>
      <w:r w:rsidRPr="00A727A1">
        <w:rPr>
          <w:rFonts w:ascii="Times New Roman" w:hAnsi="Times New Roman" w:cs="Times New Roman"/>
          <w:sz w:val="28"/>
          <w:szCs w:val="28"/>
        </w:rPr>
        <w:t xml:space="preserve"> человека</w:t>
      </w:r>
      <w:r w:rsidR="00530D4B">
        <w:rPr>
          <w:rFonts w:ascii="Times New Roman" w:hAnsi="Times New Roman" w:cs="Times New Roman"/>
          <w:sz w:val="28"/>
          <w:szCs w:val="28"/>
        </w:rPr>
        <w:t xml:space="preserve"> от таких внешних факторов, как, например, от бога</w:t>
      </w:r>
      <w:r w:rsidR="007B755D">
        <w:rPr>
          <w:rStyle w:val="a8"/>
          <w:rFonts w:ascii="Times New Roman" w:hAnsi="Times New Roman" w:cs="Times New Roman"/>
          <w:sz w:val="28"/>
          <w:szCs w:val="28"/>
        </w:rPr>
        <w:footnoteReference w:id="12"/>
      </w:r>
      <w:r w:rsidR="00530D4B">
        <w:rPr>
          <w:rFonts w:ascii="Times New Roman" w:hAnsi="Times New Roman" w:cs="Times New Roman"/>
          <w:sz w:val="28"/>
          <w:szCs w:val="28"/>
        </w:rPr>
        <w:t>.</w:t>
      </w:r>
    </w:p>
    <w:p w14:paraId="56F6E380" w14:textId="55208C0D" w:rsidR="00495149" w:rsidRPr="00495149" w:rsidRDefault="00495149" w:rsidP="00EB29F0">
      <w:pPr>
        <w:spacing w:line="360" w:lineRule="auto"/>
        <w:ind w:firstLine="708"/>
        <w:jc w:val="both"/>
        <w:rPr>
          <w:rFonts w:ascii="Times New Roman" w:hAnsi="Times New Roman" w:cs="Times New Roman"/>
          <w:sz w:val="28"/>
          <w:szCs w:val="28"/>
        </w:rPr>
      </w:pPr>
      <w:r w:rsidRPr="00495149">
        <w:rPr>
          <w:rFonts w:ascii="Times New Roman" w:hAnsi="Times New Roman" w:cs="Times New Roman"/>
          <w:sz w:val="28"/>
          <w:szCs w:val="28"/>
        </w:rPr>
        <w:t>Г. Гегель</w:t>
      </w:r>
      <w:r>
        <w:rPr>
          <w:rFonts w:ascii="Times New Roman" w:hAnsi="Times New Roman" w:cs="Times New Roman"/>
          <w:sz w:val="28"/>
          <w:szCs w:val="28"/>
        </w:rPr>
        <w:t xml:space="preserve"> одним из первых соотнес понятие интерес с такими категориями, как потребности, необходимости и</w:t>
      </w:r>
      <w:r w:rsidRPr="00495149">
        <w:rPr>
          <w:rFonts w:ascii="Times New Roman" w:hAnsi="Times New Roman" w:cs="Times New Roman"/>
          <w:sz w:val="28"/>
          <w:szCs w:val="28"/>
        </w:rPr>
        <w:t xml:space="preserve"> свобода</w:t>
      </w:r>
      <w:r>
        <w:rPr>
          <w:rFonts w:ascii="Times New Roman" w:hAnsi="Times New Roman" w:cs="Times New Roman"/>
          <w:sz w:val="28"/>
          <w:szCs w:val="28"/>
        </w:rPr>
        <w:t>. Таким образом, философ применял</w:t>
      </w:r>
      <w:r w:rsidRPr="00495149">
        <w:rPr>
          <w:rFonts w:ascii="Times New Roman" w:hAnsi="Times New Roman" w:cs="Times New Roman"/>
          <w:sz w:val="28"/>
          <w:szCs w:val="28"/>
        </w:rPr>
        <w:t xml:space="preserve"> </w:t>
      </w:r>
      <w:r>
        <w:rPr>
          <w:rFonts w:ascii="Times New Roman" w:hAnsi="Times New Roman" w:cs="Times New Roman"/>
          <w:sz w:val="28"/>
          <w:szCs w:val="28"/>
        </w:rPr>
        <w:t>категорию интерес</w:t>
      </w:r>
      <w:r w:rsidRPr="00495149">
        <w:rPr>
          <w:rFonts w:ascii="Times New Roman" w:hAnsi="Times New Roman" w:cs="Times New Roman"/>
          <w:sz w:val="28"/>
          <w:szCs w:val="28"/>
        </w:rPr>
        <w:t xml:space="preserve"> к </w:t>
      </w:r>
      <w:r>
        <w:rPr>
          <w:rFonts w:ascii="Times New Roman" w:hAnsi="Times New Roman" w:cs="Times New Roman"/>
          <w:sz w:val="28"/>
          <w:szCs w:val="28"/>
        </w:rPr>
        <w:t>интерпретации</w:t>
      </w:r>
      <w:r w:rsidRPr="00495149">
        <w:rPr>
          <w:rFonts w:ascii="Times New Roman" w:hAnsi="Times New Roman" w:cs="Times New Roman"/>
          <w:sz w:val="28"/>
          <w:szCs w:val="28"/>
        </w:rPr>
        <w:t xml:space="preserve"> </w:t>
      </w:r>
      <w:r>
        <w:rPr>
          <w:rFonts w:ascii="Times New Roman" w:hAnsi="Times New Roman" w:cs="Times New Roman"/>
          <w:sz w:val="28"/>
          <w:szCs w:val="28"/>
        </w:rPr>
        <w:t>социальных</w:t>
      </w:r>
      <w:r w:rsidRPr="00495149">
        <w:rPr>
          <w:rFonts w:ascii="Times New Roman" w:hAnsi="Times New Roman" w:cs="Times New Roman"/>
          <w:sz w:val="28"/>
          <w:szCs w:val="28"/>
        </w:rPr>
        <w:t xml:space="preserve"> явлений. </w:t>
      </w:r>
      <w:r>
        <w:rPr>
          <w:rFonts w:ascii="Times New Roman" w:hAnsi="Times New Roman" w:cs="Times New Roman"/>
          <w:sz w:val="28"/>
          <w:szCs w:val="28"/>
        </w:rPr>
        <w:t xml:space="preserve">В своей концепции, Г. </w:t>
      </w:r>
      <w:r w:rsidRPr="00495149">
        <w:rPr>
          <w:rFonts w:ascii="Times New Roman" w:hAnsi="Times New Roman" w:cs="Times New Roman"/>
          <w:sz w:val="28"/>
          <w:szCs w:val="28"/>
        </w:rPr>
        <w:t xml:space="preserve">Гегель </w:t>
      </w:r>
      <w:r>
        <w:rPr>
          <w:rFonts w:ascii="Times New Roman" w:hAnsi="Times New Roman" w:cs="Times New Roman"/>
          <w:sz w:val="28"/>
          <w:szCs w:val="28"/>
        </w:rPr>
        <w:t>вводит</w:t>
      </w:r>
      <w:r w:rsidRPr="00495149">
        <w:rPr>
          <w:rFonts w:ascii="Times New Roman" w:hAnsi="Times New Roman" w:cs="Times New Roman"/>
          <w:sz w:val="28"/>
          <w:szCs w:val="28"/>
        </w:rPr>
        <w:t xml:space="preserve"> понятие общественного человека,</w:t>
      </w:r>
      <w:r>
        <w:rPr>
          <w:rFonts w:ascii="Times New Roman" w:hAnsi="Times New Roman" w:cs="Times New Roman"/>
          <w:sz w:val="28"/>
          <w:szCs w:val="28"/>
        </w:rPr>
        <w:t xml:space="preserve"> который способен удовлетворить свои</w:t>
      </w:r>
      <w:r w:rsidRPr="00495149">
        <w:rPr>
          <w:rFonts w:ascii="Times New Roman" w:hAnsi="Times New Roman" w:cs="Times New Roman"/>
          <w:sz w:val="28"/>
          <w:szCs w:val="28"/>
        </w:rPr>
        <w:t xml:space="preserve"> индивидуальные потребности </w:t>
      </w:r>
      <w:r>
        <w:rPr>
          <w:rFonts w:ascii="Times New Roman" w:hAnsi="Times New Roman" w:cs="Times New Roman"/>
          <w:sz w:val="28"/>
          <w:szCs w:val="28"/>
        </w:rPr>
        <w:t>только посредством</w:t>
      </w:r>
      <w:r w:rsidRPr="00495149">
        <w:rPr>
          <w:rFonts w:ascii="Times New Roman" w:hAnsi="Times New Roman" w:cs="Times New Roman"/>
          <w:sz w:val="28"/>
          <w:szCs w:val="28"/>
        </w:rPr>
        <w:t xml:space="preserve"> </w:t>
      </w:r>
      <w:r>
        <w:rPr>
          <w:rFonts w:ascii="Times New Roman" w:hAnsi="Times New Roman" w:cs="Times New Roman"/>
          <w:sz w:val="28"/>
          <w:szCs w:val="28"/>
        </w:rPr>
        <w:t>взаимодействия</w:t>
      </w:r>
      <w:r w:rsidRPr="00495149">
        <w:rPr>
          <w:rFonts w:ascii="Times New Roman" w:hAnsi="Times New Roman" w:cs="Times New Roman"/>
          <w:sz w:val="28"/>
          <w:szCs w:val="28"/>
        </w:rPr>
        <w:t xml:space="preserve"> с другими людьми. </w:t>
      </w:r>
    </w:p>
    <w:p w14:paraId="286404B3" w14:textId="778AE417" w:rsidR="00495149" w:rsidRDefault="00495149"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Маркс и</w:t>
      </w:r>
      <w:r w:rsidRPr="00495149">
        <w:rPr>
          <w:rFonts w:ascii="Times New Roman" w:hAnsi="Times New Roman" w:cs="Times New Roman"/>
          <w:sz w:val="28"/>
          <w:szCs w:val="28"/>
        </w:rPr>
        <w:t xml:space="preserve"> Ф. Энгельс </w:t>
      </w:r>
      <w:r>
        <w:rPr>
          <w:rFonts w:ascii="Times New Roman" w:hAnsi="Times New Roman" w:cs="Times New Roman"/>
          <w:sz w:val="28"/>
          <w:szCs w:val="28"/>
        </w:rPr>
        <w:t>определяли</w:t>
      </w:r>
      <w:r w:rsidRPr="00495149">
        <w:rPr>
          <w:rFonts w:ascii="Times New Roman" w:hAnsi="Times New Roman" w:cs="Times New Roman"/>
          <w:sz w:val="28"/>
          <w:szCs w:val="28"/>
        </w:rPr>
        <w:t xml:space="preserve"> интерес как</w:t>
      </w:r>
      <w:r>
        <w:rPr>
          <w:rFonts w:ascii="Times New Roman" w:hAnsi="Times New Roman" w:cs="Times New Roman"/>
          <w:sz w:val="28"/>
          <w:szCs w:val="28"/>
        </w:rPr>
        <w:t xml:space="preserve"> явление политическое в том числе. Интерес таким образом, рассматривался как </w:t>
      </w:r>
      <w:r w:rsidRPr="00495149">
        <w:rPr>
          <w:rFonts w:ascii="Times New Roman" w:hAnsi="Times New Roman" w:cs="Times New Roman"/>
          <w:sz w:val="28"/>
          <w:szCs w:val="28"/>
        </w:rPr>
        <w:t>отношение зависимости людей</w:t>
      </w:r>
      <w:r>
        <w:rPr>
          <w:rFonts w:ascii="Times New Roman" w:hAnsi="Times New Roman" w:cs="Times New Roman"/>
          <w:sz w:val="28"/>
          <w:szCs w:val="28"/>
        </w:rPr>
        <w:t xml:space="preserve"> друг от друга</w:t>
      </w:r>
      <w:r w:rsidRPr="00495149">
        <w:rPr>
          <w:rFonts w:ascii="Times New Roman" w:hAnsi="Times New Roman" w:cs="Times New Roman"/>
          <w:sz w:val="28"/>
          <w:szCs w:val="28"/>
        </w:rPr>
        <w:t>,</w:t>
      </w:r>
      <w:r>
        <w:rPr>
          <w:rFonts w:ascii="Times New Roman" w:hAnsi="Times New Roman" w:cs="Times New Roman"/>
          <w:sz w:val="28"/>
          <w:szCs w:val="28"/>
        </w:rPr>
        <w:t xml:space="preserve"> которое</w:t>
      </w:r>
      <w:r w:rsidRPr="00495149">
        <w:rPr>
          <w:rFonts w:ascii="Times New Roman" w:hAnsi="Times New Roman" w:cs="Times New Roman"/>
          <w:sz w:val="28"/>
          <w:szCs w:val="28"/>
        </w:rPr>
        <w:t xml:space="preserve"> </w:t>
      </w:r>
      <w:r>
        <w:rPr>
          <w:rFonts w:ascii="Times New Roman" w:hAnsi="Times New Roman" w:cs="Times New Roman"/>
          <w:sz w:val="28"/>
          <w:szCs w:val="28"/>
        </w:rPr>
        <w:t>обуславливается</w:t>
      </w:r>
      <w:r w:rsidRPr="00495149">
        <w:rPr>
          <w:rFonts w:ascii="Times New Roman" w:hAnsi="Times New Roman" w:cs="Times New Roman"/>
          <w:sz w:val="28"/>
          <w:szCs w:val="28"/>
        </w:rPr>
        <w:t xml:space="preserve"> рас</w:t>
      </w:r>
      <w:r w:rsidR="00D56B31">
        <w:rPr>
          <w:rFonts w:ascii="Times New Roman" w:hAnsi="Times New Roman" w:cs="Times New Roman"/>
          <w:sz w:val="28"/>
          <w:szCs w:val="28"/>
        </w:rPr>
        <w:t>пределением и разделением труда</w:t>
      </w:r>
      <w:r w:rsidRPr="00495149">
        <w:rPr>
          <w:rFonts w:ascii="Times New Roman" w:hAnsi="Times New Roman" w:cs="Times New Roman"/>
          <w:sz w:val="28"/>
          <w:szCs w:val="28"/>
        </w:rPr>
        <w:t>.</w:t>
      </w:r>
    </w:p>
    <w:p w14:paraId="5942B194" w14:textId="0048BC83" w:rsidR="0039618E" w:rsidRDefault="0070415D"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Современный исследователь </w:t>
      </w:r>
      <w:r w:rsidR="004D0D64">
        <w:rPr>
          <w:rFonts w:ascii="Times New Roman" w:hAnsi="Times New Roman" w:cs="Times New Roman"/>
          <w:sz w:val="28"/>
          <w:szCs w:val="28"/>
        </w:rPr>
        <w:t xml:space="preserve">Х.-Д. </w:t>
      </w:r>
      <w:r>
        <w:rPr>
          <w:rFonts w:ascii="Times New Roman" w:hAnsi="Times New Roman" w:cs="Times New Roman"/>
          <w:sz w:val="28"/>
          <w:szCs w:val="28"/>
        </w:rPr>
        <w:t>Клингенманн</w:t>
      </w:r>
      <w:r w:rsidR="00B04033">
        <w:rPr>
          <w:rFonts w:ascii="Times New Roman" w:hAnsi="Times New Roman" w:cs="Times New Roman"/>
          <w:sz w:val="28"/>
          <w:szCs w:val="28"/>
        </w:rPr>
        <w:t xml:space="preserve"> </w:t>
      </w:r>
      <w:r w:rsidR="004D0D64">
        <w:rPr>
          <w:rFonts w:ascii="Times New Roman" w:hAnsi="Times New Roman" w:cs="Times New Roman"/>
          <w:sz w:val="28"/>
          <w:szCs w:val="28"/>
        </w:rPr>
        <w:t xml:space="preserve">рассматривал политические интересы как </w:t>
      </w:r>
      <w:r w:rsidR="007F27C3">
        <w:rPr>
          <w:rFonts w:ascii="Times New Roman" w:hAnsi="Times New Roman" w:cs="Times New Roman"/>
          <w:sz w:val="28"/>
          <w:szCs w:val="28"/>
        </w:rPr>
        <w:t>главный компонент политической мотивации актора</w:t>
      </w:r>
      <w:r w:rsidR="007B755D">
        <w:rPr>
          <w:rStyle w:val="a8"/>
          <w:rFonts w:ascii="Times New Roman" w:hAnsi="Times New Roman" w:cs="Times New Roman"/>
          <w:sz w:val="28"/>
          <w:szCs w:val="28"/>
        </w:rPr>
        <w:footnoteReference w:id="13"/>
      </w:r>
      <w:r w:rsidR="00B04033">
        <w:rPr>
          <w:rFonts w:ascii="Times New Roman" w:hAnsi="Times New Roman" w:cs="Times New Roman"/>
          <w:sz w:val="28"/>
          <w:szCs w:val="28"/>
        </w:rPr>
        <w:t>.</w:t>
      </w:r>
    </w:p>
    <w:p w14:paraId="5524B35E" w14:textId="3455F2D9" w:rsidR="00EC7992" w:rsidRPr="004D0D64" w:rsidRDefault="00EC7992"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Основываясь на трудах «классиков», можно сформул</w:t>
      </w:r>
      <w:r w:rsidR="002E0D23">
        <w:rPr>
          <w:rFonts w:ascii="Times New Roman" w:hAnsi="Times New Roman" w:cs="Times New Roman"/>
          <w:sz w:val="28"/>
          <w:szCs w:val="28"/>
        </w:rPr>
        <w:t>ировать определение политического</w:t>
      </w:r>
      <w:r>
        <w:rPr>
          <w:rFonts w:ascii="Times New Roman" w:hAnsi="Times New Roman" w:cs="Times New Roman"/>
          <w:sz w:val="28"/>
          <w:szCs w:val="28"/>
        </w:rPr>
        <w:t xml:space="preserve"> интерес</w:t>
      </w:r>
      <w:r w:rsidR="002E0D23">
        <w:rPr>
          <w:rFonts w:ascii="Times New Roman" w:hAnsi="Times New Roman" w:cs="Times New Roman"/>
          <w:sz w:val="28"/>
          <w:szCs w:val="28"/>
        </w:rPr>
        <w:t>а</w:t>
      </w:r>
      <w:r>
        <w:rPr>
          <w:rFonts w:ascii="Times New Roman" w:hAnsi="Times New Roman" w:cs="Times New Roman"/>
          <w:sz w:val="28"/>
          <w:szCs w:val="28"/>
        </w:rPr>
        <w:t xml:space="preserve">, под которым в данной диссертации будет пониматься </w:t>
      </w:r>
      <w:r w:rsidR="00183DF1">
        <w:rPr>
          <w:rFonts w:ascii="Times New Roman" w:hAnsi="Times New Roman" w:cs="Times New Roman"/>
          <w:sz w:val="28"/>
          <w:szCs w:val="28"/>
        </w:rPr>
        <w:t>внутренний источник мотивации политических акторов, побуждающий к постановке политических целей и политическому участию в рамках их достижения.</w:t>
      </w:r>
    </w:p>
    <w:p w14:paraId="70393DA6" w14:textId="0CA08B79" w:rsidR="002872FC" w:rsidRPr="009F7F8B" w:rsidRDefault="00201E2D"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данной диссертации, ввиду тематики исследования, необходимо подробно остановиться на рассмотрении групп</w:t>
      </w:r>
      <w:r w:rsidR="002872FC" w:rsidRPr="002872FC">
        <w:rPr>
          <w:rFonts w:ascii="Times New Roman" w:hAnsi="Times New Roman" w:cs="Times New Roman"/>
          <w:sz w:val="28"/>
          <w:szCs w:val="28"/>
        </w:rPr>
        <w:t xml:space="preserve"> интересов</w:t>
      </w:r>
      <w:r>
        <w:rPr>
          <w:rFonts w:ascii="Times New Roman" w:hAnsi="Times New Roman" w:cs="Times New Roman"/>
          <w:sz w:val="28"/>
          <w:szCs w:val="28"/>
        </w:rPr>
        <w:t>, представляющих</w:t>
      </w:r>
      <w:r w:rsidR="002872FC" w:rsidRPr="002872FC">
        <w:rPr>
          <w:rFonts w:ascii="Times New Roman" w:hAnsi="Times New Roman" w:cs="Times New Roman"/>
          <w:sz w:val="28"/>
          <w:szCs w:val="28"/>
        </w:rPr>
        <w:t xml:space="preserve"> </w:t>
      </w:r>
      <w:r w:rsidRPr="002872FC">
        <w:rPr>
          <w:rFonts w:ascii="Times New Roman" w:hAnsi="Times New Roman" w:cs="Times New Roman"/>
          <w:sz w:val="28"/>
          <w:szCs w:val="28"/>
        </w:rPr>
        <w:t>собой</w:t>
      </w:r>
      <w:r w:rsidR="002872FC" w:rsidRPr="002872FC">
        <w:rPr>
          <w:rFonts w:ascii="Times New Roman" w:hAnsi="Times New Roman" w:cs="Times New Roman"/>
          <w:sz w:val="28"/>
          <w:szCs w:val="28"/>
        </w:rPr>
        <w:t xml:space="preserve"> социальные группы,</w:t>
      </w:r>
      <w:r>
        <w:rPr>
          <w:rFonts w:ascii="Times New Roman" w:hAnsi="Times New Roman" w:cs="Times New Roman"/>
          <w:sz w:val="28"/>
          <w:szCs w:val="28"/>
        </w:rPr>
        <w:t xml:space="preserve"> которые объединены общими интересами</w:t>
      </w:r>
      <w:r w:rsidR="002872FC" w:rsidRPr="002872FC">
        <w:rPr>
          <w:rFonts w:ascii="Times New Roman" w:hAnsi="Times New Roman" w:cs="Times New Roman"/>
          <w:sz w:val="28"/>
          <w:szCs w:val="28"/>
        </w:rPr>
        <w:t xml:space="preserve">. </w:t>
      </w:r>
      <w:r>
        <w:rPr>
          <w:rFonts w:ascii="Times New Roman" w:hAnsi="Times New Roman" w:cs="Times New Roman"/>
          <w:sz w:val="28"/>
          <w:szCs w:val="28"/>
        </w:rPr>
        <w:t>Ключевым свойством данных групп является категория и</w:t>
      </w:r>
      <w:r w:rsidR="002872FC" w:rsidRPr="002872FC">
        <w:rPr>
          <w:rFonts w:ascii="Times New Roman" w:hAnsi="Times New Roman" w:cs="Times New Roman"/>
          <w:sz w:val="28"/>
          <w:szCs w:val="28"/>
        </w:rPr>
        <w:t>нтерес</w:t>
      </w:r>
      <w:r>
        <w:rPr>
          <w:rFonts w:ascii="Times New Roman" w:hAnsi="Times New Roman" w:cs="Times New Roman"/>
          <w:sz w:val="28"/>
          <w:szCs w:val="28"/>
        </w:rPr>
        <w:t xml:space="preserve">. Ключевым его делает </w:t>
      </w:r>
      <w:r w:rsidR="002872FC" w:rsidRPr="002872FC">
        <w:rPr>
          <w:rFonts w:ascii="Times New Roman" w:hAnsi="Times New Roman" w:cs="Times New Roman"/>
          <w:sz w:val="28"/>
          <w:szCs w:val="28"/>
        </w:rPr>
        <w:t xml:space="preserve"> </w:t>
      </w:r>
      <w:r>
        <w:rPr>
          <w:rFonts w:ascii="Times New Roman" w:hAnsi="Times New Roman" w:cs="Times New Roman"/>
          <w:sz w:val="28"/>
          <w:szCs w:val="28"/>
        </w:rPr>
        <w:t>то, что общий интерес служим тем, что</w:t>
      </w:r>
      <w:r w:rsidR="002872FC" w:rsidRPr="002872FC">
        <w:rPr>
          <w:rFonts w:ascii="Times New Roman" w:hAnsi="Times New Roman" w:cs="Times New Roman"/>
          <w:sz w:val="28"/>
          <w:szCs w:val="28"/>
        </w:rPr>
        <w:t xml:space="preserve"> объединяет группу «в нечто единое и в то же время отделяет ее от других </w:t>
      </w:r>
      <w:r w:rsidRPr="002872FC">
        <w:rPr>
          <w:rFonts w:ascii="Times New Roman" w:hAnsi="Times New Roman" w:cs="Times New Roman"/>
          <w:sz w:val="28"/>
          <w:szCs w:val="28"/>
        </w:rPr>
        <w:t>общностей</w:t>
      </w:r>
      <w:r w:rsidR="002872FC" w:rsidRPr="002872FC">
        <w:rPr>
          <w:rFonts w:ascii="Times New Roman" w:hAnsi="Times New Roman" w:cs="Times New Roman"/>
          <w:sz w:val="28"/>
          <w:szCs w:val="28"/>
        </w:rPr>
        <w:t xml:space="preserve"> с иными характеристика</w:t>
      </w:r>
      <w:r>
        <w:rPr>
          <w:rFonts w:ascii="Times New Roman" w:hAnsi="Times New Roman" w:cs="Times New Roman"/>
          <w:sz w:val="28"/>
          <w:szCs w:val="28"/>
        </w:rPr>
        <w:t>ми социального положения и ины</w:t>
      </w:r>
      <w:r w:rsidR="002872FC" w:rsidRPr="002872FC">
        <w:rPr>
          <w:rFonts w:ascii="Times New Roman" w:hAnsi="Times New Roman" w:cs="Times New Roman"/>
          <w:sz w:val="28"/>
          <w:szCs w:val="28"/>
        </w:rPr>
        <w:t>ми интересами»</w:t>
      </w:r>
      <w:r>
        <w:rPr>
          <w:rStyle w:val="a8"/>
          <w:rFonts w:ascii="Times New Roman" w:hAnsi="Times New Roman" w:cs="Times New Roman"/>
          <w:sz w:val="28"/>
          <w:szCs w:val="28"/>
        </w:rPr>
        <w:footnoteReference w:id="14"/>
      </w:r>
      <w:r w:rsidR="002872FC" w:rsidRPr="002872FC">
        <w:rPr>
          <w:rFonts w:ascii="Times New Roman" w:hAnsi="Times New Roman" w:cs="Times New Roman"/>
          <w:sz w:val="28"/>
          <w:szCs w:val="28"/>
        </w:rPr>
        <w:t>, и</w:t>
      </w:r>
      <w:r>
        <w:rPr>
          <w:rFonts w:ascii="Times New Roman" w:hAnsi="Times New Roman" w:cs="Times New Roman"/>
          <w:sz w:val="28"/>
          <w:szCs w:val="28"/>
        </w:rPr>
        <w:t xml:space="preserve"> формирует общие цели</w:t>
      </w:r>
      <w:r w:rsidR="002872FC" w:rsidRPr="002872FC">
        <w:rPr>
          <w:rFonts w:ascii="Times New Roman" w:hAnsi="Times New Roman" w:cs="Times New Roman"/>
          <w:sz w:val="28"/>
          <w:szCs w:val="28"/>
        </w:rPr>
        <w:t xml:space="preserve"> </w:t>
      </w:r>
      <w:r>
        <w:rPr>
          <w:rFonts w:ascii="Times New Roman" w:hAnsi="Times New Roman" w:cs="Times New Roman"/>
          <w:sz w:val="28"/>
          <w:szCs w:val="28"/>
        </w:rPr>
        <w:t>группы, которые заключаются в реализации общих интересов</w:t>
      </w:r>
      <w:r w:rsidR="002872FC" w:rsidRPr="002872FC">
        <w:rPr>
          <w:rFonts w:ascii="Times New Roman" w:hAnsi="Times New Roman" w:cs="Times New Roman"/>
          <w:sz w:val="28"/>
          <w:szCs w:val="28"/>
        </w:rPr>
        <w:t xml:space="preserve">. </w:t>
      </w:r>
      <w:r>
        <w:rPr>
          <w:rFonts w:ascii="Times New Roman" w:hAnsi="Times New Roman" w:cs="Times New Roman"/>
          <w:sz w:val="28"/>
          <w:szCs w:val="28"/>
        </w:rPr>
        <w:t>Важно отметить, что</w:t>
      </w:r>
      <w:r w:rsidR="002872FC" w:rsidRPr="002872FC">
        <w:rPr>
          <w:rFonts w:ascii="Times New Roman" w:hAnsi="Times New Roman" w:cs="Times New Roman"/>
          <w:sz w:val="28"/>
          <w:szCs w:val="28"/>
        </w:rPr>
        <w:t xml:space="preserve"> интерес, </w:t>
      </w:r>
      <w:r>
        <w:rPr>
          <w:rFonts w:ascii="Times New Roman" w:hAnsi="Times New Roman" w:cs="Times New Roman"/>
          <w:sz w:val="28"/>
          <w:szCs w:val="28"/>
        </w:rPr>
        <w:t>являющийся ключевым свойство группы</w:t>
      </w:r>
      <w:r w:rsidR="002872FC" w:rsidRPr="002872FC">
        <w:rPr>
          <w:rFonts w:ascii="Times New Roman" w:hAnsi="Times New Roman" w:cs="Times New Roman"/>
          <w:sz w:val="28"/>
          <w:szCs w:val="28"/>
        </w:rPr>
        <w:t xml:space="preserve">, формирует у ее членов </w:t>
      </w:r>
      <w:r>
        <w:rPr>
          <w:rFonts w:ascii="Times New Roman" w:hAnsi="Times New Roman" w:cs="Times New Roman"/>
          <w:sz w:val="28"/>
          <w:szCs w:val="28"/>
        </w:rPr>
        <w:t>схожие</w:t>
      </w:r>
      <w:r w:rsidR="002872FC" w:rsidRPr="002872FC">
        <w:rPr>
          <w:rFonts w:ascii="Times New Roman" w:hAnsi="Times New Roman" w:cs="Times New Roman"/>
          <w:sz w:val="28"/>
          <w:szCs w:val="28"/>
        </w:rPr>
        <w:t xml:space="preserve"> </w:t>
      </w:r>
      <w:r>
        <w:rPr>
          <w:rFonts w:ascii="Times New Roman" w:hAnsi="Times New Roman" w:cs="Times New Roman"/>
          <w:sz w:val="28"/>
          <w:szCs w:val="28"/>
        </w:rPr>
        <w:t>черты</w:t>
      </w:r>
      <w:r w:rsidR="002872FC" w:rsidRPr="002872FC">
        <w:rPr>
          <w:rFonts w:ascii="Times New Roman" w:hAnsi="Times New Roman" w:cs="Times New Roman"/>
          <w:sz w:val="28"/>
          <w:szCs w:val="28"/>
        </w:rPr>
        <w:t xml:space="preserve"> поведения,</w:t>
      </w:r>
      <w:r>
        <w:rPr>
          <w:rFonts w:ascii="Times New Roman" w:hAnsi="Times New Roman" w:cs="Times New Roman"/>
          <w:sz w:val="28"/>
          <w:szCs w:val="28"/>
        </w:rPr>
        <w:t xml:space="preserve"> которые связаны</w:t>
      </w:r>
      <w:r w:rsidR="002872FC" w:rsidRPr="002872FC">
        <w:rPr>
          <w:rFonts w:ascii="Times New Roman" w:hAnsi="Times New Roman" w:cs="Times New Roman"/>
          <w:sz w:val="28"/>
          <w:szCs w:val="28"/>
        </w:rPr>
        <w:t xml:space="preserve"> со стремлением к </w:t>
      </w:r>
      <w:r>
        <w:rPr>
          <w:rFonts w:ascii="Times New Roman" w:hAnsi="Times New Roman" w:cs="Times New Roman"/>
          <w:sz w:val="28"/>
          <w:szCs w:val="28"/>
        </w:rPr>
        <w:t>рациональному</w:t>
      </w:r>
      <w:r w:rsidR="002872FC" w:rsidRPr="002872FC">
        <w:rPr>
          <w:rFonts w:ascii="Times New Roman" w:hAnsi="Times New Roman" w:cs="Times New Roman"/>
          <w:sz w:val="28"/>
          <w:szCs w:val="28"/>
        </w:rPr>
        <w:t xml:space="preserve"> удовлетворению своих </w:t>
      </w:r>
      <w:r w:rsidRPr="002872FC">
        <w:rPr>
          <w:rFonts w:ascii="Times New Roman" w:hAnsi="Times New Roman" w:cs="Times New Roman"/>
          <w:sz w:val="28"/>
          <w:szCs w:val="28"/>
        </w:rPr>
        <w:t>потребностей</w:t>
      </w:r>
      <w:r w:rsidR="006056A4">
        <w:rPr>
          <w:rFonts w:ascii="Times New Roman" w:hAnsi="Times New Roman" w:cs="Times New Roman"/>
          <w:sz w:val="28"/>
          <w:szCs w:val="28"/>
        </w:rPr>
        <w:t>, тем са</w:t>
      </w:r>
      <w:r w:rsidR="002872FC" w:rsidRPr="002872FC">
        <w:rPr>
          <w:rFonts w:ascii="Times New Roman" w:hAnsi="Times New Roman" w:cs="Times New Roman"/>
          <w:sz w:val="28"/>
          <w:szCs w:val="28"/>
        </w:rPr>
        <w:t xml:space="preserve">мым </w:t>
      </w:r>
      <w:r w:rsidR="006056A4">
        <w:rPr>
          <w:rFonts w:ascii="Times New Roman" w:hAnsi="Times New Roman" w:cs="Times New Roman"/>
          <w:sz w:val="28"/>
          <w:szCs w:val="28"/>
        </w:rPr>
        <w:t>создавая отличительные особенности</w:t>
      </w:r>
      <w:r w:rsidR="0078019E">
        <w:rPr>
          <w:rFonts w:ascii="Times New Roman" w:hAnsi="Times New Roman" w:cs="Times New Roman"/>
          <w:sz w:val="28"/>
          <w:szCs w:val="28"/>
        </w:rPr>
        <w:t xml:space="preserve"> группы и конструируя отношение</w:t>
      </w:r>
      <w:r w:rsidR="006056A4">
        <w:rPr>
          <w:rFonts w:ascii="Times New Roman" w:hAnsi="Times New Roman" w:cs="Times New Roman"/>
          <w:sz w:val="28"/>
          <w:szCs w:val="28"/>
        </w:rPr>
        <w:t xml:space="preserve"> </w:t>
      </w:r>
      <w:r w:rsidR="006056A4" w:rsidRPr="002872FC">
        <w:rPr>
          <w:rFonts w:ascii="Times New Roman" w:hAnsi="Times New Roman" w:cs="Times New Roman"/>
          <w:sz w:val="28"/>
          <w:szCs w:val="28"/>
        </w:rPr>
        <w:t>представителей</w:t>
      </w:r>
      <w:r w:rsidR="002872FC" w:rsidRPr="002872FC">
        <w:rPr>
          <w:rFonts w:ascii="Times New Roman" w:hAnsi="Times New Roman" w:cs="Times New Roman"/>
          <w:sz w:val="28"/>
          <w:szCs w:val="28"/>
        </w:rPr>
        <w:t xml:space="preserve"> группы</w:t>
      </w:r>
      <w:r w:rsidR="006056A4">
        <w:rPr>
          <w:rFonts w:ascii="Times New Roman" w:hAnsi="Times New Roman" w:cs="Times New Roman"/>
          <w:sz w:val="28"/>
          <w:szCs w:val="28"/>
        </w:rPr>
        <w:t xml:space="preserve"> </w:t>
      </w:r>
      <w:r w:rsidR="0078019E">
        <w:rPr>
          <w:rFonts w:ascii="Times New Roman" w:hAnsi="Times New Roman" w:cs="Times New Roman"/>
          <w:sz w:val="28"/>
          <w:szCs w:val="28"/>
        </w:rPr>
        <w:t>к</w:t>
      </w:r>
      <w:r w:rsidR="006056A4">
        <w:rPr>
          <w:rFonts w:ascii="Times New Roman" w:hAnsi="Times New Roman" w:cs="Times New Roman"/>
          <w:sz w:val="28"/>
          <w:szCs w:val="28"/>
        </w:rPr>
        <w:t xml:space="preserve"> другой</w:t>
      </w:r>
      <w:r w:rsidR="002872FC" w:rsidRPr="002872FC">
        <w:rPr>
          <w:rFonts w:ascii="Times New Roman" w:hAnsi="Times New Roman" w:cs="Times New Roman"/>
          <w:sz w:val="28"/>
          <w:szCs w:val="28"/>
        </w:rPr>
        <w:t xml:space="preserve">, </w:t>
      </w:r>
      <w:r w:rsidR="0078019E">
        <w:rPr>
          <w:rFonts w:ascii="Times New Roman" w:hAnsi="Times New Roman" w:cs="Times New Roman"/>
          <w:sz w:val="28"/>
          <w:szCs w:val="28"/>
        </w:rPr>
        <w:t>и</w:t>
      </w:r>
      <w:r w:rsidR="002872FC" w:rsidRPr="002872FC">
        <w:rPr>
          <w:rFonts w:ascii="Times New Roman" w:hAnsi="Times New Roman" w:cs="Times New Roman"/>
          <w:sz w:val="28"/>
          <w:szCs w:val="28"/>
        </w:rPr>
        <w:t xml:space="preserve"> совокупности социально-политических институтов</w:t>
      </w:r>
      <w:r w:rsidR="0078019E">
        <w:rPr>
          <w:rFonts w:ascii="Times New Roman" w:hAnsi="Times New Roman" w:cs="Times New Roman"/>
          <w:sz w:val="28"/>
          <w:szCs w:val="28"/>
        </w:rPr>
        <w:t xml:space="preserve"> в целом</w:t>
      </w:r>
      <w:r w:rsidR="007B755D">
        <w:rPr>
          <w:rStyle w:val="a8"/>
          <w:rFonts w:ascii="Times New Roman" w:hAnsi="Times New Roman" w:cs="Times New Roman"/>
          <w:sz w:val="28"/>
          <w:szCs w:val="28"/>
        </w:rPr>
        <w:footnoteReference w:id="15"/>
      </w:r>
      <w:r w:rsidR="002872FC" w:rsidRPr="002872FC">
        <w:rPr>
          <w:rFonts w:ascii="Times New Roman" w:hAnsi="Times New Roman" w:cs="Times New Roman"/>
          <w:sz w:val="28"/>
          <w:szCs w:val="28"/>
        </w:rPr>
        <w:t>.</w:t>
      </w:r>
    </w:p>
    <w:p w14:paraId="510976CB" w14:textId="6A66BD45" w:rsidR="00241EA1" w:rsidRPr="00241EA1" w:rsidRDefault="0078019E"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российского исследователя </w:t>
      </w:r>
      <w:r w:rsidR="009B6340">
        <w:rPr>
          <w:rFonts w:ascii="Times New Roman" w:hAnsi="Times New Roman" w:cs="Times New Roman"/>
          <w:sz w:val="28"/>
          <w:szCs w:val="28"/>
        </w:rPr>
        <w:t xml:space="preserve">А.В. </w:t>
      </w:r>
      <w:r>
        <w:rPr>
          <w:rFonts w:ascii="Times New Roman" w:hAnsi="Times New Roman" w:cs="Times New Roman"/>
          <w:sz w:val="28"/>
          <w:szCs w:val="28"/>
        </w:rPr>
        <w:t xml:space="preserve">Павроза </w:t>
      </w:r>
      <w:r w:rsidR="00241EA1" w:rsidRPr="00241EA1">
        <w:rPr>
          <w:rFonts w:ascii="Times New Roman" w:hAnsi="Times New Roman" w:cs="Times New Roman"/>
          <w:sz w:val="28"/>
          <w:szCs w:val="28"/>
        </w:rPr>
        <w:t xml:space="preserve">большинство интересов, реализуемых </w:t>
      </w:r>
      <w:r>
        <w:rPr>
          <w:rFonts w:ascii="Times New Roman" w:hAnsi="Times New Roman" w:cs="Times New Roman"/>
          <w:sz w:val="28"/>
          <w:szCs w:val="28"/>
        </w:rPr>
        <w:t>различными группами</w:t>
      </w:r>
      <w:r w:rsidR="00241EA1" w:rsidRPr="00241EA1">
        <w:rPr>
          <w:rFonts w:ascii="Times New Roman" w:hAnsi="Times New Roman" w:cs="Times New Roman"/>
          <w:sz w:val="28"/>
          <w:szCs w:val="28"/>
        </w:rPr>
        <w:t>, не имеют политического характера и не относятся к сфере политики.</w:t>
      </w:r>
      <w:r w:rsidR="009B6340">
        <w:rPr>
          <w:rFonts w:ascii="Times New Roman" w:hAnsi="Times New Roman" w:cs="Times New Roman"/>
          <w:sz w:val="28"/>
          <w:szCs w:val="28"/>
        </w:rPr>
        <w:t xml:space="preserve"> К</w:t>
      </w:r>
      <w:r w:rsidR="009B6340" w:rsidRPr="00241EA1">
        <w:rPr>
          <w:rFonts w:ascii="Times New Roman" w:hAnsi="Times New Roman" w:cs="Times New Roman"/>
          <w:sz w:val="28"/>
          <w:szCs w:val="28"/>
        </w:rPr>
        <w:t>огда интерес сам по с</w:t>
      </w:r>
      <w:r w:rsidR="009B6340">
        <w:rPr>
          <w:rFonts w:ascii="Times New Roman" w:hAnsi="Times New Roman" w:cs="Times New Roman"/>
          <w:sz w:val="28"/>
          <w:szCs w:val="28"/>
        </w:rPr>
        <w:t>ебе направлен не на политическую сферу и по своей природе это не есть</w:t>
      </w:r>
      <w:r w:rsidR="009B6340" w:rsidRPr="00241EA1">
        <w:rPr>
          <w:rFonts w:ascii="Times New Roman" w:hAnsi="Times New Roman" w:cs="Times New Roman"/>
          <w:sz w:val="28"/>
          <w:szCs w:val="28"/>
        </w:rPr>
        <w:t xml:space="preserve"> </w:t>
      </w:r>
      <w:r w:rsidR="009B6340">
        <w:rPr>
          <w:rFonts w:ascii="Times New Roman" w:hAnsi="Times New Roman" w:cs="Times New Roman"/>
          <w:sz w:val="28"/>
          <w:szCs w:val="28"/>
        </w:rPr>
        <w:t>что-то политическое</w:t>
      </w:r>
      <w:r w:rsidR="009B6340" w:rsidRPr="00241EA1">
        <w:rPr>
          <w:rFonts w:ascii="Times New Roman" w:hAnsi="Times New Roman" w:cs="Times New Roman"/>
          <w:sz w:val="28"/>
          <w:szCs w:val="28"/>
        </w:rPr>
        <w:t>, но</w:t>
      </w:r>
      <w:r w:rsidR="009B6340">
        <w:rPr>
          <w:rFonts w:ascii="Times New Roman" w:hAnsi="Times New Roman" w:cs="Times New Roman"/>
          <w:sz w:val="28"/>
          <w:szCs w:val="28"/>
        </w:rPr>
        <w:t>, при этом,</w:t>
      </w:r>
      <w:r w:rsidR="009B6340" w:rsidRPr="00241EA1">
        <w:rPr>
          <w:rFonts w:ascii="Times New Roman" w:hAnsi="Times New Roman" w:cs="Times New Roman"/>
          <w:sz w:val="28"/>
          <w:szCs w:val="28"/>
        </w:rPr>
        <w:t xml:space="preserve"> для его реализации требуется использовать политическую власть</w:t>
      </w:r>
      <w:r w:rsidR="009B6340">
        <w:rPr>
          <w:rFonts w:ascii="Times New Roman" w:hAnsi="Times New Roman" w:cs="Times New Roman"/>
          <w:sz w:val="28"/>
          <w:szCs w:val="28"/>
        </w:rPr>
        <w:t xml:space="preserve"> или воздействовать на нее.</w:t>
      </w:r>
      <w:r>
        <w:rPr>
          <w:rFonts w:ascii="Times New Roman" w:hAnsi="Times New Roman" w:cs="Times New Roman"/>
          <w:sz w:val="28"/>
          <w:szCs w:val="28"/>
        </w:rPr>
        <w:t xml:space="preserve"> При этом, необходимо отметить, что</w:t>
      </w:r>
      <w:r w:rsidR="00241EA1" w:rsidRPr="00241EA1">
        <w:rPr>
          <w:rFonts w:ascii="Times New Roman" w:hAnsi="Times New Roman" w:cs="Times New Roman"/>
          <w:sz w:val="28"/>
          <w:szCs w:val="28"/>
        </w:rPr>
        <w:t xml:space="preserve"> </w:t>
      </w:r>
      <w:r>
        <w:rPr>
          <w:rFonts w:ascii="Times New Roman" w:hAnsi="Times New Roman" w:cs="Times New Roman"/>
          <w:sz w:val="28"/>
          <w:szCs w:val="28"/>
        </w:rPr>
        <w:t>эти интересы приобретают политическое значение в силу ряда причин</w:t>
      </w:r>
      <w:r w:rsidR="009B6340">
        <w:rPr>
          <w:rFonts w:ascii="Times New Roman" w:hAnsi="Times New Roman" w:cs="Times New Roman"/>
          <w:sz w:val="28"/>
          <w:szCs w:val="28"/>
        </w:rPr>
        <w:t>.</w:t>
      </w:r>
    </w:p>
    <w:p w14:paraId="731F1AF7" w14:textId="178F1527" w:rsidR="00241EA1" w:rsidRPr="00241EA1" w:rsidRDefault="009B6340"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Например,</w:t>
      </w:r>
      <w:r w:rsidR="00241EA1" w:rsidRPr="00241EA1">
        <w:rPr>
          <w:rFonts w:ascii="Times New Roman" w:hAnsi="Times New Roman" w:cs="Times New Roman"/>
          <w:sz w:val="28"/>
          <w:szCs w:val="28"/>
        </w:rPr>
        <w:t xml:space="preserve"> интерес </w:t>
      </w:r>
      <w:r>
        <w:rPr>
          <w:rFonts w:ascii="Times New Roman" w:hAnsi="Times New Roman" w:cs="Times New Roman"/>
          <w:sz w:val="28"/>
          <w:szCs w:val="28"/>
        </w:rPr>
        <w:t>индивида или группы</w:t>
      </w:r>
      <w:r w:rsidR="00241EA1" w:rsidRPr="00241EA1">
        <w:rPr>
          <w:rFonts w:ascii="Times New Roman" w:hAnsi="Times New Roman" w:cs="Times New Roman"/>
          <w:sz w:val="28"/>
          <w:szCs w:val="28"/>
        </w:rPr>
        <w:t xml:space="preserve"> к п</w:t>
      </w:r>
      <w:r>
        <w:rPr>
          <w:rFonts w:ascii="Times New Roman" w:hAnsi="Times New Roman" w:cs="Times New Roman"/>
          <w:sz w:val="28"/>
          <w:szCs w:val="28"/>
        </w:rPr>
        <w:t xml:space="preserve">овышению своего благосостояния </w:t>
      </w:r>
      <w:r w:rsidR="00241EA1" w:rsidRPr="00241EA1">
        <w:rPr>
          <w:rFonts w:ascii="Times New Roman" w:hAnsi="Times New Roman" w:cs="Times New Roman"/>
          <w:sz w:val="28"/>
          <w:szCs w:val="28"/>
        </w:rPr>
        <w:t>не является политическим,</w:t>
      </w:r>
      <w:r>
        <w:rPr>
          <w:rFonts w:ascii="Times New Roman" w:hAnsi="Times New Roman" w:cs="Times New Roman"/>
          <w:sz w:val="28"/>
          <w:szCs w:val="28"/>
        </w:rPr>
        <w:t xml:space="preserve"> однако, важно иметь ввиду, что</w:t>
      </w:r>
      <w:r w:rsidR="00241EA1" w:rsidRPr="00241EA1">
        <w:rPr>
          <w:rFonts w:ascii="Times New Roman" w:hAnsi="Times New Roman" w:cs="Times New Roman"/>
          <w:sz w:val="28"/>
          <w:szCs w:val="28"/>
        </w:rPr>
        <w:t xml:space="preserve"> борьба за реализацию </w:t>
      </w:r>
      <w:r>
        <w:rPr>
          <w:rFonts w:ascii="Times New Roman" w:hAnsi="Times New Roman" w:cs="Times New Roman"/>
          <w:sz w:val="28"/>
          <w:szCs w:val="28"/>
        </w:rPr>
        <w:t>данного</w:t>
      </w:r>
      <w:r w:rsidR="00241EA1" w:rsidRPr="00241EA1">
        <w:rPr>
          <w:rFonts w:ascii="Times New Roman" w:hAnsi="Times New Roman" w:cs="Times New Roman"/>
          <w:sz w:val="28"/>
          <w:szCs w:val="28"/>
        </w:rPr>
        <w:t xml:space="preserve"> интереса</w:t>
      </w:r>
      <w:r>
        <w:rPr>
          <w:rFonts w:ascii="Times New Roman" w:hAnsi="Times New Roman" w:cs="Times New Roman"/>
          <w:sz w:val="28"/>
          <w:szCs w:val="28"/>
        </w:rPr>
        <w:t xml:space="preserve"> может проходить в формате требований, которые обращают к</w:t>
      </w:r>
      <w:r w:rsidR="00D16031">
        <w:rPr>
          <w:rFonts w:ascii="Times New Roman" w:hAnsi="Times New Roman" w:cs="Times New Roman"/>
          <w:sz w:val="28"/>
          <w:szCs w:val="28"/>
        </w:rPr>
        <w:t xml:space="preserve"> политическим институтам, которые могу быть в форме митингов, забастовок и иных массовых акциях протеста.</w:t>
      </w:r>
      <w:r w:rsidR="00241EA1" w:rsidRPr="00241EA1">
        <w:rPr>
          <w:rFonts w:ascii="Times New Roman" w:hAnsi="Times New Roman" w:cs="Times New Roman"/>
          <w:sz w:val="28"/>
          <w:szCs w:val="28"/>
        </w:rPr>
        <w:t xml:space="preserve"> </w:t>
      </w:r>
    </w:p>
    <w:p w14:paraId="4AF2F615" w14:textId="2A1975FD" w:rsidR="00241EA1" w:rsidRPr="00241EA1" w:rsidRDefault="00D1603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Другим примером можно обозначить группы интересов и давления, которые </w:t>
      </w:r>
      <w:r w:rsidR="00241EA1" w:rsidRPr="00241EA1">
        <w:rPr>
          <w:rFonts w:ascii="Times New Roman" w:hAnsi="Times New Roman" w:cs="Times New Roman"/>
          <w:sz w:val="28"/>
          <w:szCs w:val="28"/>
        </w:rPr>
        <w:t>не ставят</w:t>
      </w:r>
      <w:r>
        <w:rPr>
          <w:rFonts w:ascii="Times New Roman" w:hAnsi="Times New Roman" w:cs="Times New Roman"/>
          <w:sz w:val="28"/>
          <w:szCs w:val="28"/>
        </w:rPr>
        <w:t xml:space="preserve"> своей целью завоевать власть</w:t>
      </w:r>
      <w:r w:rsidR="00241EA1" w:rsidRPr="00241EA1">
        <w:rPr>
          <w:rFonts w:ascii="Times New Roman" w:hAnsi="Times New Roman" w:cs="Times New Roman"/>
          <w:sz w:val="28"/>
          <w:szCs w:val="28"/>
        </w:rPr>
        <w:t>,</w:t>
      </w:r>
      <w:r>
        <w:rPr>
          <w:rFonts w:ascii="Times New Roman" w:hAnsi="Times New Roman" w:cs="Times New Roman"/>
          <w:sz w:val="28"/>
          <w:szCs w:val="28"/>
        </w:rPr>
        <w:t xml:space="preserve"> однако их деятельность имеет политический контекст</w:t>
      </w:r>
      <w:r w:rsidR="00241EA1" w:rsidRPr="00241EA1">
        <w:rPr>
          <w:rFonts w:ascii="Times New Roman" w:hAnsi="Times New Roman" w:cs="Times New Roman"/>
          <w:sz w:val="28"/>
          <w:szCs w:val="28"/>
        </w:rPr>
        <w:t>.</w:t>
      </w:r>
      <w:r>
        <w:rPr>
          <w:rFonts w:ascii="Times New Roman" w:hAnsi="Times New Roman" w:cs="Times New Roman"/>
          <w:sz w:val="28"/>
          <w:szCs w:val="28"/>
        </w:rPr>
        <w:t xml:space="preserve"> Например, движение антиглобалистов, автомобилистов, антивоенные движения и т.д.</w:t>
      </w:r>
      <w:r w:rsidR="00241EA1" w:rsidRPr="00241EA1">
        <w:rPr>
          <w:rFonts w:ascii="Times New Roman" w:hAnsi="Times New Roman" w:cs="Times New Roman"/>
          <w:sz w:val="28"/>
          <w:szCs w:val="28"/>
        </w:rPr>
        <w:t xml:space="preserve"> </w:t>
      </w:r>
      <w:r>
        <w:rPr>
          <w:rFonts w:ascii="Times New Roman" w:hAnsi="Times New Roman" w:cs="Times New Roman"/>
          <w:sz w:val="28"/>
          <w:szCs w:val="28"/>
        </w:rPr>
        <w:t xml:space="preserve">Помимо этого, к таким группам можно привести </w:t>
      </w:r>
      <w:r w:rsidR="00241EA1" w:rsidRPr="00241EA1">
        <w:rPr>
          <w:rFonts w:ascii="Times New Roman" w:hAnsi="Times New Roman" w:cs="Times New Roman"/>
          <w:sz w:val="28"/>
          <w:szCs w:val="28"/>
        </w:rPr>
        <w:t>профсоюз</w:t>
      </w:r>
      <w:r>
        <w:rPr>
          <w:rFonts w:ascii="Times New Roman" w:hAnsi="Times New Roman" w:cs="Times New Roman"/>
          <w:sz w:val="28"/>
          <w:szCs w:val="28"/>
        </w:rPr>
        <w:t xml:space="preserve">ы, союзы инвалидов, ветеранов, </w:t>
      </w:r>
      <w:r w:rsidR="00241EA1" w:rsidRPr="00241EA1">
        <w:rPr>
          <w:rFonts w:ascii="Times New Roman" w:hAnsi="Times New Roman" w:cs="Times New Roman"/>
          <w:sz w:val="28"/>
          <w:szCs w:val="28"/>
        </w:rPr>
        <w:t>пенсионеров,</w:t>
      </w:r>
      <w:r>
        <w:rPr>
          <w:rFonts w:ascii="Times New Roman" w:hAnsi="Times New Roman" w:cs="Times New Roman"/>
          <w:sz w:val="28"/>
          <w:szCs w:val="28"/>
        </w:rPr>
        <w:t xml:space="preserve"> которые</w:t>
      </w:r>
      <w:r w:rsidR="00241EA1" w:rsidRPr="00241EA1">
        <w:rPr>
          <w:rFonts w:ascii="Times New Roman" w:hAnsi="Times New Roman" w:cs="Times New Roman"/>
          <w:sz w:val="28"/>
          <w:szCs w:val="28"/>
        </w:rPr>
        <w:t xml:space="preserve"> </w:t>
      </w:r>
      <w:r>
        <w:rPr>
          <w:rFonts w:ascii="Times New Roman" w:hAnsi="Times New Roman" w:cs="Times New Roman"/>
          <w:sz w:val="28"/>
          <w:szCs w:val="28"/>
        </w:rPr>
        <w:t>защищают</w:t>
      </w:r>
      <w:r w:rsidR="00241EA1" w:rsidRPr="00241EA1">
        <w:rPr>
          <w:rFonts w:ascii="Times New Roman" w:hAnsi="Times New Roman" w:cs="Times New Roman"/>
          <w:sz w:val="28"/>
          <w:szCs w:val="28"/>
        </w:rPr>
        <w:t xml:space="preserve"> социальны</w:t>
      </w:r>
      <w:r>
        <w:rPr>
          <w:rFonts w:ascii="Times New Roman" w:hAnsi="Times New Roman" w:cs="Times New Roman"/>
          <w:sz w:val="28"/>
          <w:szCs w:val="28"/>
        </w:rPr>
        <w:t>е и экономические интересы членов своих групп</w:t>
      </w:r>
      <w:r w:rsidR="00241EA1" w:rsidRPr="00241EA1">
        <w:rPr>
          <w:rFonts w:ascii="Times New Roman" w:hAnsi="Times New Roman" w:cs="Times New Roman"/>
          <w:sz w:val="28"/>
          <w:szCs w:val="28"/>
        </w:rPr>
        <w:t>.</w:t>
      </w:r>
    </w:p>
    <w:p w14:paraId="775F8EA9" w14:textId="53B8B261" w:rsidR="00CF2757" w:rsidRDefault="00CF2757"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в данную группу примеров можно привести активность бизнес-групп в политическом процесса, которая определяется их финансовыми возможностями «инвестир</w:t>
      </w:r>
      <w:r w:rsidR="00A80247">
        <w:rPr>
          <w:rFonts w:ascii="Times New Roman" w:hAnsi="Times New Roman" w:cs="Times New Roman"/>
          <w:sz w:val="28"/>
          <w:szCs w:val="28"/>
        </w:rPr>
        <w:t>овать» в избирательные кампании, «административную ренту» и т.д. для достижения вполне конкретных политических интересов.</w:t>
      </w:r>
    </w:p>
    <w:p w14:paraId="4BF979CA" w14:textId="0823B85D" w:rsidR="009F6A89" w:rsidRDefault="009F6A89"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этого, можно сделать вывод, что категория интерес – ключевая переменная для анализа групп интересов и их влияния на процессы принятия государственных решений в сфере реформирования пенсионной системы в РФ.</w:t>
      </w:r>
    </w:p>
    <w:p w14:paraId="512D59FF" w14:textId="77777777" w:rsidR="00921470" w:rsidRPr="00A03109" w:rsidRDefault="00921470" w:rsidP="00EB29F0">
      <w:pPr>
        <w:spacing w:line="360" w:lineRule="auto"/>
        <w:ind w:firstLine="708"/>
        <w:jc w:val="both"/>
        <w:rPr>
          <w:rFonts w:ascii="Times New Roman" w:hAnsi="Times New Roman" w:cs="Times New Roman"/>
          <w:sz w:val="28"/>
          <w:szCs w:val="28"/>
        </w:rPr>
      </w:pPr>
      <w:r w:rsidRPr="00A03109">
        <w:rPr>
          <w:rFonts w:ascii="Times New Roman" w:hAnsi="Times New Roman" w:cs="Times New Roman"/>
          <w:sz w:val="28"/>
          <w:szCs w:val="28"/>
        </w:rPr>
        <w:t>Категорию «группа интересов» разработал Артур Бентли в своей работе «Процесс управления» (1908). Под термином «группа интересов» он понимал множество организованных групп людей, которые имеют конкретные цели и выдвигают требования перед органами государственной власти.</w:t>
      </w:r>
    </w:p>
    <w:p w14:paraId="53E269F8" w14:textId="68B6288B" w:rsidR="00921470" w:rsidRPr="00A03109" w:rsidRDefault="00921470" w:rsidP="00EB29F0">
      <w:pPr>
        <w:spacing w:line="360" w:lineRule="auto"/>
        <w:ind w:firstLine="708"/>
        <w:jc w:val="both"/>
        <w:rPr>
          <w:rFonts w:ascii="Times New Roman" w:hAnsi="Times New Roman" w:cs="Times New Roman"/>
          <w:sz w:val="28"/>
          <w:szCs w:val="28"/>
        </w:rPr>
      </w:pPr>
      <w:r w:rsidRPr="00A03109">
        <w:rPr>
          <w:rFonts w:ascii="Times New Roman" w:hAnsi="Times New Roman" w:cs="Times New Roman"/>
          <w:sz w:val="28"/>
          <w:szCs w:val="28"/>
        </w:rPr>
        <w:t>А.</w:t>
      </w:r>
      <w:r w:rsidR="00F47A08">
        <w:rPr>
          <w:rFonts w:ascii="Times New Roman" w:hAnsi="Times New Roman" w:cs="Times New Roman"/>
          <w:sz w:val="28"/>
          <w:szCs w:val="28"/>
        </w:rPr>
        <w:t xml:space="preserve"> </w:t>
      </w:r>
      <w:r w:rsidRPr="00A03109">
        <w:rPr>
          <w:rFonts w:ascii="Times New Roman" w:hAnsi="Times New Roman" w:cs="Times New Roman"/>
          <w:sz w:val="28"/>
          <w:szCs w:val="28"/>
        </w:rPr>
        <w:t>Бентли дополнил политическим контекстом социологический термин «социальная группа», под которым в социологии понимается определенная совокупность людей, взаимодействующая друг с другом. Такая группа характеризуется осознанием людей своей принадлежности к ней, стремлением действовать в согласии с другими членами группы, групповой идентичностью и, в некоторых случаях, наличием некоторых признаков формальной организации. Группа интересов, таким образом, более узкое понятие, которое основано на таком политическом аспекте, как политический интерес в органах государственной власти. Данная особенность была исследована в трудах последующих ученых.</w:t>
      </w:r>
    </w:p>
    <w:p w14:paraId="3008433C" w14:textId="208B8EF1" w:rsidR="00921470" w:rsidRPr="00A03109" w:rsidRDefault="00921470"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Ключевой работой</w:t>
      </w:r>
      <w:r w:rsidRPr="00A03109">
        <w:rPr>
          <w:rFonts w:ascii="Times New Roman" w:hAnsi="Times New Roman" w:cs="Times New Roman"/>
          <w:sz w:val="28"/>
          <w:szCs w:val="28"/>
        </w:rPr>
        <w:t xml:space="preserve"> </w:t>
      </w:r>
      <w:r>
        <w:rPr>
          <w:rFonts w:ascii="Times New Roman" w:hAnsi="Times New Roman" w:cs="Times New Roman"/>
          <w:sz w:val="28"/>
          <w:szCs w:val="28"/>
        </w:rPr>
        <w:t>в развитии</w:t>
      </w:r>
      <w:r w:rsidRPr="00A03109">
        <w:rPr>
          <w:rFonts w:ascii="Times New Roman" w:hAnsi="Times New Roman" w:cs="Times New Roman"/>
          <w:sz w:val="28"/>
          <w:szCs w:val="28"/>
        </w:rPr>
        <w:t xml:space="preserve"> теории </w:t>
      </w:r>
      <w:r>
        <w:rPr>
          <w:rFonts w:ascii="Times New Roman" w:hAnsi="Times New Roman" w:cs="Times New Roman"/>
          <w:sz w:val="28"/>
          <w:szCs w:val="28"/>
        </w:rPr>
        <w:t xml:space="preserve">групп интересов </w:t>
      </w:r>
      <w:r w:rsidRPr="00A03109">
        <w:rPr>
          <w:rFonts w:ascii="Times New Roman" w:hAnsi="Times New Roman" w:cs="Times New Roman"/>
          <w:sz w:val="28"/>
          <w:szCs w:val="28"/>
        </w:rPr>
        <w:t>стал труд Д. Трумэна «</w:t>
      </w:r>
      <w:r>
        <w:rPr>
          <w:rFonts w:ascii="Times New Roman" w:hAnsi="Times New Roman" w:cs="Times New Roman"/>
          <w:sz w:val="28"/>
          <w:szCs w:val="28"/>
        </w:rPr>
        <w:t>Управленческий</w:t>
      </w:r>
      <w:r w:rsidRPr="00A03109">
        <w:rPr>
          <w:rFonts w:ascii="Times New Roman" w:hAnsi="Times New Roman" w:cs="Times New Roman"/>
          <w:sz w:val="28"/>
          <w:szCs w:val="28"/>
        </w:rPr>
        <w:t xml:space="preserve"> процесс. Политические интересы и общественное мнение» (1951</w:t>
      </w:r>
      <w:r>
        <w:rPr>
          <w:rFonts w:ascii="Times New Roman" w:hAnsi="Times New Roman" w:cs="Times New Roman"/>
          <w:sz w:val="28"/>
          <w:szCs w:val="28"/>
        </w:rPr>
        <w:t xml:space="preserve"> г.). В нем автор берет за единицу анализа</w:t>
      </w:r>
      <w:r w:rsidRPr="00A03109">
        <w:rPr>
          <w:rFonts w:ascii="Times New Roman" w:hAnsi="Times New Roman" w:cs="Times New Roman"/>
          <w:sz w:val="28"/>
          <w:szCs w:val="28"/>
        </w:rPr>
        <w:t xml:space="preserve"> </w:t>
      </w:r>
      <w:r>
        <w:rPr>
          <w:rFonts w:ascii="Times New Roman" w:hAnsi="Times New Roman" w:cs="Times New Roman"/>
          <w:sz w:val="28"/>
          <w:szCs w:val="28"/>
        </w:rPr>
        <w:t>группу</w:t>
      </w:r>
      <w:r w:rsidRPr="00A03109">
        <w:rPr>
          <w:rFonts w:ascii="Times New Roman" w:hAnsi="Times New Roman" w:cs="Times New Roman"/>
          <w:sz w:val="28"/>
          <w:szCs w:val="28"/>
        </w:rPr>
        <w:t xml:space="preserve"> инди</w:t>
      </w:r>
      <w:r>
        <w:rPr>
          <w:rFonts w:ascii="Times New Roman" w:hAnsi="Times New Roman" w:cs="Times New Roman"/>
          <w:sz w:val="28"/>
          <w:szCs w:val="28"/>
        </w:rPr>
        <w:t>видов со схожими интересами</w:t>
      </w:r>
      <w:r w:rsidR="007B755D">
        <w:rPr>
          <w:rStyle w:val="a8"/>
          <w:rFonts w:ascii="Times New Roman" w:hAnsi="Times New Roman" w:cs="Times New Roman"/>
          <w:sz w:val="28"/>
          <w:szCs w:val="28"/>
        </w:rPr>
        <w:footnoteReference w:id="16"/>
      </w:r>
      <w:r w:rsidRPr="00A03109">
        <w:rPr>
          <w:rFonts w:ascii="Times New Roman" w:hAnsi="Times New Roman" w:cs="Times New Roman"/>
          <w:sz w:val="28"/>
          <w:szCs w:val="28"/>
        </w:rPr>
        <w:t xml:space="preserve">. </w:t>
      </w:r>
      <w:r>
        <w:rPr>
          <w:rFonts w:ascii="Times New Roman" w:hAnsi="Times New Roman" w:cs="Times New Roman"/>
          <w:sz w:val="28"/>
          <w:szCs w:val="28"/>
        </w:rPr>
        <w:t>Исходя из этого</w:t>
      </w:r>
      <w:r w:rsidRPr="00A03109">
        <w:rPr>
          <w:rFonts w:ascii="Times New Roman" w:hAnsi="Times New Roman" w:cs="Times New Roman"/>
          <w:sz w:val="28"/>
          <w:szCs w:val="28"/>
        </w:rPr>
        <w:t xml:space="preserve">, </w:t>
      </w:r>
      <w:r>
        <w:rPr>
          <w:rFonts w:ascii="Times New Roman" w:hAnsi="Times New Roman" w:cs="Times New Roman"/>
          <w:sz w:val="28"/>
          <w:szCs w:val="28"/>
        </w:rPr>
        <w:t>исследователь</w:t>
      </w:r>
      <w:r w:rsidRPr="00A03109">
        <w:rPr>
          <w:rFonts w:ascii="Times New Roman" w:hAnsi="Times New Roman" w:cs="Times New Roman"/>
          <w:sz w:val="28"/>
          <w:szCs w:val="28"/>
        </w:rPr>
        <w:t xml:space="preserve"> </w:t>
      </w:r>
      <w:r>
        <w:rPr>
          <w:rFonts w:ascii="Times New Roman" w:hAnsi="Times New Roman" w:cs="Times New Roman"/>
          <w:sz w:val="28"/>
          <w:szCs w:val="28"/>
        </w:rPr>
        <w:t>дает дефиницию обществу как совокупности</w:t>
      </w:r>
      <w:r w:rsidRPr="00A03109">
        <w:rPr>
          <w:rFonts w:ascii="Times New Roman" w:hAnsi="Times New Roman" w:cs="Times New Roman"/>
          <w:sz w:val="28"/>
          <w:szCs w:val="28"/>
        </w:rPr>
        <w:t xml:space="preserve"> взаимодействующих </w:t>
      </w:r>
      <w:r>
        <w:rPr>
          <w:rFonts w:ascii="Times New Roman" w:hAnsi="Times New Roman" w:cs="Times New Roman"/>
          <w:sz w:val="28"/>
          <w:szCs w:val="28"/>
        </w:rPr>
        <w:t>друг с другом</w:t>
      </w:r>
      <w:r w:rsidRPr="00A03109">
        <w:rPr>
          <w:rFonts w:ascii="Times New Roman" w:hAnsi="Times New Roman" w:cs="Times New Roman"/>
          <w:sz w:val="28"/>
          <w:szCs w:val="28"/>
        </w:rPr>
        <w:t xml:space="preserve"> групп </w:t>
      </w:r>
      <w:r>
        <w:rPr>
          <w:rFonts w:ascii="Times New Roman" w:hAnsi="Times New Roman" w:cs="Times New Roman"/>
          <w:sz w:val="28"/>
          <w:szCs w:val="28"/>
        </w:rPr>
        <w:t>или индивидов</w:t>
      </w:r>
      <w:r w:rsidRPr="00A03109">
        <w:rPr>
          <w:rFonts w:ascii="Times New Roman" w:hAnsi="Times New Roman" w:cs="Times New Roman"/>
          <w:sz w:val="28"/>
          <w:szCs w:val="28"/>
        </w:rPr>
        <w:t xml:space="preserve"> с </w:t>
      </w:r>
      <w:r>
        <w:rPr>
          <w:rFonts w:ascii="Times New Roman" w:hAnsi="Times New Roman" w:cs="Times New Roman"/>
          <w:sz w:val="28"/>
          <w:szCs w:val="28"/>
        </w:rPr>
        <w:t>собственными интересами. П</w:t>
      </w:r>
      <w:r w:rsidRPr="00A03109">
        <w:rPr>
          <w:rFonts w:ascii="Times New Roman" w:hAnsi="Times New Roman" w:cs="Times New Roman"/>
          <w:sz w:val="28"/>
          <w:szCs w:val="28"/>
        </w:rPr>
        <w:t>олитический процесс</w:t>
      </w:r>
      <w:r>
        <w:rPr>
          <w:rFonts w:ascii="Times New Roman" w:hAnsi="Times New Roman" w:cs="Times New Roman"/>
          <w:sz w:val="28"/>
          <w:szCs w:val="28"/>
        </w:rPr>
        <w:t xml:space="preserve"> в этом случае выступает </w:t>
      </w:r>
      <w:r w:rsidRPr="00A03109">
        <w:rPr>
          <w:rFonts w:ascii="Times New Roman" w:hAnsi="Times New Roman" w:cs="Times New Roman"/>
          <w:sz w:val="28"/>
          <w:szCs w:val="28"/>
        </w:rPr>
        <w:t>процесс</w:t>
      </w:r>
      <w:r>
        <w:rPr>
          <w:rFonts w:ascii="Times New Roman" w:hAnsi="Times New Roman" w:cs="Times New Roman"/>
          <w:sz w:val="28"/>
          <w:szCs w:val="28"/>
        </w:rPr>
        <w:t>ом</w:t>
      </w:r>
      <w:r w:rsidRPr="00A03109">
        <w:rPr>
          <w:rFonts w:ascii="Times New Roman" w:hAnsi="Times New Roman" w:cs="Times New Roman"/>
          <w:sz w:val="28"/>
          <w:szCs w:val="28"/>
        </w:rPr>
        <w:t xml:space="preserve"> </w:t>
      </w:r>
      <w:r>
        <w:rPr>
          <w:rFonts w:ascii="Times New Roman" w:hAnsi="Times New Roman" w:cs="Times New Roman"/>
          <w:sz w:val="28"/>
          <w:szCs w:val="28"/>
        </w:rPr>
        <w:t xml:space="preserve">конкуренции групп в рамках </w:t>
      </w:r>
      <w:r w:rsidRPr="00A03109">
        <w:rPr>
          <w:rFonts w:ascii="Times New Roman" w:hAnsi="Times New Roman" w:cs="Times New Roman"/>
          <w:sz w:val="28"/>
          <w:szCs w:val="28"/>
        </w:rPr>
        <w:t>бо</w:t>
      </w:r>
      <w:r>
        <w:rPr>
          <w:rFonts w:ascii="Times New Roman" w:hAnsi="Times New Roman" w:cs="Times New Roman"/>
          <w:sz w:val="28"/>
          <w:szCs w:val="28"/>
        </w:rPr>
        <w:t>рьбы за власть над распределением ресурсов</w:t>
      </w:r>
      <w:r w:rsidR="007B755D">
        <w:rPr>
          <w:rStyle w:val="a8"/>
          <w:rFonts w:ascii="Times New Roman" w:hAnsi="Times New Roman" w:cs="Times New Roman"/>
          <w:sz w:val="28"/>
          <w:szCs w:val="28"/>
        </w:rPr>
        <w:footnoteReference w:id="17"/>
      </w:r>
      <w:r>
        <w:rPr>
          <w:rFonts w:ascii="Times New Roman" w:hAnsi="Times New Roman" w:cs="Times New Roman"/>
          <w:sz w:val="28"/>
          <w:szCs w:val="28"/>
        </w:rPr>
        <w:t>.</w:t>
      </w:r>
      <w:r w:rsidRPr="00A03109">
        <w:rPr>
          <w:rFonts w:ascii="Times New Roman" w:hAnsi="Times New Roman" w:cs="Times New Roman"/>
          <w:sz w:val="28"/>
          <w:szCs w:val="28"/>
        </w:rPr>
        <w:t xml:space="preserve"> Для реализации </w:t>
      </w:r>
      <w:r>
        <w:rPr>
          <w:rFonts w:ascii="Times New Roman" w:hAnsi="Times New Roman" w:cs="Times New Roman"/>
          <w:sz w:val="28"/>
          <w:szCs w:val="28"/>
        </w:rPr>
        <w:t>этих интересов и рационального с позиции групп интересов распределения ресурсов</w:t>
      </w:r>
      <w:r w:rsidRPr="00A03109">
        <w:rPr>
          <w:rFonts w:ascii="Times New Roman" w:hAnsi="Times New Roman" w:cs="Times New Roman"/>
          <w:sz w:val="28"/>
          <w:szCs w:val="28"/>
        </w:rPr>
        <w:t xml:space="preserve"> группы взаимодействуют с</w:t>
      </w:r>
      <w:r>
        <w:rPr>
          <w:rFonts w:ascii="Times New Roman" w:hAnsi="Times New Roman" w:cs="Times New Roman"/>
          <w:sz w:val="28"/>
          <w:szCs w:val="28"/>
        </w:rPr>
        <w:t xml:space="preserve"> общественно-полити</w:t>
      </w:r>
      <w:r w:rsidRPr="00A03109">
        <w:rPr>
          <w:rFonts w:ascii="Times New Roman" w:hAnsi="Times New Roman" w:cs="Times New Roman"/>
          <w:sz w:val="28"/>
          <w:szCs w:val="28"/>
        </w:rPr>
        <w:t xml:space="preserve">ческими </w:t>
      </w:r>
      <w:r>
        <w:rPr>
          <w:rFonts w:ascii="Times New Roman" w:hAnsi="Times New Roman" w:cs="Times New Roman"/>
          <w:sz w:val="28"/>
          <w:szCs w:val="28"/>
        </w:rPr>
        <w:t>объединениями</w:t>
      </w:r>
      <w:r w:rsidRPr="00A03109">
        <w:rPr>
          <w:rFonts w:ascii="Times New Roman" w:hAnsi="Times New Roman" w:cs="Times New Roman"/>
          <w:sz w:val="28"/>
          <w:szCs w:val="28"/>
        </w:rPr>
        <w:t xml:space="preserve">, </w:t>
      </w:r>
      <w:r>
        <w:rPr>
          <w:rFonts w:ascii="Times New Roman" w:hAnsi="Times New Roman" w:cs="Times New Roman"/>
          <w:sz w:val="28"/>
          <w:szCs w:val="28"/>
        </w:rPr>
        <w:t>выступающими гарантами</w:t>
      </w:r>
      <w:r w:rsidRPr="00A03109">
        <w:rPr>
          <w:rFonts w:ascii="Times New Roman" w:hAnsi="Times New Roman" w:cs="Times New Roman"/>
          <w:sz w:val="28"/>
          <w:szCs w:val="28"/>
        </w:rPr>
        <w:t xml:space="preserve"> продвижения </w:t>
      </w:r>
      <w:r>
        <w:rPr>
          <w:rFonts w:ascii="Times New Roman" w:hAnsi="Times New Roman" w:cs="Times New Roman"/>
          <w:sz w:val="28"/>
          <w:szCs w:val="28"/>
        </w:rPr>
        <w:t>этих интересов в</w:t>
      </w:r>
      <w:r w:rsidRPr="00A03109">
        <w:rPr>
          <w:rFonts w:ascii="Times New Roman" w:hAnsi="Times New Roman" w:cs="Times New Roman"/>
          <w:sz w:val="28"/>
          <w:szCs w:val="28"/>
        </w:rPr>
        <w:t xml:space="preserve"> </w:t>
      </w:r>
      <w:r>
        <w:rPr>
          <w:rFonts w:ascii="Times New Roman" w:hAnsi="Times New Roman" w:cs="Times New Roman"/>
          <w:sz w:val="28"/>
          <w:szCs w:val="28"/>
        </w:rPr>
        <w:t>государственных</w:t>
      </w:r>
      <w:r w:rsidR="007B755D">
        <w:rPr>
          <w:rFonts w:ascii="Times New Roman" w:hAnsi="Times New Roman" w:cs="Times New Roman"/>
          <w:sz w:val="28"/>
          <w:szCs w:val="28"/>
        </w:rPr>
        <w:t xml:space="preserve"> институтах, принимающих</w:t>
      </w:r>
      <w:r w:rsidRPr="00A03109">
        <w:rPr>
          <w:rFonts w:ascii="Times New Roman" w:hAnsi="Times New Roman" w:cs="Times New Roman"/>
          <w:sz w:val="28"/>
          <w:szCs w:val="28"/>
        </w:rPr>
        <w:t xml:space="preserve"> решения. </w:t>
      </w:r>
      <w:r>
        <w:rPr>
          <w:rFonts w:ascii="Times New Roman" w:hAnsi="Times New Roman" w:cs="Times New Roman"/>
          <w:sz w:val="28"/>
          <w:szCs w:val="28"/>
        </w:rPr>
        <w:t>Исходя из этого, государство выступает</w:t>
      </w:r>
      <w:r w:rsidRPr="00A03109">
        <w:rPr>
          <w:rFonts w:ascii="Times New Roman" w:hAnsi="Times New Roman" w:cs="Times New Roman"/>
          <w:sz w:val="28"/>
          <w:szCs w:val="28"/>
        </w:rPr>
        <w:t xml:space="preserve"> </w:t>
      </w:r>
      <w:r>
        <w:rPr>
          <w:rFonts w:ascii="Times New Roman" w:hAnsi="Times New Roman" w:cs="Times New Roman"/>
          <w:sz w:val="28"/>
          <w:szCs w:val="28"/>
        </w:rPr>
        <w:t>общественным</w:t>
      </w:r>
      <w:r w:rsidRPr="00A03109">
        <w:rPr>
          <w:rFonts w:ascii="Times New Roman" w:hAnsi="Times New Roman" w:cs="Times New Roman"/>
          <w:sz w:val="28"/>
          <w:szCs w:val="28"/>
        </w:rPr>
        <w:t xml:space="preserve"> институт</w:t>
      </w:r>
      <w:r>
        <w:rPr>
          <w:rFonts w:ascii="Times New Roman" w:hAnsi="Times New Roman" w:cs="Times New Roman"/>
          <w:sz w:val="28"/>
          <w:szCs w:val="28"/>
        </w:rPr>
        <w:t>ом</w:t>
      </w:r>
      <w:r w:rsidRPr="00A03109">
        <w:rPr>
          <w:rFonts w:ascii="Times New Roman" w:hAnsi="Times New Roman" w:cs="Times New Roman"/>
          <w:sz w:val="28"/>
          <w:szCs w:val="28"/>
        </w:rPr>
        <w:t xml:space="preserve">, </w:t>
      </w:r>
      <w:r>
        <w:rPr>
          <w:rFonts w:ascii="Times New Roman" w:hAnsi="Times New Roman" w:cs="Times New Roman"/>
          <w:sz w:val="28"/>
          <w:szCs w:val="28"/>
        </w:rPr>
        <w:t>осуществляющим</w:t>
      </w:r>
      <w:r w:rsidRPr="00A03109">
        <w:rPr>
          <w:rFonts w:ascii="Times New Roman" w:hAnsi="Times New Roman" w:cs="Times New Roman"/>
          <w:sz w:val="28"/>
          <w:szCs w:val="28"/>
        </w:rPr>
        <w:t xml:space="preserve"> рас</w:t>
      </w:r>
      <w:r>
        <w:rPr>
          <w:rFonts w:ascii="Times New Roman" w:hAnsi="Times New Roman" w:cs="Times New Roman"/>
          <w:sz w:val="28"/>
          <w:szCs w:val="28"/>
        </w:rPr>
        <w:t>пределение ресурсов между груп</w:t>
      </w:r>
      <w:r w:rsidRPr="00A03109">
        <w:rPr>
          <w:rFonts w:ascii="Times New Roman" w:hAnsi="Times New Roman" w:cs="Times New Roman"/>
          <w:sz w:val="28"/>
          <w:szCs w:val="28"/>
        </w:rPr>
        <w:t>пами интересов.</w:t>
      </w:r>
      <w:r>
        <w:rPr>
          <w:rFonts w:ascii="Times New Roman" w:hAnsi="Times New Roman" w:cs="Times New Roman"/>
          <w:sz w:val="28"/>
          <w:szCs w:val="28"/>
        </w:rPr>
        <w:t xml:space="preserve"> В свою очередь, конкуренция групп,</w:t>
      </w:r>
      <w:r w:rsidRPr="00A03109">
        <w:rPr>
          <w:rFonts w:ascii="Times New Roman" w:hAnsi="Times New Roman" w:cs="Times New Roman"/>
          <w:sz w:val="28"/>
          <w:szCs w:val="28"/>
        </w:rPr>
        <w:t xml:space="preserve"> </w:t>
      </w:r>
      <w:r>
        <w:rPr>
          <w:rFonts w:ascii="Times New Roman" w:hAnsi="Times New Roman" w:cs="Times New Roman"/>
          <w:sz w:val="28"/>
          <w:szCs w:val="28"/>
        </w:rPr>
        <w:t>которая возникает</w:t>
      </w:r>
      <w:r w:rsidRPr="00A03109">
        <w:rPr>
          <w:rFonts w:ascii="Times New Roman" w:hAnsi="Times New Roman" w:cs="Times New Roman"/>
          <w:sz w:val="28"/>
          <w:szCs w:val="28"/>
        </w:rPr>
        <w:t xml:space="preserve"> в </w:t>
      </w:r>
      <w:r>
        <w:rPr>
          <w:rFonts w:ascii="Times New Roman" w:hAnsi="Times New Roman" w:cs="Times New Roman"/>
          <w:sz w:val="28"/>
          <w:szCs w:val="28"/>
        </w:rPr>
        <w:t>рамках</w:t>
      </w:r>
      <w:r w:rsidRPr="00A03109">
        <w:rPr>
          <w:rFonts w:ascii="Times New Roman" w:hAnsi="Times New Roman" w:cs="Times New Roman"/>
          <w:sz w:val="28"/>
          <w:szCs w:val="28"/>
        </w:rPr>
        <w:t xml:space="preserve"> борьбы групп за распределение ресурсов, способствует поддержанию </w:t>
      </w:r>
      <w:r>
        <w:rPr>
          <w:rFonts w:ascii="Times New Roman" w:hAnsi="Times New Roman" w:cs="Times New Roman"/>
          <w:sz w:val="28"/>
          <w:szCs w:val="28"/>
        </w:rPr>
        <w:t>социального</w:t>
      </w:r>
      <w:r w:rsidRPr="00A03109">
        <w:rPr>
          <w:rFonts w:ascii="Times New Roman" w:hAnsi="Times New Roman" w:cs="Times New Roman"/>
          <w:sz w:val="28"/>
          <w:szCs w:val="28"/>
        </w:rPr>
        <w:t xml:space="preserve"> равновесия и </w:t>
      </w:r>
      <w:r>
        <w:rPr>
          <w:rFonts w:ascii="Times New Roman" w:hAnsi="Times New Roman" w:cs="Times New Roman"/>
          <w:sz w:val="28"/>
          <w:szCs w:val="28"/>
        </w:rPr>
        <w:t>способствует оказанию благоприятного влияния</w:t>
      </w:r>
      <w:r w:rsidRPr="00A03109">
        <w:rPr>
          <w:rFonts w:ascii="Times New Roman" w:hAnsi="Times New Roman" w:cs="Times New Roman"/>
          <w:sz w:val="28"/>
          <w:szCs w:val="28"/>
        </w:rPr>
        <w:t xml:space="preserve"> на стабильность политической системы.</w:t>
      </w:r>
    </w:p>
    <w:p w14:paraId="48081D1A" w14:textId="1E519C78" w:rsidR="00921470" w:rsidRPr="00A03109" w:rsidRDefault="00921470"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мнению Д.</w:t>
      </w:r>
      <w:r w:rsidR="00722AE1">
        <w:rPr>
          <w:rFonts w:ascii="Times New Roman" w:hAnsi="Times New Roman" w:cs="Times New Roman"/>
          <w:sz w:val="28"/>
          <w:szCs w:val="28"/>
        </w:rPr>
        <w:t xml:space="preserve"> </w:t>
      </w:r>
      <w:r>
        <w:rPr>
          <w:rFonts w:ascii="Times New Roman" w:hAnsi="Times New Roman" w:cs="Times New Roman"/>
          <w:sz w:val="28"/>
          <w:szCs w:val="28"/>
        </w:rPr>
        <w:t>Трумена индивид может</w:t>
      </w:r>
      <w:r w:rsidRPr="00A03109">
        <w:rPr>
          <w:rFonts w:ascii="Times New Roman" w:hAnsi="Times New Roman" w:cs="Times New Roman"/>
          <w:sz w:val="28"/>
          <w:szCs w:val="28"/>
        </w:rPr>
        <w:t xml:space="preserve"> быть участником</w:t>
      </w:r>
      <w:r>
        <w:rPr>
          <w:rFonts w:ascii="Times New Roman" w:hAnsi="Times New Roman" w:cs="Times New Roman"/>
          <w:sz w:val="28"/>
          <w:szCs w:val="28"/>
        </w:rPr>
        <w:t xml:space="preserve"> одновременно</w:t>
      </w:r>
      <w:r w:rsidRPr="00A03109">
        <w:rPr>
          <w:rFonts w:ascii="Times New Roman" w:hAnsi="Times New Roman" w:cs="Times New Roman"/>
          <w:sz w:val="28"/>
          <w:szCs w:val="28"/>
        </w:rPr>
        <w:t xml:space="preserve"> нескольких групп интересов,</w:t>
      </w:r>
      <w:r>
        <w:rPr>
          <w:rFonts w:ascii="Times New Roman" w:hAnsi="Times New Roman" w:cs="Times New Roman"/>
          <w:sz w:val="28"/>
          <w:szCs w:val="28"/>
        </w:rPr>
        <w:t xml:space="preserve"> конкурирующих</w:t>
      </w:r>
      <w:r w:rsidRPr="00A03109">
        <w:rPr>
          <w:rFonts w:ascii="Times New Roman" w:hAnsi="Times New Roman" w:cs="Times New Roman"/>
          <w:sz w:val="28"/>
          <w:szCs w:val="28"/>
        </w:rPr>
        <w:t xml:space="preserve"> </w:t>
      </w:r>
      <w:r>
        <w:rPr>
          <w:rFonts w:ascii="Times New Roman" w:hAnsi="Times New Roman" w:cs="Times New Roman"/>
          <w:sz w:val="28"/>
          <w:szCs w:val="28"/>
        </w:rPr>
        <w:t>друг с другом</w:t>
      </w:r>
      <w:r w:rsidRPr="00A03109">
        <w:rPr>
          <w:rFonts w:ascii="Times New Roman" w:hAnsi="Times New Roman" w:cs="Times New Roman"/>
          <w:sz w:val="28"/>
          <w:szCs w:val="28"/>
        </w:rPr>
        <w:t xml:space="preserve"> собой</w:t>
      </w:r>
      <w:r>
        <w:rPr>
          <w:rFonts w:ascii="Times New Roman" w:hAnsi="Times New Roman" w:cs="Times New Roman"/>
          <w:sz w:val="28"/>
          <w:szCs w:val="28"/>
        </w:rPr>
        <w:t xml:space="preserve">. Это, в свою очередь, </w:t>
      </w:r>
      <w:r w:rsidRPr="00A03109">
        <w:rPr>
          <w:rFonts w:ascii="Times New Roman" w:hAnsi="Times New Roman" w:cs="Times New Roman"/>
          <w:sz w:val="28"/>
          <w:szCs w:val="28"/>
        </w:rPr>
        <w:t>не является</w:t>
      </w:r>
      <w:r>
        <w:rPr>
          <w:rFonts w:ascii="Times New Roman" w:hAnsi="Times New Roman" w:cs="Times New Roman"/>
          <w:sz w:val="28"/>
          <w:szCs w:val="28"/>
        </w:rPr>
        <w:t xml:space="preserve"> дестабилизирующим фактором для группы интересов или политической системы. При этом, по мнению исследователя, это</w:t>
      </w:r>
      <w:r w:rsidRPr="00A03109">
        <w:rPr>
          <w:rFonts w:ascii="Times New Roman" w:hAnsi="Times New Roman" w:cs="Times New Roman"/>
          <w:sz w:val="28"/>
          <w:szCs w:val="28"/>
        </w:rPr>
        <w:t xml:space="preserve"> </w:t>
      </w:r>
      <w:r>
        <w:rPr>
          <w:rFonts w:ascii="Times New Roman" w:hAnsi="Times New Roman" w:cs="Times New Roman"/>
          <w:sz w:val="28"/>
          <w:szCs w:val="28"/>
        </w:rPr>
        <w:t>способствует сохранению устойчивости политической и социальной систем</w:t>
      </w:r>
      <w:r w:rsidRPr="00A03109">
        <w:rPr>
          <w:rFonts w:ascii="Times New Roman" w:hAnsi="Times New Roman" w:cs="Times New Roman"/>
          <w:sz w:val="28"/>
          <w:szCs w:val="28"/>
        </w:rPr>
        <w:t xml:space="preserve">. </w:t>
      </w:r>
      <w:r>
        <w:rPr>
          <w:rFonts w:ascii="Times New Roman" w:hAnsi="Times New Roman" w:cs="Times New Roman"/>
          <w:sz w:val="28"/>
          <w:szCs w:val="28"/>
        </w:rPr>
        <w:t>Исходя из рассуждений исследователя</w:t>
      </w:r>
      <w:r w:rsidRPr="00A03109">
        <w:rPr>
          <w:rFonts w:ascii="Times New Roman" w:hAnsi="Times New Roman" w:cs="Times New Roman"/>
          <w:sz w:val="28"/>
          <w:szCs w:val="28"/>
        </w:rPr>
        <w:t>,</w:t>
      </w:r>
      <w:r>
        <w:rPr>
          <w:rFonts w:ascii="Times New Roman" w:hAnsi="Times New Roman" w:cs="Times New Roman"/>
          <w:sz w:val="28"/>
          <w:szCs w:val="28"/>
        </w:rPr>
        <w:t xml:space="preserve"> можно сделать вывод, что</w:t>
      </w:r>
      <w:r w:rsidRPr="00A03109">
        <w:rPr>
          <w:rFonts w:ascii="Times New Roman" w:hAnsi="Times New Roman" w:cs="Times New Roman"/>
          <w:sz w:val="28"/>
          <w:szCs w:val="28"/>
        </w:rPr>
        <w:t xml:space="preserve"> ни одна </w:t>
      </w:r>
      <w:r>
        <w:rPr>
          <w:rFonts w:ascii="Times New Roman" w:hAnsi="Times New Roman" w:cs="Times New Roman"/>
          <w:sz w:val="28"/>
          <w:szCs w:val="28"/>
        </w:rPr>
        <w:t>из групп интересов не может до</w:t>
      </w:r>
      <w:r w:rsidRPr="00A03109">
        <w:rPr>
          <w:rFonts w:ascii="Times New Roman" w:hAnsi="Times New Roman" w:cs="Times New Roman"/>
          <w:sz w:val="28"/>
          <w:szCs w:val="28"/>
        </w:rPr>
        <w:t xml:space="preserve">биться </w:t>
      </w:r>
      <w:r>
        <w:rPr>
          <w:rFonts w:ascii="Times New Roman" w:hAnsi="Times New Roman" w:cs="Times New Roman"/>
          <w:sz w:val="28"/>
          <w:szCs w:val="28"/>
        </w:rPr>
        <w:t>тотального</w:t>
      </w:r>
      <w:r w:rsidRPr="00A03109">
        <w:rPr>
          <w:rFonts w:ascii="Times New Roman" w:hAnsi="Times New Roman" w:cs="Times New Roman"/>
          <w:sz w:val="28"/>
          <w:szCs w:val="28"/>
        </w:rPr>
        <w:t xml:space="preserve"> </w:t>
      </w:r>
      <w:r>
        <w:rPr>
          <w:rFonts w:ascii="Times New Roman" w:hAnsi="Times New Roman" w:cs="Times New Roman"/>
          <w:sz w:val="28"/>
          <w:szCs w:val="28"/>
        </w:rPr>
        <w:t>контроля</w:t>
      </w:r>
      <w:r w:rsidRPr="00A03109">
        <w:rPr>
          <w:rFonts w:ascii="Times New Roman" w:hAnsi="Times New Roman" w:cs="Times New Roman"/>
          <w:sz w:val="28"/>
          <w:szCs w:val="28"/>
        </w:rPr>
        <w:t xml:space="preserve"> </w:t>
      </w:r>
      <w:r>
        <w:rPr>
          <w:rFonts w:ascii="Times New Roman" w:hAnsi="Times New Roman" w:cs="Times New Roman"/>
          <w:sz w:val="28"/>
          <w:szCs w:val="28"/>
        </w:rPr>
        <w:t>по рас</w:t>
      </w:r>
      <w:r w:rsidRPr="00A03109">
        <w:rPr>
          <w:rFonts w:ascii="Times New Roman" w:hAnsi="Times New Roman" w:cs="Times New Roman"/>
          <w:sz w:val="28"/>
          <w:szCs w:val="28"/>
        </w:rPr>
        <w:t>пределению ресурсов.</w:t>
      </w:r>
    </w:p>
    <w:p w14:paraId="7A515325" w14:textId="266C6C30" w:rsidR="00921470" w:rsidRPr="00A03109" w:rsidRDefault="00921470"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Другой исследователь, </w:t>
      </w:r>
      <w:r w:rsidR="00722AE1">
        <w:rPr>
          <w:rFonts w:ascii="Times New Roman" w:hAnsi="Times New Roman" w:cs="Times New Roman"/>
          <w:sz w:val="28"/>
          <w:szCs w:val="28"/>
        </w:rPr>
        <w:t xml:space="preserve">Ф. </w:t>
      </w:r>
      <w:r w:rsidRPr="00A03109">
        <w:rPr>
          <w:rFonts w:ascii="Times New Roman" w:hAnsi="Times New Roman" w:cs="Times New Roman"/>
          <w:sz w:val="28"/>
          <w:szCs w:val="28"/>
        </w:rPr>
        <w:t>Хэрис пришел к выводу, что группы интересов представляют собой «образования, которые организуются с целью оказания влияния на государственные органы власти в благоприятном для групп интересов направлении … Группы также характеризуются организованностью, схожестью целей, использованием государственных институтов для реализации своих целей»</w:t>
      </w:r>
      <w:r w:rsidR="007B755D" w:rsidRPr="007B755D">
        <w:rPr>
          <w:rStyle w:val="a8"/>
          <w:rFonts w:ascii="Times New Roman" w:hAnsi="Times New Roman" w:cs="Times New Roman"/>
          <w:sz w:val="28"/>
          <w:szCs w:val="28"/>
        </w:rPr>
        <w:t xml:space="preserve"> </w:t>
      </w:r>
      <w:r w:rsidR="007B755D" w:rsidRPr="00A03109">
        <w:rPr>
          <w:rStyle w:val="a8"/>
          <w:rFonts w:ascii="Times New Roman" w:hAnsi="Times New Roman" w:cs="Times New Roman"/>
          <w:sz w:val="28"/>
          <w:szCs w:val="28"/>
        </w:rPr>
        <w:footnoteReference w:id="18"/>
      </w:r>
      <w:r w:rsidRPr="00A03109">
        <w:rPr>
          <w:rFonts w:ascii="Times New Roman" w:hAnsi="Times New Roman" w:cs="Times New Roman"/>
          <w:sz w:val="28"/>
          <w:szCs w:val="28"/>
        </w:rPr>
        <w:t>. Подобной точки зрения придерживается ученый Г. Зейглер, который определяет группы интересов как формальные организации, стремящиеся оказывать влияние на политический процесс</w:t>
      </w:r>
      <w:r w:rsidR="007B755D" w:rsidRPr="00A03109">
        <w:rPr>
          <w:rStyle w:val="a8"/>
          <w:rFonts w:ascii="Times New Roman" w:hAnsi="Times New Roman" w:cs="Times New Roman"/>
          <w:sz w:val="28"/>
          <w:szCs w:val="28"/>
        </w:rPr>
        <w:footnoteReference w:id="19"/>
      </w:r>
      <w:r w:rsidRPr="00A03109">
        <w:rPr>
          <w:rFonts w:ascii="Times New Roman" w:hAnsi="Times New Roman" w:cs="Times New Roman"/>
          <w:sz w:val="28"/>
          <w:szCs w:val="28"/>
        </w:rPr>
        <w:t>. Другой исследователь – Дж. Уилсон выделяет два ключевых аспекта «групп интересов»: «независимость от государства или политических партий» и «стремление влиять на государственную политику», при этом, оставаясь вне политической власти, но в рамках политического процесса</w:t>
      </w:r>
      <w:r w:rsidR="007B755D" w:rsidRPr="00A03109">
        <w:rPr>
          <w:rStyle w:val="a8"/>
          <w:rFonts w:ascii="Times New Roman" w:hAnsi="Times New Roman" w:cs="Times New Roman"/>
          <w:sz w:val="28"/>
          <w:szCs w:val="28"/>
        </w:rPr>
        <w:footnoteReference w:id="20"/>
      </w:r>
      <w:r w:rsidRPr="00A03109">
        <w:rPr>
          <w:rFonts w:ascii="Times New Roman" w:hAnsi="Times New Roman" w:cs="Times New Roman"/>
          <w:sz w:val="28"/>
          <w:szCs w:val="28"/>
        </w:rPr>
        <w:t>. Исследователи Дж. Лапаломбара и М. Вайнер в рамках данных аспектов проводят отличие между партиями и группами интересов. По их мнению, группы интересов не стремятся к обладанию и осуществлению государственной власти, при этом, политические партии представляют собой политические организации, целью которых является «захват и удерживание власти».</w:t>
      </w:r>
    </w:p>
    <w:p w14:paraId="1CEFB771" w14:textId="77777777" w:rsidR="00921470" w:rsidRPr="00A03109" w:rsidRDefault="00921470" w:rsidP="00EB29F0">
      <w:pPr>
        <w:spacing w:line="360" w:lineRule="auto"/>
        <w:ind w:firstLine="708"/>
        <w:jc w:val="both"/>
        <w:rPr>
          <w:rFonts w:ascii="Times New Roman" w:hAnsi="Times New Roman" w:cs="Times New Roman"/>
          <w:sz w:val="28"/>
          <w:szCs w:val="28"/>
        </w:rPr>
      </w:pPr>
      <w:r w:rsidRPr="00A03109">
        <w:rPr>
          <w:rFonts w:ascii="Times New Roman" w:hAnsi="Times New Roman" w:cs="Times New Roman"/>
          <w:sz w:val="28"/>
          <w:szCs w:val="28"/>
        </w:rPr>
        <w:t>Для того, чтобы сформулировать четкое определение категории «группа интересов», на наш взгляд, необходимо определить ее ключевые признаки, которые отличали бы эту категории от других определений социальных групп.</w:t>
      </w:r>
    </w:p>
    <w:p w14:paraId="335D2D6A" w14:textId="77777777" w:rsidR="00921470" w:rsidRPr="00A03109" w:rsidRDefault="00921470" w:rsidP="00EB29F0">
      <w:pPr>
        <w:spacing w:line="360" w:lineRule="auto"/>
        <w:ind w:firstLine="708"/>
        <w:jc w:val="both"/>
        <w:rPr>
          <w:rFonts w:ascii="Times New Roman" w:hAnsi="Times New Roman" w:cs="Times New Roman"/>
          <w:sz w:val="28"/>
          <w:szCs w:val="28"/>
        </w:rPr>
      </w:pPr>
      <w:r w:rsidRPr="00A03109">
        <w:rPr>
          <w:rFonts w:ascii="Times New Roman" w:hAnsi="Times New Roman" w:cs="Times New Roman"/>
          <w:sz w:val="28"/>
          <w:szCs w:val="28"/>
        </w:rPr>
        <w:t>В политологии выделяют узкий – организационный и широкий –  функциональный подходы. Исследователи, придерживающиеся организационного подхода, полагают, что группы интересов должны определяться следующими характеристиками:</w:t>
      </w:r>
    </w:p>
    <w:p w14:paraId="18A3FA4D" w14:textId="77777777" w:rsidR="00921470" w:rsidRPr="00A03109" w:rsidRDefault="00921470" w:rsidP="000D6330">
      <w:pPr>
        <w:pStyle w:val="a3"/>
        <w:numPr>
          <w:ilvl w:val="0"/>
          <w:numId w:val="10"/>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Группы интересов создаются с целью объединения членов для защиты общих интересов. Согласно данной характеристике можно сделать вывод, что индивид или корпорация (промышленная или экономическая), которые целенаправленно и систематически оказывают влияние на государственную власть для реализации своих интересов не могут быть отнесены или определены как «группа интересов».</w:t>
      </w:r>
    </w:p>
    <w:p w14:paraId="65C617B0" w14:textId="77777777" w:rsidR="00921470" w:rsidRPr="00A03109" w:rsidRDefault="00921470" w:rsidP="000D6330">
      <w:pPr>
        <w:pStyle w:val="a3"/>
        <w:numPr>
          <w:ilvl w:val="0"/>
          <w:numId w:val="10"/>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Группы интересов создаются для достижения конкретных целей в органах государственной власти. В связи с этим, организационные группы, которые не ставят политическую активность своей приоритетной задачей, не могут являться группам интересов. Согласно данному критерию, группам интересов не могут являться, например, госкорпорации (которые создаются с целью извлечения прибыли), религиозные организации и т.д.</w:t>
      </w:r>
    </w:p>
    <w:p w14:paraId="7B87B238" w14:textId="77777777" w:rsidR="00921470" w:rsidRPr="00A03109" w:rsidRDefault="00921470" w:rsidP="000D6330">
      <w:pPr>
        <w:pStyle w:val="a3"/>
        <w:numPr>
          <w:ilvl w:val="0"/>
          <w:numId w:val="10"/>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Группы интересов стремятся оказывать влияние на государственную власть, корректировать принимаемые государственные решения в своих интересах. При этом, у групп интересов нет цели завоевания власти, в этом и есть их главное отличие от партий. В свою очередь, это не значит, что группы интересов не могут или не готовы делегировать своих представителей в органы государственной власти. Однако, в отличии от политических партий, это делается для достижения более эффективного политического влияния и реализации политических интересов групп.</w:t>
      </w:r>
    </w:p>
    <w:p w14:paraId="1FCD1524" w14:textId="77777777" w:rsidR="00921470" w:rsidRPr="00A03109" w:rsidRDefault="00921470" w:rsidP="000D6330">
      <w:pPr>
        <w:pStyle w:val="a3"/>
        <w:numPr>
          <w:ilvl w:val="0"/>
          <w:numId w:val="10"/>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 xml:space="preserve">Группы интересов имеют статус негосударственных образований. Из этого следует, что группы, которые формируются внутри органов государственной власти и отстаивают корпоративные интересы (распределение бюджетного финансирования) не могут быть отнесены к группам интересов.  </w:t>
      </w:r>
    </w:p>
    <w:p w14:paraId="19B0D73A"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 xml:space="preserve">Из организационного подхода следует, что к группам интересов можно отнести некоммерческие организации, ассоциации и союзы, которые стремятся оказывать влияние на политическую власть с целью реализации своих интересов. </w:t>
      </w:r>
    </w:p>
    <w:p w14:paraId="303D9B0C"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Сторонники функционального подхода в качестве главного критерия используют функции групп по оказанию влияния на власть. В рамках данного подхода любая социальная группа, которая стремится оказать подобное влияние, можно считать группой интересов.</w:t>
      </w:r>
    </w:p>
    <w:p w14:paraId="4671E012" w14:textId="4DB729D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В рамках функционального подхода исследователь А. Павроз относит к группам интересов все социальные группы, которые объединены единым интересом и стремятся реализовать его, воздействуя на политический процесс без прямого захвата и осуществления государственной власти</w:t>
      </w:r>
      <w:r w:rsidR="007B755D" w:rsidRPr="00A03109">
        <w:rPr>
          <w:rStyle w:val="a8"/>
          <w:rFonts w:ascii="Times New Roman" w:hAnsi="Times New Roman" w:cs="Times New Roman"/>
          <w:sz w:val="28"/>
          <w:szCs w:val="28"/>
        </w:rPr>
        <w:footnoteReference w:id="21"/>
      </w:r>
      <w:r w:rsidRPr="00A03109">
        <w:rPr>
          <w:rFonts w:ascii="Times New Roman" w:hAnsi="Times New Roman" w:cs="Times New Roman"/>
          <w:sz w:val="28"/>
          <w:szCs w:val="28"/>
        </w:rPr>
        <w:t>.</w:t>
      </w:r>
    </w:p>
    <w:p w14:paraId="19ADDBAC" w14:textId="795A4BBD"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Другой ученый – Дж. Уилсон исследовал проблему включения в состав групп интересов корпораций. Он полагал, что необходимо поставить в</w:t>
      </w:r>
      <w:r w:rsidR="007B755D">
        <w:rPr>
          <w:rFonts w:ascii="Times New Roman" w:hAnsi="Times New Roman" w:cs="Times New Roman"/>
          <w:sz w:val="28"/>
          <w:szCs w:val="28"/>
        </w:rPr>
        <w:t>опрос: следует ли делать выводы</w:t>
      </w:r>
      <w:r w:rsidRPr="00A03109">
        <w:rPr>
          <w:rFonts w:ascii="Times New Roman" w:hAnsi="Times New Roman" w:cs="Times New Roman"/>
          <w:sz w:val="28"/>
          <w:szCs w:val="28"/>
        </w:rPr>
        <w:t xml:space="preserve"> о том, что любая организация, которая в какой то мере стремится воздействовать на государственную политику, должна считаться группой интересов? Определение групп интересов в рамках организационного подхода, в рамках которого в данную категорию не включается крупный бизнес, представляет собой «ненормальное и нежелательное явление» по мнению исследователя. </w:t>
      </w:r>
    </w:p>
    <w:p w14:paraId="3DD113C0" w14:textId="7EE61C61" w:rsidR="00921470" w:rsidRPr="00A03109" w:rsidRDefault="007B755D" w:rsidP="00EB29F0">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r w:rsidR="00921470" w:rsidRPr="00A03109">
        <w:rPr>
          <w:rFonts w:ascii="Times New Roman" w:hAnsi="Times New Roman" w:cs="Times New Roman"/>
          <w:sz w:val="28"/>
          <w:szCs w:val="28"/>
        </w:rPr>
        <w:t>Ч. Линдблом обратил внимание, что представители бюрократии, их ассоциации, департаменты или агентства играют роль групп интересов. Исследователь отмечает, что их активность, предназначенная повлиять на политику, часто весьма сходна с деятельностью частных (например, из сферы бизнеса) заинтересованных групп.</w:t>
      </w:r>
    </w:p>
    <w:p w14:paraId="18EF846B"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Таким образом, в данном диссертационном исследовании, в рамках функционального подхода к группам интересов будут относить всех, кто оказывает организационное и системное воздействие на государственную власть, в том числе религиозные организации, госкорпорации, а также политические и бюрократические группы, реализующие свои корпоративные (не связанные с завоеванием политической власти) интересы и т.д.</w:t>
      </w:r>
    </w:p>
    <w:p w14:paraId="37B7C447"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 xml:space="preserve">В рамках диссертационного исследования важно дать определение не только группам интересов, но и группам давления, поскольку данные категории будут применяться при рассмотрении политических аспектов пенсионной реформы в России. </w:t>
      </w:r>
    </w:p>
    <w:p w14:paraId="1FF1B59B"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 xml:space="preserve">Категория «группы давления» впервые начала употребляться в США с середины 20-х гг. XX века в исследованиях Э. Сайта, П. Херринга, X. Чаялда. </w:t>
      </w:r>
    </w:p>
    <w:p w14:paraId="16D0BEAC" w14:textId="539B2F99"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Исследователь Р. Ж. Шварценберг определял группу давления как группу интересов, которая оказывает давление на органы власти</w:t>
      </w:r>
      <w:r w:rsidR="007B755D" w:rsidRPr="00A03109">
        <w:rPr>
          <w:rStyle w:val="a8"/>
          <w:rFonts w:ascii="Times New Roman" w:hAnsi="Times New Roman" w:cs="Times New Roman"/>
          <w:sz w:val="28"/>
          <w:szCs w:val="28"/>
        </w:rPr>
        <w:footnoteReference w:id="22"/>
      </w:r>
      <w:r w:rsidRPr="00A03109">
        <w:rPr>
          <w:rFonts w:ascii="Times New Roman" w:hAnsi="Times New Roman" w:cs="Times New Roman"/>
          <w:sz w:val="28"/>
          <w:szCs w:val="28"/>
        </w:rPr>
        <w:t xml:space="preserve">. </w:t>
      </w:r>
    </w:p>
    <w:p w14:paraId="612F8B46" w14:textId="5887767B"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А.</w:t>
      </w:r>
      <w:r w:rsidR="005A7896">
        <w:rPr>
          <w:rFonts w:ascii="Times New Roman" w:hAnsi="Times New Roman" w:cs="Times New Roman"/>
          <w:sz w:val="28"/>
          <w:szCs w:val="28"/>
        </w:rPr>
        <w:t>В.</w:t>
      </w:r>
      <w:r w:rsidRPr="00A03109">
        <w:rPr>
          <w:rFonts w:ascii="Times New Roman" w:hAnsi="Times New Roman" w:cs="Times New Roman"/>
          <w:sz w:val="28"/>
          <w:szCs w:val="28"/>
        </w:rPr>
        <w:t xml:space="preserve"> Павроз отожествляет термины группы интересов и давления. Он считает, что группа давления подразумевает одну из форм (стратегию) действия групп интересов, иными словами, как метод для поддержания или подрыва конкретных политических решений. </w:t>
      </w:r>
    </w:p>
    <w:p w14:paraId="77FEDE82" w14:textId="44855F7C"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Исследователь Н.Г. Зяблюк также отождествляет группы давления и интересов:: «Сама по себе заинтересованная группа – это потенциальная группа давления. Реальной она становиться тогда, когда прибегает к соответствующим действиям»</w:t>
      </w:r>
      <w:r w:rsidR="007B755D" w:rsidRPr="007B755D">
        <w:rPr>
          <w:rStyle w:val="a8"/>
          <w:rFonts w:ascii="Times New Roman" w:hAnsi="Times New Roman" w:cs="Times New Roman"/>
          <w:sz w:val="28"/>
          <w:szCs w:val="28"/>
        </w:rPr>
        <w:t xml:space="preserve"> </w:t>
      </w:r>
      <w:r w:rsidR="007B755D" w:rsidRPr="00A03109">
        <w:rPr>
          <w:rStyle w:val="a8"/>
          <w:rFonts w:ascii="Times New Roman" w:hAnsi="Times New Roman" w:cs="Times New Roman"/>
          <w:sz w:val="28"/>
          <w:szCs w:val="28"/>
        </w:rPr>
        <w:footnoteReference w:id="23"/>
      </w:r>
      <w:r w:rsidRPr="00A03109">
        <w:rPr>
          <w:rFonts w:ascii="Times New Roman" w:hAnsi="Times New Roman" w:cs="Times New Roman"/>
          <w:sz w:val="28"/>
          <w:szCs w:val="28"/>
        </w:rPr>
        <w:t>.</w:t>
      </w:r>
    </w:p>
    <w:p w14:paraId="07AB1884" w14:textId="312273E6"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 xml:space="preserve">Таким образом, стоит отметить, что группа давления может быть тождественна группе интересов в том случае, когда она приступает к осуществлению активных действий в отношении органов государственной власти с целью обеспечения своих интересов. </w:t>
      </w:r>
    </w:p>
    <w:p w14:paraId="49D83A06"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 xml:space="preserve">Из вышесказанного возникает вопрос, может ли группа, которая имеет свои интересы в органах государственной власти, но не оказывает активных действий по реализации своих интересов являться группой интересов? На наш взгляд может. Поскольку группа может иметь свои интересы в органах государственной власти, но не иметь ресурсов для оказания необходимого эффективного воздействия. Исходя из этого, важно подчеркнуть, что активные действия групп интересов, выражающиеся в давлении, приводят к увеличению благ и реализации интересов групп, в связи с этим, подобные действия можно рассматривать как критерий эффективности группы интересов. </w:t>
      </w:r>
    </w:p>
    <w:p w14:paraId="0736C942"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 xml:space="preserve">Важно подчеркнуть, что группы интересов ради достижения своих целей, не становясь группой давления и, не проводя самостоятельно активных действий, может обратится к профессиональным посредникам («свадебным генералам»), которые, обладая навыками и связями, способны обеспечить принятие необходимых государственных решений. </w:t>
      </w:r>
    </w:p>
    <w:p w14:paraId="5BD38A9E"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В этом случае посредники являются эффективным инструментом групп интересов для влияния на политический процесс. Важно подчеркнуть, что в странах, в которых развита система представительства интересов, под профессиональным посредником имеют ввиду профессиональную лоббистскую фирму – коммерческую организацию, осуществляющую услуги по представлению и реализации интересов клиента в органах государственной власти. В США, Европейском Союзе, Австралии, и ряде других стран лоббистская деятельность законодательно регулируется.</w:t>
      </w:r>
    </w:p>
    <w:p w14:paraId="5D79BE97" w14:textId="73AA8563"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Н.Г Зяблюк, исследуя активность групп интересов в США, определяет, что «заинтересованная группа, став группой давления, может одновременно быть собственно лоббистом, если осуществляет давления сама, но может и не быть им, если функции осуществления переданы другим группам. Таким образом, выстраивается следующая цепочка: заинтересованная группа – группа давления – лоббистская организация»</w:t>
      </w:r>
      <w:r w:rsidR="007B755D" w:rsidRPr="007B755D">
        <w:rPr>
          <w:rStyle w:val="a8"/>
          <w:rFonts w:ascii="Times New Roman" w:hAnsi="Times New Roman" w:cs="Times New Roman"/>
          <w:sz w:val="28"/>
          <w:szCs w:val="28"/>
        </w:rPr>
        <w:t xml:space="preserve"> </w:t>
      </w:r>
      <w:r w:rsidR="007B755D" w:rsidRPr="00A03109">
        <w:rPr>
          <w:rStyle w:val="a8"/>
          <w:rFonts w:ascii="Times New Roman" w:hAnsi="Times New Roman" w:cs="Times New Roman"/>
          <w:sz w:val="28"/>
          <w:szCs w:val="28"/>
        </w:rPr>
        <w:footnoteReference w:id="24"/>
      </w:r>
      <w:r w:rsidRPr="00A03109">
        <w:rPr>
          <w:rFonts w:ascii="Times New Roman" w:hAnsi="Times New Roman" w:cs="Times New Roman"/>
          <w:sz w:val="28"/>
          <w:szCs w:val="28"/>
        </w:rPr>
        <w:t>.</w:t>
      </w:r>
    </w:p>
    <w:p w14:paraId="229195FA" w14:textId="03EB06AF"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На наш взгляд, необходимо разграничить понятия группа давления и лобби. Как показано выше, субъектом группы давления является любая группа, оказывающая в соответствии с интересами своих членов воздействие на органы государственной власти. В отно</w:t>
      </w:r>
      <w:r w:rsidR="007B755D">
        <w:rPr>
          <w:rFonts w:ascii="Times New Roman" w:hAnsi="Times New Roman" w:cs="Times New Roman"/>
          <w:sz w:val="28"/>
          <w:szCs w:val="28"/>
        </w:rPr>
        <w:t>шении понятия лобби, необходимо</w:t>
      </w:r>
      <w:r w:rsidRPr="00A03109">
        <w:rPr>
          <w:rFonts w:ascii="Times New Roman" w:hAnsi="Times New Roman" w:cs="Times New Roman"/>
          <w:sz w:val="28"/>
          <w:szCs w:val="28"/>
        </w:rPr>
        <w:t xml:space="preserve"> определить его как негосударственных акторов – лоббистов, которые целенаправленно оказывают давление на органы государственной власти с целью принятия политического решения в интересах заказчика. При этом, по мнению А.П. Толстых, расширение понятия лоббистской деятельности до групп давления лишает данный термин его специфики, делая возможным его применение при описании любого взаимодействия, одной из сторон которого является представитель органа государственной власти. </w:t>
      </w:r>
    </w:p>
    <w:p w14:paraId="4633599B" w14:textId="423198A9"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А.С. Автономов считает, что необходимо четко определять термин лоббизм, как «действие представителей негосударственных организаций в ходе контактов с представителями государственных органов и органов местного самоуправления с целью добиться принятия (или непринятия) органами власти решений в соответствии с интересами специальных групп, выражаемыми указанными организациями»</w:t>
      </w:r>
      <w:r w:rsidR="007B755D" w:rsidRPr="007B755D">
        <w:rPr>
          <w:rStyle w:val="a8"/>
          <w:rFonts w:ascii="Times New Roman" w:hAnsi="Times New Roman" w:cs="Times New Roman"/>
          <w:sz w:val="28"/>
          <w:szCs w:val="28"/>
        </w:rPr>
        <w:t xml:space="preserve"> </w:t>
      </w:r>
      <w:r w:rsidR="007B755D" w:rsidRPr="00A03109">
        <w:rPr>
          <w:rStyle w:val="a8"/>
          <w:rFonts w:ascii="Times New Roman" w:hAnsi="Times New Roman" w:cs="Times New Roman"/>
          <w:sz w:val="28"/>
          <w:szCs w:val="28"/>
        </w:rPr>
        <w:footnoteReference w:id="25"/>
      </w:r>
      <w:r w:rsidRPr="00A03109">
        <w:rPr>
          <w:rFonts w:ascii="Times New Roman" w:hAnsi="Times New Roman" w:cs="Times New Roman"/>
          <w:sz w:val="28"/>
          <w:szCs w:val="28"/>
        </w:rPr>
        <w:t xml:space="preserve">. Исследователь считает, что  ошибочно зачислять в лоббисты «партийные фракции», «депутатские группы», государственных должностных лиц и т.д. </w:t>
      </w:r>
    </w:p>
    <w:p w14:paraId="3B017B95" w14:textId="740A908F"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Из этого следует, что понятие «группа давление» является более широким по отношению к термину «лобби</w:t>
      </w:r>
      <w:r w:rsidR="00BA225C">
        <w:rPr>
          <w:rFonts w:ascii="Times New Roman" w:hAnsi="Times New Roman" w:cs="Times New Roman"/>
          <w:sz w:val="28"/>
          <w:szCs w:val="28"/>
        </w:rPr>
        <w:t xml:space="preserve">». Важно подчеркнуть, что лобби – </w:t>
      </w:r>
      <w:r w:rsidRPr="00A03109">
        <w:rPr>
          <w:rFonts w:ascii="Times New Roman" w:hAnsi="Times New Roman" w:cs="Times New Roman"/>
          <w:sz w:val="28"/>
          <w:szCs w:val="28"/>
        </w:rPr>
        <w:t>это часть группы давления, со специфическими методами. Его формирование означает организацию устойчивого институционального воздействия – лоббистская кампания – в отношении органов государственной власти для достижения конкретных политических результатов.</w:t>
      </w:r>
    </w:p>
    <w:p w14:paraId="42EEC8AA" w14:textId="77777777" w:rsidR="00921470"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Таким образом, идеи А. Бентли и Д. Трумэна</w:t>
      </w:r>
      <w:r>
        <w:rPr>
          <w:rFonts w:ascii="Times New Roman" w:hAnsi="Times New Roman" w:cs="Times New Roman"/>
          <w:sz w:val="28"/>
          <w:szCs w:val="28"/>
        </w:rPr>
        <w:t>, как классиков исследования проблематики групп интересов,</w:t>
      </w:r>
      <w:r w:rsidRPr="00A03109">
        <w:rPr>
          <w:rFonts w:ascii="Times New Roman" w:hAnsi="Times New Roman" w:cs="Times New Roman"/>
          <w:sz w:val="28"/>
          <w:szCs w:val="28"/>
        </w:rPr>
        <w:t xml:space="preserve"> послужили </w:t>
      </w:r>
      <w:r>
        <w:rPr>
          <w:rFonts w:ascii="Times New Roman" w:hAnsi="Times New Roman" w:cs="Times New Roman"/>
          <w:sz w:val="28"/>
          <w:szCs w:val="28"/>
        </w:rPr>
        <w:t>стимулом для исследователей-социологов, политологов</w:t>
      </w:r>
      <w:r w:rsidRPr="00A03109">
        <w:rPr>
          <w:rFonts w:ascii="Times New Roman" w:hAnsi="Times New Roman" w:cs="Times New Roman"/>
          <w:sz w:val="28"/>
          <w:szCs w:val="28"/>
        </w:rPr>
        <w:t xml:space="preserve"> к рассмотрению общественных процессов с точки зрения теории групп интересов и получили продолжение во многих других работах. В частности, исследование теории групп интересов привело к формированию двух </w:t>
      </w:r>
      <w:r>
        <w:rPr>
          <w:rFonts w:ascii="Times New Roman" w:hAnsi="Times New Roman" w:cs="Times New Roman"/>
          <w:sz w:val="28"/>
          <w:szCs w:val="28"/>
        </w:rPr>
        <w:t>ключевых исследовательских</w:t>
      </w:r>
      <w:r w:rsidRPr="00A03109">
        <w:rPr>
          <w:rFonts w:ascii="Times New Roman" w:hAnsi="Times New Roman" w:cs="Times New Roman"/>
          <w:sz w:val="28"/>
          <w:szCs w:val="28"/>
        </w:rPr>
        <w:t xml:space="preserve"> </w:t>
      </w:r>
      <w:r>
        <w:rPr>
          <w:rFonts w:ascii="Times New Roman" w:hAnsi="Times New Roman" w:cs="Times New Roman"/>
          <w:sz w:val="28"/>
          <w:szCs w:val="28"/>
        </w:rPr>
        <w:t>направлений</w:t>
      </w:r>
      <w:r w:rsidRPr="00A03109">
        <w:rPr>
          <w:rFonts w:ascii="Times New Roman" w:hAnsi="Times New Roman" w:cs="Times New Roman"/>
          <w:sz w:val="28"/>
          <w:szCs w:val="28"/>
        </w:rPr>
        <w:t>: корпоративизма (Ф. Шмиттер</w:t>
      </w:r>
      <w:r>
        <w:rPr>
          <w:rFonts w:ascii="Times New Roman" w:hAnsi="Times New Roman" w:cs="Times New Roman"/>
          <w:sz w:val="28"/>
          <w:szCs w:val="28"/>
        </w:rPr>
        <w:t>, Г. Лембрух</w:t>
      </w:r>
      <w:r w:rsidRPr="00A03109">
        <w:rPr>
          <w:rFonts w:ascii="Times New Roman" w:hAnsi="Times New Roman" w:cs="Times New Roman"/>
          <w:sz w:val="28"/>
          <w:szCs w:val="28"/>
        </w:rPr>
        <w:t xml:space="preserve"> и др.</w:t>
      </w:r>
      <w:r>
        <w:rPr>
          <w:rFonts w:ascii="Times New Roman" w:hAnsi="Times New Roman" w:cs="Times New Roman"/>
          <w:sz w:val="28"/>
          <w:szCs w:val="28"/>
        </w:rPr>
        <w:t xml:space="preserve"> исследователи</w:t>
      </w:r>
      <w:r w:rsidRPr="00A03109">
        <w:rPr>
          <w:rFonts w:ascii="Times New Roman" w:hAnsi="Times New Roman" w:cs="Times New Roman"/>
          <w:sz w:val="28"/>
          <w:szCs w:val="28"/>
        </w:rPr>
        <w:t>) и политического плюрализма (Р. Даль</w:t>
      </w:r>
      <w:r>
        <w:rPr>
          <w:rFonts w:ascii="Times New Roman" w:hAnsi="Times New Roman" w:cs="Times New Roman"/>
          <w:sz w:val="28"/>
          <w:szCs w:val="28"/>
        </w:rPr>
        <w:t>, Ч. Линдблом</w:t>
      </w:r>
      <w:r w:rsidRPr="00A03109">
        <w:rPr>
          <w:rFonts w:ascii="Times New Roman" w:hAnsi="Times New Roman" w:cs="Times New Roman"/>
          <w:sz w:val="28"/>
          <w:szCs w:val="28"/>
        </w:rPr>
        <w:t xml:space="preserve"> и др.). </w:t>
      </w:r>
    </w:p>
    <w:p w14:paraId="5D94EAD0" w14:textId="7231BF8B" w:rsidR="00921470" w:rsidRDefault="00921470" w:rsidP="00EB29F0">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рамках политического плюрализма, </w:t>
      </w:r>
      <w:r w:rsidRPr="00A03109">
        <w:rPr>
          <w:rFonts w:ascii="Times New Roman" w:hAnsi="Times New Roman" w:cs="Times New Roman"/>
          <w:sz w:val="28"/>
          <w:szCs w:val="28"/>
        </w:rPr>
        <w:t>Г. Алмонд и Дж. Пауэлл</w:t>
      </w:r>
      <w:r>
        <w:rPr>
          <w:rFonts w:ascii="Times New Roman" w:hAnsi="Times New Roman" w:cs="Times New Roman"/>
          <w:sz w:val="28"/>
          <w:szCs w:val="28"/>
        </w:rPr>
        <w:t>, выделяли специфические черты плюралистической модели государства, в рамках которых: различные по своей направленности</w:t>
      </w:r>
      <w:r w:rsidRPr="00A03109">
        <w:rPr>
          <w:rFonts w:ascii="Times New Roman" w:hAnsi="Times New Roman" w:cs="Times New Roman"/>
          <w:sz w:val="28"/>
          <w:szCs w:val="28"/>
        </w:rPr>
        <w:t xml:space="preserve"> группы могут </w:t>
      </w:r>
      <w:r>
        <w:rPr>
          <w:rFonts w:ascii="Times New Roman" w:hAnsi="Times New Roman" w:cs="Times New Roman"/>
          <w:sz w:val="28"/>
          <w:szCs w:val="28"/>
        </w:rPr>
        <w:t>агрегировать и представлять</w:t>
      </w:r>
      <w:r w:rsidRPr="00A03109">
        <w:rPr>
          <w:rFonts w:ascii="Times New Roman" w:hAnsi="Times New Roman" w:cs="Times New Roman"/>
          <w:sz w:val="28"/>
          <w:szCs w:val="28"/>
        </w:rPr>
        <w:t xml:space="preserve"> </w:t>
      </w:r>
      <w:r>
        <w:rPr>
          <w:rFonts w:ascii="Times New Roman" w:hAnsi="Times New Roman" w:cs="Times New Roman"/>
          <w:sz w:val="28"/>
          <w:szCs w:val="28"/>
        </w:rPr>
        <w:t>общий</w:t>
      </w:r>
      <w:r w:rsidRPr="00A03109">
        <w:rPr>
          <w:rFonts w:ascii="Times New Roman" w:hAnsi="Times New Roman" w:cs="Times New Roman"/>
          <w:sz w:val="28"/>
          <w:szCs w:val="28"/>
        </w:rPr>
        <w:t xml:space="preserve"> социальный</w:t>
      </w:r>
      <w:r>
        <w:rPr>
          <w:rFonts w:ascii="Times New Roman" w:hAnsi="Times New Roman" w:cs="Times New Roman"/>
          <w:sz w:val="28"/>
          <w:szCs w:val="28"/>
        </w:rPr>
        <w:t xml:space="preserve"> интерес. Ч</w:t>
      </w:r>
      <w:r w:rsidRPr="00A03109">
        <w:rPr>
          <w:rFonts w:ascii="Times New Roman" w:hAnsi="Times New Roman" w:cs="Times New Roman"/>
          <w:sz w:val="28"/>
          <w:szCs w:val="28"/>
        </w:rPr>
        <w:t>ленство в</w:t>
      </w:r>
      <w:r>
        <w:rPr>
          <w:rFonts w:ascii="Times New Roman" w:hAnsi="Times New Roman" w:cs="Times New Roman"/>
          <w:sz w:val="28"/>
          <w:szCs w:val="28"/>
        </w:rPr>
        <w:t xml:space="preserve"> данных</w:t>
      </w:r>
      <w:r w:rsidRPr="00A03109">
        <w:rPr>
          <w:rFonts w:ascii="Times New Roman" w:hAnsi="Times New Roman" w:cs="Times New Roman"/>
          <w:sz w:val="28"/>
          <w:szCs w:val="28"/>
        </w:rPr>
        <w:t xml:space="preserve"> группах </w:t>
      </w:r>
      <w:r>
        <w:rPr>
          <w:rFonts w:ascii="Times New Roman" w:hAnsi="Times New Roman" w:cs="Times New Roman"/>
          <w:sz w:val="28"/>
          <w:szCs w:val="28"/>
        </w:rPr>
        <w:t xml:space="preserve">основано на </w:t>
      </w:r>
      <w:r w:rsidRPr="00A03109">
        <w:rPr>
          <w:rFonts w:ascii="Times New Roman" w:hAnsi="Times New Roman" w:cs="Times New Roman"/>
          <w:sz w:val="28"/>
          <w:szCs w:val="28"/>
        </w:rPr>
        <w:t>д</w:t>
      </w:r>
      <w:r>
        <w:rPr>
          <w:rFonts w:ascii="Times New Roman" w:hAnsi="Times New Roman" w:cs="Times New Roman"/>
          <w:sz w:val="28"/>
          <w:szCs w:val="28"/>
        </w:rPr>
        <w:t>обровольных началах и носит ограниченный характер. Подобные группы имеют децен</w:t>
      </w:r>
      <w:r w:rsidRPr="00A03109">
        <w:rPr>
          <w:rFonts w:ascii="Times New Roman" w:hAnsi="Times New Roman" w:cs="Times New Roman"/>
          <w:sz w:val="28"/>
          <w:szCs w:val="28"/>
        </w:rPr>
        <w:t>трализованную</w:t>
      </w:r>
      <w:r>
        <w:rPr>
          <w:rFonts w:ascii="Times New Roman" w:hAnsi="Times New Roman" w:cs="Times New Roman"/>
          <w:sz w:val="28"/>
          <w:szCs w:val="28"/>
        </w:rPr>
        <w:t xml:space="preserve"> организационную структуру и свободны от государственного регулирования, так как </w:t>
      </w:r>
      <w:r w:rsidRPr="00A03109">
        <w:rPr>
          <w:rFonts w:ascii="Times New Roman" w:hAnsi="Times New Roman" w:cs="Times New Roman"/>
          <w:sz w:val="28"/>
          <w:szCs w:val="28"/>
        </w:rPr>
        <w:t xml:space="preserve">группы интересов и </w:t>
      </w:r>
      <w:r>
        <w:rPr>
          <w:rFonts w:ascii="Times New Roman" w:hAnsi="Times New Roman" w:cs="Times New Roman"/>
          <w:sz w:val="28"/>
          <w:szCs w:val="28"/>
        </w:rPr>
        <w:t>государство  в лице правительства имеют четкое разделение</w:t>
      </w:r>
      <w:r w:rsidRPr="00A03109">
        <w:rPr>
          <w:rFonts w:ascii="Times New Roman" w:hAnsi="Times New Roman" w:cs="Times New Roman"/>
          <w:sz w:val="28"/>
          <w:szCs w:val="28"/>
        </w:rPr>
        <w:t xml:space="preserve"> друг от друга»</w:t>
      </w:r>
      <w:r w:rsidR="00BA225C" w:rsidRPr="00BA225C">
        <w:rPr>
          <w:rStyle w:val="a8"/>
          <w:rFonts w:ascii="Times New Roman" w:hAnsi="Times New Roman" w:cs="Times New Roman"/>
          <w:sz w:val="28"/>
          <w:szCs w:val="28"/>
        </w:rPr>
        <w:t xml:space="preserve"> </w:t>
      </w:r>
      <w:r w:rsidR="00BA225C">
        <w:rPr>
          <w:rStyle w:val="a8"/>
          <w:rFonts w:ascii="Times New Roman" w:hAnsi="Times New Roman" w:cs="Times New Roman"/>
          <w:sz w:val="28"/>
          <w:szCs w:val="28"/>
        </w:rPr>
        <w:footnoteReference w:id="26"/>
      </w:r>
      <w:r w:rsidRPr="00A03109">
        <w:rPr>
          <w:rFonts w:ascii="Times New Roman" w:hAnsi="Times New Roman" w:cs="Times New Roman"/>
          <w:sz w:val="28"/>
          <w:szCs w:val="28"/>
        </w:rPr>
        <w:t xml:space="preserve">. </w:t>
      </w:r>
      <w:r>
        <w:rPr>
          <w:rFonts w:ascii="Times New Roman" w:hAnsi="Times New Roman" w:cs="Times New Roman"/>
          <w:sz w:val="28"/>
          <w:szCs w:val="28"/>
        </w:rPr>
        <w:t>Помимо этого</w:t>
      </w:r>
      <w:r w:rsidRPr="00A03109">
        <w:rPr>
          <w:rFonts w:ascii="Times New Roman" w:hAnsi="Times New Roman" w:cs="Times New Roman"/>
          <w:sz w:val="28"/>
          <w:szCs w:val="28"/>
        </w:rPr>
        <w:t>,</w:t>
      </w:r>
      <w:r>
        <w:rPr>
          <w:rFonts w:ascii="Times New Roman" w:hAnsi="Times New Roman" w:cs="Times New Roman"/>
          <w:sz w:val="28"/>
          <w:szCs w:val="28"/>
        </w:rPr>
        <w:t xml:space="preserve"> исследователи пришли к выводу, согласно которому </w:t>
      </w:r>
      <w:r w:rsidRPr="00A03109">
        <w:rPr>
          <w:rFonts w:ascii="Times New Roman" w:hAnsi="Times New Roman" w:cs="Times New Roman"/>
          <w:sz w:val="28"/>
          <w:szCs w:val="28"/>
        </w:rPr>
        <w:t xml:space="preserve">в рамках </w:t>
      </w:r>
      <w:r>
        <w:rPr>
          <w:rFonts w:ascii="Times New Roman" w:hAnsi="Times New Roman" w:cs="Times New Roman"/>
          <w:sz w:val="28"/>
          <w:szCs w:val="28"/>
        </w:rPr>
        <w:t>плюралистической модели государства</w:t>
      </w:r>
      <w:r w:rsidRPr="00A03109">
        <w:rPr>
          <w:rFonts w:ascii="Times New Roman" w:hAnsi="Times New Roman" w:cs="Times New Roman"/>
          <w:sz w:val="28"/>
          <w:szCs w:val="28"/>
        </w:rPr>
        <w:t xml:space="preserve"> имеются не только отдельные группы интересов </w:t>
      </w:r>
      <w:r>
        <w:rPr>
          <w:rFonts w:ascii="Times New Roman" w:hAnsi="Times New Roman" w:cs="Times New Roman"/>
          <w:sz w:val="28"/>
          <w:szCs w:val="28"/>
        </w:rPr>
        <w:t>в лице</w:t>
      </w:r>
      <w:r w:rsidRPr="00A03109">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государства и секторов </w:t>
      </w:r>
      <w:r w:rsidRPr="00A03109">
        <w:rPr>
          <w:rFonts w:ascii="Times New Roman" w:hAnsi="Times New Roman" w:cs="Times New Roman"/>
          <w:sz w:val="28"/>
          <w:szCs w:val="28"/>
        </w:rPr>
        <w:t>общества</w:t>
      </w:r>
      <w:r>
        <w:rPr>
          <w:rFonts w:ascii="Times New Roman" w:hAnsi="Times New Roman" w:cs="Times New Roman"/>
          <w:sz w:val="28"/>
          <w:szCs w:val="28"/>
        </w:rPr>
        <w:t xml:space="preserve"> (например, сектор экономики, социальной защиты и т.п.)</w:t>
      </w:r>
      <w:r w:rsidRPr="00A03109">
        <w:rPr>
          <w:rFonts w:ascii="Times New Roman" w:hAnsi="Times New Roman" w:cs="Times New Roman"/>
          <w:sz w:val="28"/>
          <w:szCs w:val="28"/>
        </w:rPr>
        <w:t>,</w:t>
      </w:r>
      <w:r>
        <w:rPr>
          <w:rFonts w:ascii="Times New Roman" w:hAnsi="Times New Roman" w:cs="Times New Roman"/>
          <w:sz w:val="28"/>
          <w:szCs w:val="28"/>
        </w:rPr>
        <w:t xml:space="preserve"> он и</w:t>
      </w:r>
      <w:r w:rsidRPr="00A03109">
        <w:rPr>
          <w:rFonts w:ascii="Times New Roman" w:hAnsi="Times New Roman" w:cs="Times New Roman"/>
          <w:sz w:val="28"/>
          <w:szCs w:val="28"/>
        </w:rPr>
        <w:t xml:space="preserve"> </w:t>
      </w:r>
      <w:r>
        <w:rPr>
          <w:rFonts w:ascii="Times New Roman" w:hAnsi="Times New Roman" w:cs="Times New Roman"/>
          <w:sz w:val="28"/>
          <w:szCs w:val="28"/>
        </w:rPr>
        <w:t>рабочие профсоюзы, бизнес-ассоциации, профессиональные группы и т.д. Таким образом,</w:t>
      </w:r>
      <w:r w:rsidRPr="00A03109">
        <w:rPr>
          <w:rFonts w:ascii="Times New Roman" w:hAnsi="Times New Roman" w:cs="Times New Roman"/>
          <w:sz w:val="28"/>
          <w:szCs w:val="28"/>
        </w:rPr>
        <w:t xml:space="preserve"> </w:t>
      </w:r>
      <w:r>
        <w:rPr>
          <w:rFonts w:ascii="Times New Roman" w:hAnsi="Times New Roman" w:cs="Times New Roman"/>
          <w:sz w:val="28"/>
          <w:szCs w:val="28"/>
        </w:rPr>
        <w:t>в каждом</w:t>
      </w:r>
      <w:r w:rsidRPr="00A03109">
        <w:rPr>
          <w:rFonts w:ascii="Times New Roman" w:hAnsi="Times New Roman" w:cs="Times New Roman"/>
          <w:sz w:val="28"/>
          <w:szCs w:val="28"/>
        </w:rPr>
        <w:t xml:space="preserve"> из </w:t>
      </w:r>
      <w:r>
        <w:rPr>
          <w:rFonts w:ascii="Times New Roman" w:hAnsi="Times New Roman" w:cs="Times New Roman"/>
          <w:sz w:val="28"/>
          <w:szCs w:val="28"/>
        </w:rPr>
        <w:t xml:space="preserve">подобных </w:t>
      </w:r>
      <w:r w:rsidRPr="00A03109">
        <w:rPr>
          <w:rFonts w:ascii="Times New Roman" w:hAnsi="Times New Roman" w:cs="Times New Roman"/>
          <w:sz w:val="28"/>
          <w:szCs w:val="28"/>
        </w:rPr>
        <w:t xml:space="preserve">секторов может быть </w:t>
      </w:r>
      <w:r>
        <w:rPr>
          <w:rFonts w:ascii="Times New Roman" w:hAnsi="Times New Roman" w:cs="Times New Roman"/>
          <w:sz w:val="28"/>
          <w:szCs w:val="28"/>
        </w:rPr>
        <w:t>множество</w:t>
      </w:r>
      <w:r w:rsidRPr="00A03109">
        <w:rPr>
          <w:rFonts w:ascii="Times New Roman" w:hAnsi="Times New Roman" w:cs="Times New Roman"/>
          <w:sz w:val="28"/>
          <w:szCs w:val="28"/>
        </w:rPr>
        <w:t xml:space="preserve"> групп</w:t>
      </w:r>
      <w:r>
        <w:rPr>
          <w:rFonts w:ascii="Times New Roman" w:hAnsi="Times New Roman" w:cs="Times New Roman"/>
          <w:sz w:val="28"/>
          <w:szCs w:val="28"/>
        </w:rPr>
        <w:t xml:space="preserve"> интересов</w:t>
      </w:r>
      <w:r w:rsidRPr="00A03109">
        <w:rPr>
          <w:rFonts w:ascii="Times New Roman" w:hAnsi="Times New Roman" w:cs="Times New Roman"/>
          <w:sz w:val="28"/>
          <w:szCs w:val="28"/>
        </w:rPr>
        <w:t xml:space="preserve">. </w:t>
      </w:r>
    </w:p>
    <w:p w14:paraId="35010B39" w14:textId="77777777" w:rsidR="00921470"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Для</w:t>
      </w:r>
      <w:r>
        <w:rPr>
          <w:rFonts w:ascii="Times New Roman" w:hAnsi="Times New Roman" w:cs="Times New Roman"/>
          <w:sz w:val="28"/>
          <w:szCs w:val="28"/>
        </w:rPr>
        <w:t xml:space="preserve"> другого научного направления – </w:t>
      </w:r>
      <w:r w:rsidRPr="00A03109">
        <w:rPr>
          <w:rFonts w:ascii="Times New Roman" w:hAnsi="Times New Roman" w:cs="Times New Roman"/>
          <w:sz w:val="28"/>
          <w:szCs w:val="28"/>
        </w:rPr>
        <w:t xml:space="preserve">корпоративизма </w:t>
      </w:r>
      <w:r>
        <w:rPr>
          <w:rFonts w:ascii="Times New Roman" w:hAnsi="Times New Roman" w:cs="Times New Roman"/>
          <w:sz w:val="28"/>
          <w:szCs w:val="28"/>
        </w:rPr>
        <w:t>характерны следующие признаки</w:t>
      </w:r>
      <w:r w:rsidRPr="00A03109">
        <w:rPr>
          <w:rFonts w:ascii="Times New Roman" w:hAnsi="Times New Roman" w:cs="Times New Roman"/>
          <w:sz w:val="28"/>
          <w:szCs w:val="28"/>
        </w:rPr>
        <w:t xml:space="preserve">: </w:t>
      </w:r>
    </w:p>
    <w:p w14:paraId="04186580" w14:textId="77777777" w:rsidR="00921470" w:rsidRDefault="00921470" w:rsidP="00EB29F0">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 К</w:t>
      </w:r>
      <w:r w:rsidRPr="00A03109">
        <w:rPr>
          <w:rFonts w:ascii="Times New Roman" w:hAnsi="Times New Roman" w:cs="Times New Roman"/>
          <w:sz w:val="28"/>
          <w:szCs w:val="28"/>
        </w:rPr>
        <w:t xml:space="preserve">аждый </w:t>
      </w:r>
      <w:r>
        <w:rPr>
          <w:rFonts w:ascii="Times New Roman" w:hAnsi="Times New Roman" w:cs="Times New Roman"/>
          <w:sz w:val="28"/>
          <w:szCs w:val="28"/>
        </w:rPr>
        <w:t>социальный</w:t>
      </w:r>
      <w:r w:rsidRPr="00A03109">
        <w:rPr>
          <w:rFonts w:ascii="Times New Roman" w:hAnsi="Times New Roman" w:cs="Times New Roman"/>
          <w:sz w:val="28"/>
          <w:szCs w:val="28"/>
        </w:rPr>
        <w:t xml:space="preserve"> интерес </w:t>
      </w:r>
      <w:r>
        <w:rPr>
          <w:rFonts w:ascii="Times New Roman" w:hAnsi="Times New Roman" w:cs="Times New Roman"/>
          <w:sz w:val="28"/>
          <w:szCs w:val="28"/>
        </w:rPr>
        <w:t>агрегирован</w:t>
      </w:r>
      <w:r w:rsidRPr="00A03109">
        <w:rPr>
          <w:rFonts w:ascii="Times New Roman" w:hAnsi="Times New Roman" w:cs="Times New Roman"/>
          <w:sz w:val="28"/>
          <w:szCs w:val="28"/>
        </w:rPr>
        <w:t xml:space="preserve"> головной ассоциацией;</w:t>
      </w:r>
    </w:p>
    <w:p w14:paraId="36FA802B" w14:textId="77777777" w:rsidR="00921470" w:rsidRDefault="00921470" w:rsidP="00EB29F0">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2) Ч</w:t>
      </w:r>
      <w:r w:rsidRPr="00A03109">
        <w:rPr>
          <w:rFonts w:ascii="Times New Roman" w:hAnsi="Times New Roman" w:cs="Times New Roman"/>
          <w:sz w:val="28"/>
          <w:szCs w:val="28"/>
        </w:rPr>
        <w:t xml:space="preserve">ленство в </w:t>
      </w:r>
      <w:r>
        <w:rPr>
          <w:rFonts w:ascii="Times New Roman" w:hAnsi="Times New Roman" w:cs="Times New Roman"/>
          <w:sz w:val="28"/>
          <w:szCs w:val="28"/>
        </w:rPr>
        <w:t>подобной</w:t>
      </w:r>
      <w:r w:rsidRPr="00A03109">
        <w:rPr>
          <w:rFonts w:ascii="Times New Roman" w:hAnsi="Times New Roman" w:cs="Times New Roman"/>
          <w:sz w:val="28"/>
          <w:szCs w:val="28"/>
        </w:rPr>
        <w:t xml:space="preserve"> ассоциации является </w:t>
      </w:r>
      <w:r>
        <w:rPr>
          <w:rFonts w:ascii="Times New Roman" w:hAnsi="Times New Roman" w:cs="Times New Roman"/>
          <w:sz w:val="28"/>
          <w:szCs w:val="28"/>
        </w:rPr>
        <w:t xml:space="preserve">практически всеобщим и </w:t>
      </w:r>
      <w:r w:rsidRPr="00A03109">
        <w:rPr>
          <w:rFonts w:ascii="Times New Roman" w:hAnsi="Times New Roman" w:cs="Times New Roman"/>
          <w:sz w:val="28"/>
          <w:szCs w:val="28"/>
        </w:rPr>
        <w:t xml:space="preserve">обязательным; </w:t>
      </w:r>
    </w:p>
    <w:p w14:paraId="4313D2F4" w14:textId="77777777" w:rsidR="00921470"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 xml:space="preserve">3) </w:t>
      </w:r>
      <w:r>
        <w:rPr>
          <w:rFonts w:ascii="Times New Roman" w:hAnsi="Times New Roman" w:cs="Times New Roman"/>
          <w:sz w:val="28"/>
          <w:szCs w:val="28"/>
        </w:rPr>
        <w:t>Такие ассоциации представляют собой жестко</w:t>
      </w:r>
      <w:r w:rsidRPr="00A03109">
        <w:rPr>
          <w:rFonts w:ascii="Times New Roman" w:hAnsi="Times New Roman" w:cs="Times New Roman"/>
          <w:sz w:val="28"/>
          <w:szCs w:val="28"/>
        </w:rPr>
        <w:t xml:space="preserve"> централизованную </w:t>
      </w:r>
      <w:r>
        <w:rPr>
          <w:rFonts w:ascii="Times New Roman" w:hAnsi="Times New Roman" w:cs="Times New Roman"/>
          <w:sz w:val="28"/>
          <w:szCs w:val="28"/>
        </w:rPr>
        <w:t>систему</w:t>
      </w:r>
      <w:r w:rsidRPr="00A03109">
        <w:rPr>
          <w:rFonts w:ascii="Times New Roman" w:hAnsi="Times New Roman" w:cs="Times New Roman"/>
          <w:sz w:val="28"/>
          <w:szCs w:val="28"/>
        </w:rPr>
        <w:t xml:space="preserve"> и </w:t>
      </w:r>
      <w:r>
        <w:rPr>
          <w:rFonts w:ascii="Times New Roman" w:hAnsi="Times New Roman" w:cs="Times New Roman"/>
          <w:sz w:val="28"/>
          <w:szCs w:val="28"/>
        </w:rPr>
        <w:t>координируют</w:t>
      </w:r>
      <w:r w:rsidRPr="00A03109">
        <w:rPr>
          <w:rFonts w:ascii="Times New Roman" w:hAnsi="Times New Roman" w:cs="Times New Roman"/>
          <w:sz w:val="28"/>
          <w:szCs w:val="28"/>
        </w:rPr>
        <w:t xml:space="preserve"> действия</w:t>
      </w:r>
      <w:r>
        <w:rPr>
          <w:rFonts w:ascii="Times New Roman" w:hAnsi="Times New Roman" w:cs="Times New Roman"/>
          <w:sz w:val="28"/>
          <w:szCs w:val="28"/>
        </w:rPr>
        <w:t xml:space="preserve"> своих членов</w:t>
      </w:r>
      <w:r w:rsidRPr="00A03109">
        <w:rPr>
          <w:rFonts w:ascii="Times New Roman" w:hAnsi="Times New Roman" w:cs="Times New Roman"/>
          <w:sz w:val="28"/>
          <w:szCs w:val="28"/>
        </w:rPr>
        <w:t xml:space="preserve">; </w:t>
      </w:r>
    </w:p>
    <w:p w14:paraId="6A90B29B" w14:textId="7EE31362" w:rsidR="00921470" w:rsidRPr="00A03109" w:rsidRDefault="00921470" w:rsidP="00EB29F0">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4) Такие группы интересов</w:t>
      </w:r>
      <w:r w:rsidRPr="00A03109">
        <w:rPr>
          <w:rFonts w:ascii="Times New Roman" w:hAnsi="Times New Roman" w:cs="Times New Roman"/>
          <w:sz w:val="28"/>
          <w:szCs w:val="28"/>
        </w:rPr>
        <w:t xml:space="preserve"> систематически участвуют в выработке и осуществлении</w:t>
      </w:r>
      <w:r>
        <w:rPr>
          <w:rFonts w:ascii="Times New Roman" w:hAnsi="Times New Roman" w:cs="Times New Roman"/>
          <w:sz w:val="28"/>
          <w:szCs w:val="28"/>
        </w:rPr>
        <w:t xml:space="preserve"> государственных решений, чем оказывают влияние на</w:t>
      </w:r>
      <w:r w:rsidRPr="00A03109">
        <w:rPr>
          <w:rFonts w:ascii="Times New Roman" w:hAnsi="Times New Roman" w:cs="Times New Roman"/>
          <w:sz w:val="28"/>
          <w:szCs w:val="28"/>
        </w:rPr>
        <w:t xml:space="preserve"> полит</w:t>
      </w:r>
      <w:r>
        <w:rPr>
          <w:rFonts w:ascii="Times New Roman" w:hAnsi="Times New Roman" w:cs="Times New Roman"/>
          <w:sz w:val="28"/>
          <w:szCs w:val="28"/>
        </w:rPr>
        <w:t>ический курс»</w:t>
      </w:r>
      <w:r w:rsidR="00BA225C" w:rsidRPr="00BA225C">
        <w:rPr>
          <w:rStyle w:val="a8"/>
          <w:rFonts w:ascii="Times New Roman" w:hAnsi="Times New Roman" w:cs="Times New Roman"/>
          <w:sz w:val="28"/>
          <w:szCs w:val="28"/>
        </w:rPr>
        <w:t xml:space="preserve"> </w:t>
      </w:r>
      <w:r w:rsidR="00BA225C">
        <w:rPr>
          <w:rStyle w:val="a8"/>
          <w:rFonts w:ascii="Times New Roman" w:hAnsi="Times New Roman" w:cs="Times New Roman"/>
          <w:sz w:val="28"/>
          <w:szCs w:val="28"/>
        </w:rPr>
        <w:footnoteReference w:id="27"/>
      </w:r>
      <w:r w:rsidRPr="00A03109">
        <w:rPr>
          <w:rFonts w:ascii="Times New Roman" w:hAnsi="Times New Roman" w:cs="Times New Roman"/>
          <w:sz w:val="28"/>
          <w:szCs w:val="28"/>
        </w:rPr>
        <w:t xml:space="preserve">. </w:t>
      </w:r>
      <w:r>
        <w:rPr>
          <w:rFonts w:ascii="Times New Roman" w:hAnsi="Times New Roman" w:cs="Times New Roman"/>
          <w:sz w:val="28"/>
          <w:szCs w:val="28"/>
        </w:rPr>
        <w:t>Одно из ключевых отличий корпоративистской модели от плюралистической заключается в том, что она основывается на устойчивом иерархическом взаимодействии структур</w:t>
      </w:r>
      <w:r w:rsidRPr="00A03109">
        <w:rPr>
          <w:rFonts w:ascii="Times New Roman" w:hAnsi="Times New Roman" w:cs="Times New Roman"/>
          <w:sz w:val="28"/>
          <w:szCs w:val="28"/>
        </w:rPr>
        <w:t xml:space="preserve"> </w:t>
      </w:r>
      <w:r>
        <w:rPr>
          <w:rFonts w:ascii="Times New Roman" w:hAnsi="Times New Roman" w:cs="Times New Roman"/>
          <w:sz w:val="28"/>
          <w:szCs w:val="28"/>
        </w:rPr>
        <w:t>власти</w:t>
      </w:r>
      <w:r w:rsidRPr="00A03109">
        <w:rPr>
          <w:rFonts w:ascii="Times New Roman" w:hAnsi="Times New Roman" w:cs="Times New Roman"/>
          <w:sz w:val="28"/>
          <w:szCs w:val="28"/>
        </w:rPr>
        <w:t xml:space="preserve"> со специализированными секторами общества.</w:t>
      </w:r>
    </w:p>
    <w:p w14:paraId="4C20C797" w14:textId="77777777" w:rsidR="00921470" w:rsidRPr="00A03109" w:rsidRDefault="00921470" w:rsidP="00EB29F0">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Помимо теоретических исследований,</w:t>
      </w:r>
      <w:r w:rsidRPr="00A03109">
        <w:rPr>
          <w:rFonts w:ascii="Times New Roman" w:hAnsi="Times New Roman" w:cs="Times New Roman"/>
          <w:sz w:val="28"/>
          <w:szCs w:val="28"/>
        </w:rPr>
        <w:t xml:space="preserve"> </w:t>
      </w:r>
      <w:r>
        <w:rPr>
          <w:rFonts w:ascii="Times New Roman" w:hAnsi="Times New Roman" w:cs="Times New Roman"/>
          <w:sz w:val="28"/>
          <w:szCs w:val="28"/>
        </w:rPr>
        <w:t>концепция</w:t>
      </w:r>
      <w:r w:rsidRPr="00A03109">
        <w:rPr>
          <w:rFonts w:ascii="Times New Roman" w:hAnsi="Times New Roman" w:cs="Times New Roman"/>
          <w:sz w:val="28"/>
          <w:szCs w:val="28"/>
        </w:rPr>
        <w:t xml:space="preserve"> групп интересов</w:t>
      </w:r>
      <w:r>
        <w:rPr>
          <w:rFonts w:ascii="Times New Roman" w:hAnsi="Times New Roman" w:cs="Times New Roman"/>
          <w:sz w:val="28"/>
          <w:szCs w:val="28"/>
        </w:rPr>
        <w:t xml:space="preserve"> стала активно применяться в прикладном поле, например, в </w:t>
      </w:r>
      <w:r w:rsidRPr="00A03109">
        <w:rPr>
          <w:rFonts w:ascii="Times New Roman" w:hAnsi="Times New Roman" w:cs="Times New Roman"/>
          <w:sz w:val="28"/>
          <w:szCs w:val="28"/>
        </w:rPr>
        <w:t>Gover</w:t>
      </w:r>
      <w:r>
        <w:rPr>
          <w:rFonts w:ascii="Times New Roman" w:hAnsi="Times New Roman" w:cs="Times New Roman"/>
          <w:sz w:val="28"/>
          <w:szCs w:val="28"/>
        </w:rPr>
        <w:t>nmental Relations, теориях лоб</w:t>
      </w:r>
      <w:r w:rsidRPr="00A03109">
        <w:rPr>
          <w:rFonts w:ascii="Times New Roman" w:hAnsi="Times New Roman" w:cs="Times New Roman"/>
          <w:sz w:val="28"/>
          <w:szCs w:val="28"/>
        </w:rPr>
        <w:t xml:space="preserve">бизма, принятия политических решений, </w:t>
      </w:r>
      <w:r>
        <w:rPr>
          <w:rFonts w:ascii="Times New Roman" w:hAnsi="Times New Roman" w:cs="Times New Roman"/>
          <w:sz w:val="28"/>
          <w:szCs w:val="28"/>
        </w:rPr>
        <w:t>и т. д</w:t>
      </w:r>
      <w:r w:rsidRPr="00A03109">
        <w:rPr>
          <w:rFonts w:ascii="Times New Roman" w:hAnsi="Times New Roman" w:cs="Times New Roman"/>
          <w:sz w:val="28"/>
          <w:szCs w:val="28"/>
        </w:rPr>
        <w:t xml:space="preserve">. </w:t>
      </w:r>
    </w:p>
    <w:p w14:paraId="2095B92F" w14:textId="77777777" w:rsidR="00921470" w:rsidRPr="00A03109" w:rsidRDefault="00921470" w:rsidP="00EB29F0">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Подобное развитие данной теории исходит из того, что </w:t>
      </w:r>
      <w:r w:rsidRPr="00A03109">
        <w:rPr>
          <w:rFonts w:ascii="Times New Roman" w:hAnsi="Times New Roman" w:cs="Times New Roman"/>
          <w:sz w:val="28"/>
          <w:szCs w:val="28"/>
        </w:rPr>
        <w:t>группы интересов конституируют возможность демократической формы взаимодействия гражданского общества и представителей государственной власти, а также представляют собой обратной канал связи.</w:t>
      </w:r>
    </w:p>
    <w:p w14:paraId="2AEE04EF"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Исходя из позиций авторов, которые разрабатывали проблематику групп интересов, представляется возможным выделить ряд функций, которыми обладают группы интересов в рамках политического процесса:</w:t>
      </w:r>
    </w:p>
    <w:p w14:paraId="08401BE5" w14:textId="77777777" w:rsidR="00921470" w:rsidRPr="00A03109" w:rsidRDefault="00921470" w:rsidP="000D6330">
      <w:pPr>
        <w:pStyle w:val="a3"/>
        <w:numPr>
          <w:ilvl w:val="0"/>
          <w:numId w:val="11"/>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Функция артикуляции интересов, которая заключается в преобразовании требований социальных групп в конкретные и четкие формулировки и направляется, в данном случае, в органы государственной власти;</w:t>
      </w:r>
    </w:p>
    <w:p w14:paraId="1E7AD638" w14:textId="77777777" w:rsidR="00921470" w:rsidRPr="00A03109" w:rsidRDefault="00921470" w:rsidP="000D6330">
      <w:pPr>
        <w:pStyle w:val="a3"/>
        <w:numPr>
          <w:ilvl w:val="0"/>
          <w:numId w:val="11"/>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Агрегирование интересов, связанное со сведением множества индивидуальных и групповых интересов к более значимому для конкретной группы интересу;</w:t>
      </w:r>
    </w:p>
    <w:p w14:paraId="6978D465" w14:textId="77777777" w:rsidR="00921470" w:rsidRPr="00A03109" w:rsidRDefault="00921470" w:rsidP="000D6330">
      <w:pPr>
        <w:pStyle w:val="a3"/>
        <w:numPr>
          <w:ilvl w:val="0"/>
          <w:numId w:val="11"/>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Представительство и продвижение интересов групп в органах государственной власти;</w:t>
      </w:r>
    </w:p>
    <w:p w14:paraId="5B790D6B" w14:textId="77777777" w:rsidR="00921470" w:rsidRPr="00A03109" w:rsidRDefault="00921470" w:rsidP="000D6330">
      <w:pPr>
        <w:pStyle w:val="a3"/>
        <w:numPr>
          <w:ilvl w:val="0"/>
          <w:numId w:val="11"/>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Функция мобилизации заинтересованных граждан и объединений в процессы отстаивания и защиты интересов групп посредством взаимодействия с органами государственной власти;</w:t>
      </w:r>
    </w:p>
    <w:p w14:paraId="4E049CD5" w14:textId="77777777" w:rsidR="00921470" w:rsidRPr="00A03109" w:rsidRDefault="00921470" w:rsidP="000D6330">
      <w:pPr>
        <w:pStyle w:val="a3"/>
        <w:numPr>
          <w:ilvl w:val="0"/>
          <w:numId w:val="11"/>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Функция, связанная с процессом социализации, усвоением опыта и приобретения навыков гражданами посредством участия в деятельности групп интересов через взаимодействие с институтами государственной власти;</w:t>
      </w:r>
    </w:p>
    <w:p w14:paraId="220184DA" w14:textId="77777777" w:rsidR="00921470" w:rsidRPr="00A03109" w:rsidRDefault="00921470" w:rsidP="000D6330">
      <w:pPr>
        <w:pStyle w:val="a3"/>
        <w:numPr>
          <w:ilvl w:val="0"/>
          <w:numId w:val="11"/>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Функция политического рекрутинга, которая заключается в формировании и выдвижении политических лидеров – активных и влиятельных представителей групп интересов.</w:t>
      </w:r>
    </w:p>
    <w:p w14:paraId="2F526122"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Однако, как и любая легальная деятельность, взаимодействие групп интересов с органами государственной власти законодательно регулируется. При этом, государство создает специальные площадки, в рамках которых осуществляется взаимодействие с группами интересов и происходит институциональный процесс представительства интересов заинтересованными группами. Также стоит отметить, что в Конституции РФ закреплены права граждан участвовать в управлении делами государства (ст. 2); создавать общественные объединения (ст. 30); обращаться в государственные органы и органы местного самоуправления (ст. 33).</w:t>
      </w:r>
    </w:p>
    <w:p w14:paraId="06652933"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Помимо этого, механизмы для реализации прав граждан, гарантированных Конституцией, на создание объединений закреплены в таких федеральных законах, как «Об общественных объединениях», «Об общих принципах организации местного самоуправления в Российской Федерации», «О политических партиях» и др.</w:t>
      </w:r>
    </w:p>
    <w:p w14:paraId="71EA46D1"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 xml:space="preserve">Федеральный закон от 19.05.1995 № 82-ФЗ «Об общественных объединениях» направлен на регулирование деятельности общественных объединений, которые создаются по инициативе граждан. При этом, политические партии, религиозные и коммерческие (в том числе коммерческие союзы) являются исключением (их регулируют отдельные ФЗ). </w:t>
      </w:r>
    </w:p>
    <w:p w14:paraId="43ABB018"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В частности, Федеральным законом «Об общественных объединениях» регламентируется:</w:t>
      </w:r>
    </w:p>
    <w:p w14:paraId="2C8F5F6A" w14:textId="77777777" w:rsidR="00921470" w:rsidRPr="00A03109" w:rsidRDefault="00921470" w:rsidP="000D6330">
      <w:pPr>
        <w:pStyle w:val="a3"/>
        <w:numPr>
          <w:ilvl w:val="0"/>
          <w:numId w:val="12"/>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объединения;</w:t>
      </w:r>
    </w:p>
    <w:p w14:paraId="134C1F0E" w14:textId="77777777" w:rsidR="00921470" w:rsidRPr="00A03109" w:rsidRDefault="00921470" w:rsidP="000D6330">
      <w:pPr>
        <w:pStyle w:val="a3"/>
        <w:numPr>
          <w:ilvl w:val="0"/>
          <w:numId w:val="12"/>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Создание общественных объединений способствует реализации прав и законных интересов граждан;</w:t>
      </w:r>
    </w:p>
    <w:p w14:paraId="6A5022BE" w14:textId="77777777" w:rsidR="00921470" w:rsidRPr="00A03109" w:rsidRDefault="00921470" w:rsidP="000D6330">
      <w:pPr>
        <w:pStyle w:val="a3"/>
        <w:numPr>
          <w:ilvl w:val="0"/>
          <w:numId w:val="12"/>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w:t>
      </w:r>
    </w:p>
    <w:p w14:paraId="1F51B7E1" w14:textId="77777777" w:rsidR="00921470" w:rsidRPr="00A03109" w:rsidRDefault="00921470" w:rsidP="000D6330">
      <w:pPr>
        <w:pStyle w:val="a3"/>
        <w:numPr>
          <w:ilvl w:val="0"/>
          <w:numId w:val="12"/>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Объединения граждан могут регистрироваться и приобретать права юридического лица либо функционировать без государственной регистрации и приобретения прав юридического лица;</w:t>
      </w:r>
    </w:p>
    <w:p w14:paraId="1D07F8F3" w14:textId="77777777" w:rsidR="00921470" w:rsidRPr="00A03109" w:rsidRDefault="00921470" w:rsidP="000D6330">
      <w:pPr>
        <w:pStyle w:val="a3"/>
        <w:numPr>
          <w:ilvl w:val="0"/>
          <w:numId w:val="12"/>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Общественные объединения могут создаваться в одной из следующих организационно-правовых форм:</w:t>
      </w:r>
    </w:p>
    <w:p w14:paraId="55E63D52" w14:textId="77777777" w:rsidR="00921470" w:rsidRPr="00A03109" w:rsidRDefault="00921470" w:rsidP="000D6330">
      <w:pPr>
        <w:pStyle w:val="a3"/>
        <w:numPr>
          <w:ilvl w:val="1"/>
          <w:numId w:val="12"/>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Общественная организация –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14:paraId="7CCB51B8" w14:textId="77777777" w:rsidR="00921470" w:rsidRPr="00A03109" w:rsidRDefault="00921470" w:rsidP="000D6330">
      <w:pPr>
        <w:pStyle w:val="a3"/>
        <w:numPr>
          <w:ilvl w:val="1"/>
          <w:numId w:val="12"/>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Общественное движение –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 Общественные движения могут преобразовываться в иные формы;</w:t>
      </w:r>
    </w:p>
    <w:p w14:paraId="1F0B055E" w14:textId="77777777" w:rsidR="00921470" w:rsidRPr="00A03109" w:rsidRDefault="00921470" w:rsidP="000D6330">
      <w:pPr>
        <w:pStyle w:val="a3"/>
        <w:numPr>
          <w:ilvl w:val="1"/>
          <w:numId w:val="12"/>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Общественный фонд – один из видов некоммерческих фондов;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w:t>
      </w:r>
    </w:p>
    <w:p w14:paraId="04D9B501" w14:textId="77777777" w:rsidR="00921470" w:rsidRPr="00A03109" w:rsidRDefault="00921470" w:rsidP="000D6330">
      <w:pPr>
        <w:pStyle w:val="a3"/>
        <w:numPr>
          <w:ilvl w:val="1"/>
          <w:numId w:val="12"/>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Общественное учреждение –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14:paraId="2F019047" w14:textId="79A89702" w:rsidR="00921470" w:rsidRPr="00A03109" w:rsidRDefault="00921470" w:rsidP="000D6330">
      <w:pPr>
        <w:pStyle w:val="a3"/>
        <w:numPr>
          <w:ilvl w:val="1"/>
          <w:numId w:val="12"/>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Орган общественной самодеятельности –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w:t>
      </w:r>
    </w:p>
    <w:p w14:paraId="6A08AE03"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Согласно российскому законодательству, общественные объединения могут создавать союзы или ассоциации общественных объединений на основе учредительных договоров и уставов, образуя, тем самым, новые общественные объединения.</w:t>
      </w:r>
    </w:p>
    <w:p w14:paraId="6A088819"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В Федеральном законе «Об общественных объединениях» подчеркивается, что не допускается вмешательство органов государственной власти в деятельность общественных объединений, равно как и вмешательство общественных объединений в деятельность органов государственной власти.</w:t>
      </w:r>
    </w:p>
    <w:p w14:paraId="645A0D35"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 xml:space="preserve">В связи с этим, закон регламентирует инструменты взаимодействия групп интересов с органами государственной властью: </w:t>
      </w:r>
    </w:p>
    <w:p w14:paraId="6DB99A32" w14:textId="77777777" w:rsidR="00921470" w:rsidRPr="00A03109" w:rsidRDefault="00921470" w:rsidP="000D6330">
      <w:pPr>
        <w:pStyle w:val="a3"/>
        <w:numPr>
          <w:ilvl w:val="0"/>
          <w:numId w:val="13"/>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Работа с СМИ. Группы интересов имеют право создавать свое СМИ, а также осуществлять издательскую деятельность и свободно распространять информацию о своей деятельности по иным каналам коммуникации;</w:t>
      </w:r>
    </w:p>
    <w:p w14:paraId="045D583E" w14:textId="77777777" w:rsidR="00921470" w:rsidRPr="00A03109" w:rsidRDefault="00921470" w:rsidP="000D6330">
      <w:pPr>
        <w:pStyle w:val="a3"/>
        <w:numPr>
          <w:ilvl w:val="0"/>
          <w:numId w:val="13"/>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Участие в процессе принятия и выработки государственных решений, оказание влияния на повестку дня работы органов государственной власти посредством внесения предложений-инициатив в конкретные органы власти;</w:t>
      </w:r>
    </w:p>
    <w:p w14:paraId="0C0F018B" w14:textId="77777777" w:rsidR="00921470" w:rsidRPr="00A03109" w:rsidRDefault="00921470" w:rsidP="000D6330">
      <w:pPr>
        <w:pStyle w:val="a3"/>
        <w:numPr>
          <w:ilvl w:val="0"/>
          <w:numId w:val="13"/>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Проведение собраний, митингов, демонстраций, шествий и пикетирований;</w:t>
      </w:r>
    </w:p>
    <w:p w14:paraId="36BADBC2" w14:textId="77777777" w:rsidR="00921470" w:rsidRPr="00A03109" w:rsidRDefault="00921470" w:rsidP="000D6330">
      <w:pPr>
        <w:pStyle w:val="a3"/>
        <w:numPr>
          <w:ilvl w:val="0"/>
          <w:numId w:val="13"/>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Представление и защита своих прав и интересов своих членов группы в органах государственной власти;</w:t>
      </w:r>
    </w:p>
    <w:p w14:paraId="398D6609" w14:textId="77777777" w:rsidR="00921470" w:rsidRPr="00A03109" w:rsidRDefault="00921470" w:rsidP="000D6330">
      <w:pPr>
        <w:pStyle w:val="a3"/>
        <w:numPr>
          <w:ilvl w:val="0"/>
          <w:numId w:val="13"/>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Участие в выборах и референдумах (например, в виде блоков).</w:t>
      </w:r>
    </w:p>
    <w:p w14:paraId="009048D5"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Стоит отметить, что в России создан законодательный базис для формирования достаточно эффективных форм взаимодействия общественности и власти. Однако на текущий момент времени, можно констатировать то, что идет поиск форм диалога на федеральном и региональном уровнях. Среди таких новых форм диалога можно назвать гражданские форумы, общественные палаты и Общероссийский Народный Фронт.</w:t>
      </w:r>
    </w:p>
    <w:p w14:paraId="3A46B386"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Общероссийский гражданский форум как форма диалога государства и общества проводился в 2001 и в 2008 гг. В 2001 году прошел первый Общероссийский гражданский форум. На нем присутствовали 5 000 делегатов Форума, которые представляли интересы 20 млн. граждан, состоящих в 350 тыс. некоммерческих общественных организаций и союзах. Общероссийский гражданский форум определил ряд ключевых задач, стоящих перед сообществом неправительственных организаций (НПО):</w:t>
      </w:r>
    </w:p>
    <w:p w14:paraId="4561F299" w14:textId="77777777" w:rsidR="00921470" w:rsidRPr="00A03109" w:rsidRDefault="00921470" w:rsidP="000D6330">
      <w:pPr>
        <w:pStyle w:val="a3"/>
        <w:numPr>
          <w:ilvl w:val="0"/>
          <w:numId w:val="14"/>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Организация взаимодействия общества и государства на ключевых направлениях модернизации и развития России: судебная реформа, военная реформа, коммунальная реформа, реформа образования, развитие местного самоуправления, развитие здравоохранения, защита гражданских прав и свобод;</w:t>
      </w:r>
    </w:p>
    <w:p w14:paraId="59A4B17F" w14:textId="77777777" w:rsidR="00921470" w:rsidRPr="00A03109" w:rsidRDefault="00921470" w:rsidP="000D6330">
      <w:pPr>
        <w:pStyle w:val="a3"/>
        <w:numPr>
          <w:ilvl w:val="0"/>
          <w:numId w:val="14"/>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Разработка механизма равноправного диалога между обществом и органами власти на федеральном, региональном и муниципальном уровнях. Данная инициатива подразумевает включение гражданских объединений в процесс выработки и принятия решений, а также осуществление гражданского контроля над деятельностью властных структур и экспертизу законодательных актов. Эти должны обеспечивать взаимодействие между группами НПО и структурами государственной власти;</w:t>
      </w:r>
    </w:p>
    <w:p w14:paraId="1E3A2DC7" w14:textId="77777777" w:rsidR="00921470" w:rsidRPr="00A03109" w:rsidRDefault="00921470" w:rsidP="000D6330">
      <w:pPr>
        <w:pStyle w:val="a3"/>
        <w:numPr>
          <w:ilvl w:val="0"/>
          <w:numId w:val="14"/>
        </w:numPr>
        <w:spacing w:line="360" w:lineRule="auto"/>
        <w:jc w:val="both"/>
        <w:rPr>
          <w:rFonts w:ascii="Times New Roman" w:hAnsi="Times New Roman" w:cs="Times New Roman"/>
          <w:sz w:val="28"/>
          <w:szCs w:val="28"/>
        </w:rPr>
      </w:pPr>
      <w:r w:rsidRPr="00A03109">
        <w:rPr>
          <w:rFonts w:ascii="Times New Roman" w:hAnsi="Times New Roman" w:cs="Times New Roman"/>
          <w:sz w:val="28"/>
          <w:szCs w:val="28"/>
        </w:rPr>
        <w:t>Обеспечение со стороны государства условий, которые гарантируют независимость и эффективную работу НПО и других институтов гражданского общества.</w:t>
      </w:r>
    </w:p>
    <w:p w14:paraId="38FB0090"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В январе 2008 г. прошел второй Общероссийский гражданский форум, темой которого стала «Роль гражданских инициатив в развитии России в XXI в.».</w:t>
      </w:r>
    </w:p>
    <w:p w14:paraId="105162EA"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 xml:space="preserve">Помимо него, в регионах РФ стали регулярно проводиться гражданские форумы. Например, в 2009 г. состоялся IV Московский гражданский форум, ключевой темой которого стала: «Общество и власть: стратегия социального партнерства». В том же году прошел Гражданский форум Приморья, в рамках которого обсуждалась проблема консолидации общественных организаций Приморья и их диалог с органами власти. </w:t>
      </w:r>
    </w:p>
    <w:p w14:paraId="1D4C733E"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В 2006 году создана Общественная палата РФ, которая, согласно ФЗ от 04.04.2005 № 32-ФЗ «Об Общественной палате Российской Федерации», обеспечивает взаимодействие граждан с федеральными и региональными органами государственной власти, а с органами местного самоуправления для учета потребностей и реализации интересов граждан, а также защиты их прав и свобод. Помимо этого, Общественная палата РФ осуществляет общественный контроль за деятельностью федеральных и региональных органов исполнительной власти и органов местного самоуправления. Общественная палата формируется на основе добровольного участия граждан, общественных организаций и объединений некоммерческих организаций. Согласно Федеральному закону, основными целями и задачами Общественной палаты РФ являются:</w:t>
      </w:r>
    </w:p>
    <w:p w14:paraId="18EDC8E6"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1) Привлечение граждан и общественных объединений к реализации государственной политики;</w:t>
      </w:r>
    </w:p>
    <w:p w14:paraId="7540DBF2"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2) Выдвижение и поддержка гражданских инициатив, имеющих общероссийское значение и направленных на реализацию конституционных прав, свобод и законных интересов граждан и общественных объединений;</w:t>
      </w:r>
    </w:p>
    <w:p w14:paraId="5442BC30"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3) Проведение общественной экспертизы проектов федеральных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w:t>
      </w:r>
    </w:p>
    <w:p w14:paraId="1F3A5F39"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4) Осуществление общественного контроля за деятельностью Правительства Российской Федерации, федеральных органов исполнительной власти, органов исполнительной власти субъектов Федерации и органов местного самоуправления в соответствии сданным Федеральным законом;</w:t>
      </w:r>
    </w:p>
    <w:p w14:paraId="1D63C2C2"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5) Выработка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 иных объединений граждан Российской Федерации, деятельность которых направлена на развитие гражданского общества;</w:t>
      </w:r>
    </w:p>
    <w:p w14:paraId="17335708"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6) Оказание информационной, методической и иной поддержки общественным палатам, созданным в субъектах Российской Федерации.</w:t>
      </w:r>
    </w:p>
    <w:p w14:paraId="279E9D7B"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На сегодняшний день работают региональные общественные палаты, в том числе, Молодежная общественная палата, которая является негосударственной общественной организацией, призванной объединить молодежных лидеров в возрасте от 18 до 35 лет, представляющих различные сегменты гражданского общества. Основной задачей Молодежной общественной палаты является отражение позиции своей группы по вопросам государственной политики, формулирование молодежной проблематики в повестке дня государственных органов и т.д.</w:t>
      </w:r>
    </w:p>
    <w:p w14:paraId="0B0C4DC8"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В рамках политического процесса в России группы интересов функционируют в виде политических  объединений – Общероссийский Народный фронт (ОНФ) и промышленных бизнес-ассоциаций – Российский Союз промышленников и предприятий (РСПП). Данные группы принимают непосредственное участие в политическом процессе и образовывают таким образом субститут политической партии – ОНФ, либо влияют на политический процесс, посредством оказания влияния на процесс принятия государственных решений (Президент РСПП входит в трехстороннюю комиссию при Правительстве РФ).</w:t>
      </w:r>
    </w:p>
    <w:p w14:paraId="721099D1" w14:textId="095E1718"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Общероссийский Народный Фронт был создан в мае 2011 года как коалиция общественно-политических организаций, в координационный совет которого вошли такие общественные организации, как «Опора России», РСПП, ФНПР, «Деловая Россия», Союз пенсионеров России, «Молодая гвардия „Единой России“», Совет общероссийская общественная организация ветеранов ВС России, межрегиональная общественная организация автомобилистов «Свобода выбора», «Российский союз ветеранов Афганистана», «Союз транспортников России», «Союз женщин России» и др. Таким образом, в ОНФ были аккумулированы все ключевые общественные организации, выражающие интересы ключевых для государства социальных групп. Фильтром для отбора в ОНФ стал пункт, согласно которому, участники ОНФ обязаны разделять цели политической партии «Единая Россия». Исходя из этого можно сделать вывод, что оппозиция не сможет войти во фронт. а следовательно, лишается инструмента артикуляции своих интересов по политическому критерию. Помимо этого, ОНФ позиционируется как «надпартийная» единица, иными словами, по статусу она выше ведущей политической партии России. Надпартийный характер также обусловлен международной деятельностью ОНФ, на базе которого был создан «Евразийский народный союз».</w:t>
      </w:r>
    </w:p>
    <w:p w14:paraId="01E9CE8E"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Инициативу по созданию ОНФ и саму его деятельность можно рассматривать с двух точек зрения. Во-первых, с позиции политических технологий, данная инициатива прекрасно дополнила «Единую Россию» и обновила кадровый состав Государственной Думы РФ, а также стала, в сущности, общественной организацией Президента РФ, которая носит формат группы интересов, чем политической партией. В связи с этим, деятельность данной организации не ограничена политическим фреймом. Во-вторых, с позиции артикуляции интересов групп граждан, создание по факту, «общественной монопольной организации», которая может артикулировать лишь интересы, совпадающие с интересами «Единой России» не эффективна.</w:t>
      </w:r>
    </w:p>
    <w:p w14:paraId="01A5D928" w14:textId="77777777" w:rsidR="00921470" w:rsidRPr="00A03109"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Российский союз промышленников и предпринимателей (РСПП) является общероссийской общественной организацией, которая представляет интересы деловых кругов. В состав РСПП входит более 100 отраслевых и региональных организаций, который представляют ключевые сектора экономики: топливно-энергетический комплекс, машиностроение, оборонно-промышленный комплекс, строительство, инвестиционно-банковскую сферу, и т.д.</w:t>
      </w:r>
    </w:p>
    <w:p w14:paraId="52889685" w14:textId="2BF7A225" w:rsidR="00921470" w:rsidRDefault="00921470" w:rsidP="00EB29F0">
      <w:pPr>
        <w:spacing w:line="360" w:lineRule="auto"/>
        <w:ind w:firstLine="360"/>
        <w:jc w:val="both"/>
        <w:rPr>
          <w:rFonts w:ascii="Times New Roman" w:hAnsi="Times New Roman" w:cs="Times New Roman"/>
          <w:sz w:val="28"/>
          <w:szCs w:val="28"/>
        </w:rPr>
      </w:pPr>
      <w:r w:rsidRPr="00A03109">
        <w:rPr>
          <w:rFonts w:ascii="Times New Roman" w:hAnsi="Times New Roman" w:cs="Times New Roman"/>
          <w:sz w:val="28"/>
          <w:szCs w:val="28"/>
        </w:rPr>
        <w:t>РСПП является постоянным членом трехсторонней комиссии по регулированию социально-трудовых отношений, совещательных органов при Минпроме, Минэнерго и т.д. В рамках подобного участия организация артикулирует интересы групп, которые ее составляют. Например, в рамках пенсионной реформы, РСПП встал на защиту НАПФ и сформулировал официальную позицию против «замораживания» пенсионных накоплений и выступал против балльной системы. Однако, данные инициа</w:t>
      </w:r>
      <w:r w:rsidR="001F6C68">
        <w:rPr>
          <w:rFonts w:ascii="Times New Roman" w:hAnsi="Times New Roman" w:cs="Times New Roman"/>
          <w:sz w:val="28"/>
          <w:szCs w:val="28"/>
        </w:rPr>
        <w:t xml:space="preserve">тивы не нашли прямого отклика у </w:t>
      </w:r>
      <w:r w:rsidRPr="00A03109">
        <w:rPr>
          <w:rFonts w:ascii="Times New Roman" w:hAnsi="Times New Roman" w:cs="Times New Roman"/>
          <w:sz w:val="28"/>
          <w:szCs w:val="28"/>
        </w:rPr>
        <w:t>лиц принимающих решения по реформированию пенсионной системы, что говорит о недостаточно сформированном уровне отношений между группами интересов и органами государственной власти в России.</w:t>
      </w:r>
    </w:p>
    <w:p w14:paraId="1AB451EC" w14:textId="783CD7AE" w:rsidR="00183DF1" w:rsidRDefault="00183DF1" w:rsidP="00EB29F0">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группы интересов и давления являются важными индикаторами развития государства и политической системы. Важная функция, которую выполняют группы интересов – организация диалога с властью с целью реализации своих интересов. Однако, в зависимости от политического процесса и режима, группы интересов </w:t>
      </w:r>
      <w:r w:rsidR="00145964">
        <w:rPr>
          <w:rFonts w:ascii="Times New Roman" w:hAnsi="Times New Roman" w:cs="Times New Roman"/>
          <w:sz w:val="28"/>
          <w:szCs w:val="28"/>
        </w:rPr>
        <w:t>могут выражать корпоративные интересы бизнеса или бюрократических групп, руководствуясь лоббистскими механизмами, либо артикулировать и отстаивать интересы граждан. На сегодняшний день, в России реально действуют в основном корпоративные группы интересов бизнеса и бюрократии. Групп, отстаивающих интересы граждан формально много (это и политические партии, народные фронты и профсоюзы), однако на практике они не выполняют своих функций. Исходя из этого, в рамках рассмотрения реформирования пенсионной системы активное участие в борьбе интересов принимали бюрократические группы (социальный и экономический блоки) и корпоративные бизнес-сообщества (НАПФ, РСПП). Как следствие, интересы граждан, которых непосредственно касается реформа, представлять некому.</w:t>
      </w:r>
    </w:p>
    <w:p w14:paraId="6C537ABC" w14:textId="77777777" w:rsidR="00A51811" w:rsidRDefault="00A51811" w:rsidP="00EB29F0">
      <w:pPr>
        <w:spacing w:line="360" w:lineRule="auto"/>
        <w:jc w:val="both"/>
        <w:rPr>
          <w:rFonts w:ascii="Times New Roman" w:hAnsi="Times New Roman" w:cs="Times New Roman"/>
          <w:b/>
          <w:sz w:val="28"/>
          <w:szCs w:val="28"/>
        </w:rPr>
      </w:pPr>
    </w:p>
    <w:p w14:paraId="59985F54" w14:textId="77777777" w:rsidR="00A51811" w:rsidRDefault="00A51811" w:rsidP="00EB29F0">
      <w:pPr>
        <w:spacing w:line="360" w:lineRule="auto"/>
        <w:jc w:val="both"/>
        <w:rPr>
          <w:rFonts w:ascii="Times New Roman" w:hAnsi="Times New Roman" w:cs="Times New Roman"/>
          <w:b/>
          <w:sz w:val="28"/>
          <w:szCs w:val="28"/>
        </w:rPr>
      </w:pPr>
    </w:p>
    <w:p w14:paraId="686B8724" w14:textId="77777777" w:rsidR="00BA225C" w:rsidRDefault="00BA225C" w:rsidP="00EB29F0">
      <w:pPr>
        <w:spacing w:line="360" w:lineRule="auto"/>
        <w:jc w:val="both"/>
        <w:rPr>
          <w:rFonts w:ascii="Times New Roman" w:hAnsi="Times New Roman" w:cs="Times New Roman"/>
          <w:b/>
          <w:sz w:val="28"/>
          <w:szCs w:val="28"/>
        </w:rPr>
      </w:pPr>
    </w:p>
    <w:p w14:paraId="002C69B1" w14:textId="77777777" w:rsidR="00BA225C" w:rsidRDefault="00BA225C" w:rsidP="00EB29F0">
      <w:pPr>
        <w:spacing w:line="360" w:lineRule="auto"/>
        <w:jc w:val="both"/>
        <w:rPr>
          <w:rFonts w:ascii="Times New Roman" w:hAnsi="Times New Roman" w:cs="Times New Roman"/>
          <w:b/>
          <w:sz w:val="28"/>
          <w:szCs w:val="28"/>
        </w:rPr>
      </w:pPr>
    </w:p>
    <w:p w14:paraId="42DF5735" w14:textId="77777777" w:rsidR="00BA225C" w:rsidRDefault="00BA225C" w:rsidP="00EB29F0">
      <w:pPr>
        <w:spacing w:line="360" w:lineRule="auto"/>
        <w:jc w:val="both"/>
        <w:rPr>
          <w:rFonts w:ascii="Times New Roman" w:hAnsi="Times New Roman" w:cs="Times New Roman"/>
          <w:b/>
          <w:sz w:val="28"/>
          <w:szCs w:val="28"/>
        </w:rPr>
      </w:pPr>
    </w:p>
    <w:p w14:paraId="0D217708" w14:textId="77777777" w:rsidR="00BA225C" w:rsidRDefault="00BA225C" w:rsidP="00EB29F0">
      <w:pPr>
        <w:spacing w:line="360" w:lineRule="auto"/>
        <w:jc w:val="both"/>
        <w:rPr>
          <w:rFonts w:ascii="Times New Roman" w:hAnsi="Times New Roman" w:cs="Times New Roman"/>
          <w:b/>
          <w:sz w:val="28"/>
          <w:szCs w:val="28"/>
        </w:rPr>
      </w:pPr>
    </w:p>
    <w:p w14:paraId="57E0298C" w14:textId="77777777" w:rsidR="00BA225C" w:rsidRDefault="00BA225C" w:rsidP="00EB29F0">
      <w:pPr>
        <w:spacing w:line="360" w:lineRule="auto"/>
        <w:jc w:val="both"/>
        <w:rPr>
          <w:rFonts w:ascii="Times New Roman" w:hAnsi="Times New Roman" w:cs="Times New Roman"/>
          <w:b/>
          <w:sz w:val="28"/>
          <w:szCs w:val="28"/>
        </w:rPr>
      </w:pPr>
    </w:p>
    <w:p w14:paraId="4A798CC3" w14:textId="77777777" w:rsidR="004502F3" w:rsidRPr="00A47FE9" w:rsidRDefault="004502F3" w:rsidP="00A51811">
      <w:pPr>
        <w:spacing w:line="360" w:lineRule="auto"/>
        <w:jc w:val="center"/>
        <w:rPr>
          <w:rFonts w:ascii="Times New Roman" w:hAnsi="Times New Roman" w:cs="Times New Roman"/>
          <w:sz w:val="28"/>
          <w:szCs w:val="28"/>
        </w:rPr>
      </w:pPr>
      <w:r w:rsidRPr="00EF08DE">
        <w:rPr>
          <w:rFonts w:ascii="Times New Roman" w:hAnsi="Times New Roman" w:cs="Times New Roman"/>
          <w:b/>
          <w:sz w:val="28"/>
          <w:szCs w:val="28"/>
        </w:rPr>
        <w:t>1.2.</w:t>
      </w:r>
      <w:r w:rsidRPr="00A47FE9">
        <w:rPr>
          <w:rFonts w:ascii="Times New Roman" w:hAnsi="Times New Roman" w:cs="Times New Roman"/>
          <w:sz w:val="28"/>
          <w:szCs w:val="28"/>
        </w:rPr>
        <w:tab/>
      </w:r>
      <w:r w:rsidRPr="001354D5">
        <w:rPr>
          <w:rFonts w:ascii="Times New Roman" w:hAnsi="Times New Roman" w:cs="Times New Roman"/>
          <w:b/>
          <w:sz w:val="28"/>
          <w:szCs w:val="28"/>
        </w:rPr>
        <w:t>Методологические подходы и концептуальные модели принятия государственных решений</w:t>
      </w:r>
    </w:p>
    <w:p w14:paraId="3419FABE" w14:textId="4A3A89CA" w:rsidR="004502F3" w:rsidRPr="00A47FE9" w:rsidRDefault="004502F3" w:rsidP="00EB29F0">
      <w:pPr>
        <w:spacing w:line="360" w:lineRule="auto"/>
        <w:ind w:firstLine="708"/>
        <w:jc w:val="both"/>
        <w:rPr>
          <w:rFonts w:ascii="Times New Roman" w:hAnsi="Times New Roman" w:cs="Times New Roman"/>
          <w:sz w:val="28"/>
          <w:szCs w:val="28"/>
        </w:rPr>
      </w:pPr>
      <w:r w:rsidRPr="00A47FE9">
        <w:rPr>
          <w:rFonts w:ascii="Times New Roman" w:hAnsi="Times New Roman" w:cs="Times New Roman"/>
          <w:sz w:val="28"/>
          <w:szCs w:val="28"/>
        </w:rPr>
        <w:t>Несмотря на то, что институционализация теории принятия государственных решений была осуществлена в XX веке, ее истоки ведут к временам Древней Индии, Китая и Античности. Например, И. Дрор в своей монографии «Public Policymaking Reexamined» анализируя процесс институционализации теории принятия государственных решений отмечает что в Античности и Древнем Востоке процесс принятия решений был тесно сопряжен с этикой и так называемым «стратегическим менеджментом»</w:t>
      </w:r>
      <w:r w:rsidR="00BA225C" w:rsidRPr="00BA225C">
        <w:rPr>
          <w:rStyle w:val="a8"/>
          <w:rFonts w:ascii="Times New Roman" w:hAnsi="Times New Roman" w:cs="Times New Roman"/>
          <w:sz w:val="28"/>
          <w:szCs w:val="28"/>
        </w:rPr>
        <w:t xml:space="preserve"> </w:t>
      </w:r>
      <w:r w:rsidR="00BA225C">
        <w:rPr>
          <w:rStyle w:val="a8"/>
          <w:rFonts w:ascii="Times New Roman" w:hAnsi="Times New Roman" w:cs="Times New Roman"/>
          <w:sz w:val="28"/>
          <w:szCs w:val="28"/>
        </w:rPr>
        <w:footnoteReference w:id="28"/>
      </w:r>
      <w:r w:rsidRPr="00A47FE9">
        <w:rPr>
          <w:rFonts w:ascii="Times New Roman" w:hAnsi="Times New Roman" w:cs="Times New Roman"/>
          <w:sz w:val="28"/>
          <w:szCs w:val="28"/>
        </w:rPr>
        <w:t>. Например, в древнекитайском трактате Конфуция «Лунь Юй» и древнеиндийском философском сочинении «Манавадхармашастра» заключены мысли о соединении добродетельного и рационального начала в принятии и реализации государственных решений. Например, Конфуций считал, что управленческие отношения между правителями, чиновниками и подданными должны строиться на основании моральных принципов, с учетом комплекса этических норм, основанных на традиционных нормах</w:t>
      </w:r>
      <w:r w:rsidR="00BA225C">
        <w:rPr>
          <w:rStyle w:val="a8"/>
          <w:rFonts w:ascii="Times New Roman" w:hAnsi="Times New Roman" w:cs="Times New Roman"/>
          <w:sz w:val="28"/>
          <w:szCs w:val="28"/>
        </w:rPr>
        <w:footnoteReference w:id="29"/>
      </w:r>
      <w:r w:rsidRPr="00A47FE9">
        <w:rPr>
          <w:rFonts w:ascii="Times New Roman" w:hAnsi="Times New Roman" w:cs="Times New Roman"/>
          <w:sz w:val="28"/>
          <w:szCs w:val="28"/>
        </w:rPr>
        <w:t>. Тем самым ценностными основаниями государственных решений у Конфуция выступали не факторы страха или наказания, а добродетельные побуждения, основанные на этике. В «Манавадхармашастре» акцент делает главным образом на рациональных анализ выработки и имплементации государственного решения с широким использованием силовых санкций</w:t>
      </w:r>
      <w:r w:rsidR="00BA225C">
        <w:rPr>
          <w:rStyle w:val="a8"/>
          <w:rFonts w:ascii="Times New Roman" w:hAnsi="Times New Roman" w:cs="Times New Roman"/>
          <w:sz w:val="28"/>
          <w:szCs w:val="28"/>
        </w:rPr>
        <w:footnoteReference w:id="30"/>
      </w:r>
      <w:r w:rsidRPr="00A47FE9">
        <w:rPr>
          <w:rFonts w:ascii="Times New Roman" w:hAnsi="Times New Roman" w:cs="Times New Roman"/>
          <w:sz w:val="28"/>
          <w:szCs w:val="28"/>
        </w:rPr>
        <w:t>.</w:t>
      </w:r>
    </w:p>
    <w:p w14:paraId="63B5260F" w14:textId="77777777" w:rsidR="004502F3" w:rsidRPr="00A47FE9" w:rsidRDefault="004502F3" w:rsidP="00EB29F0">
      <w:pPr>
        <w:spacing w:line="360" w:lineRule="auto"/>
        <w:ind w:firstLine="708"/>
        <w:jc w:val="both"/>
        <w:rPr>
          <w:rFonts w:ascii="Times New Roman" w:hAnsi="Times New Roman" w:cs="Times New Roman"/>
          <w:sz w:val="28"/>
          <w:szCs w:val="28"/>
        </w:rPr>
      </w:pPr>
      <w:r w:rsidRPr="00A47FE9">
        <w:rPr>
          <w:rFonts w:ascii="Times New Roman" w:hAnsi="Times New Roman" w:cs="Times New Roman"/>
          <w:sz w:val="28"/>
          <w:szCs w:val="28"/>
        </w:rPr>
        <w:t xml:space="preserve">В Древней Греции Платон и Аристотель были не только философами, но и советниками первых лиц государства. Платон был советником царя Сиракуз Дионисия II, которого философ пытался убедить создать «идеальное государство» и приложить свои философские идея к процессу государственного управления. Аристотель был учителем будущего царя Македонии Александра. </w:t>
      </w:r>
    </w:p>
    <w:p w14:paraId="378201E3" w14:textId="77777777" w:rsidR="004502F3" w:rsidRPr="00A47FE9" w:rsidRDefault="004502F3" w:rsidP="00EB29F0">
      <w:pPr>
        <w:spacing w:line="360" w:lineRule="auto"/>
        <w:ind w:firstLine="708"/>
        <w:jc w:val="both"/>
        <w:rPr>
          <w:rFonts w:ascii="Times New Roman" w:hAnsi="Times New Roman" w:cs="Times New Roman"/>
          <w:sz w:val="28"/>
          <w:szCs w:val="28"/>
        </w:rPr>
      </w:pPr>
      <w:r w:rsidRPr="00A47FE9">
        <w:rPr>
          <w:rFonts w:ascii="Times New Roman" w:hAnsi="Times New Roman" w:cs="Times New Roman"/>
          <w:sz w:val="28"/>
          <w:szCs w:val="28"/>
        </w:rPr>
        <w:t xml:space="preserve">Взгляды Платона и Аристотеля – сторонников эллинистически-полисных моделей управления и Каутильи – сторонника прагматически умеренного брахманизма, Шан Яна – представителя радикально-административного легизма были востребованы как рекомендации в первую очередь советников первых лиц государства. Помимо этого, важно обратить внимание на период жизни этих людей – 60-10 гг. IV века до н.э. Также стоит отметить, что одними из основных идей о политическом искусстве и государственном управлении каждого из вышеуказанных философов была констатация коллективного обсуждения правителем и его политическими советниками проектов серьезных государственных решений перед тем, как их окончательно принять. </w:t>
      </w:r>
    </w:p>
    <w:p w14:paraId="118F45A6" w14:textId="77777777" w:rsidR="004502F3" w:rsidRPr="00A47FE9" w:rsidRDefault="004502F3" w:rsidP="00EB29F0">
      <w:pPr>
        <w:spacing w:line="360" w:lineRule="auto"/>
        <w:ind w:firstLine="708"/>
        <w:jc w:val="both"/>
        <w:rPr>
          <w:rFonts w:ascii="Times New Roman" w:hAnsi="Times New Roman" w:cs="Times New Roman"/>
          <w:sz w:val="28"/>
          <w:szCs w:val="28"/>
        </w:rPr>
      </w:pPr>
      <w:r w:rsidRPr="00A47FE9">
        <w:rPr>
          <w:rFonts w:ascii="Times New Roman" w:hAnsi="Times New Roman" w:cs="Times New Roman"/>
          <w:sz w:val="28"/>
          <w:szCs w:val="28"/>
        </w:rPr>
        <w:t>При этом важно учитывать, что принятие и содержание решений имеют большие различия между авторитарно-бюрократическими Индией, Китаем и полисными демократиями Древней Греции.</w:t>
      </w:r>
    </w:p>
    <w:p w14:paraId="406F9F29" w14:textId="77777777" w:rsidR="004502F3" w:rsidRPr="00A47FE9" w:rsidRDefault="004502F3" w:rsidP="00EB29F0">
      <w:pPr>
        <w:spacing w:line="360" w:lineRule="auto"/>
        <w:ind w:firstLine="708"/>
        <w:jc w:val="both"/>
        <w:rPr>
          <w:rFonts w:ascii="Times New Roman" w:hAnsi="Times New Roman" w:cs="Times New Roman"/>
          <w:sz w:val="28"/>
          <w:szCs w:val="28"/>
        </w:rPr>
      </w:pPr>
      <w:r w:rsidRPr="00A47FE9">
        <w:rPr>
          <w:rFonts w:ascii="Times New Roman" w:hAnsi="Times New Roman" w:cs="Times New Roman"/>
          <w:sz w:val="28"/>
          <w:szCs w:val="28"/>
        </w:rPr>
        <w:t xml:space="preserve">Не случайно Платон и Аристотель большое внимание уделяли рассмотрению принятия законодательных решений в рамках демократических институтов греческих полисов. Аристотель в сочинении «Политика» проанализировал и определил компетенции законосовещательных органов (в их число вошли война и мир, законы и наказания, заключение союзов и избрание должностных лиц). При этом он определил основные способы принятия государственных решений в соответствии с государственной формой. </w:t>
      </w:r>
    </w:p>
    <w:p w14:paraId="1539C808" w14:textId="2924C504" w:rsidR="004502F3" w:rsidRPr="00A47FE9" w:rsidRDefault="004502F3" w:rsidP="00EB29F0">
      <w:pPr>
        <w:spacing w:line="360" w:lineRule="auto"/>
        <w:ind w:firstLine="708"/>
        <w:jc w:val="both"/>
        <w:rPr>
          <w:rFonts w:ascii="Times New Roman" w:hAnsi="Times New Roman" w:cs="Times New Roman"/>
          <w:sz w:val="28"/>
          <w:szCs w:val="28"/>
        </w:rPr>
      </w:pPr>
      <w:r w:rsidRPr="00A47FE9">
        <w:rPr>
          <w:rFonts w:ascii="Times New Roman" w:hAnsi="Times New Roman" w:cs="Times New Roman"/>
          <w:sz w:val="28"/>
          <w:szCs w:val="28"/>
        </w:rPr>
        <w:t xml:space="preserve">Аристотель в «Никомаховой этике» впервые разработал базовый категориальный аппарат и концепт, описывающий процесс принятия решений. В своем труде Аристотель исходит из категорий «рассудительность» и «сознательный выбор». Рассудительность связана с практической деятельностью людей (в т.ч. государственным управлением). Ей должны соответствовать человеческие поступки, основывающиеся на истинных суждениях, стремящиеся к практической пользе и ориентированные на достижение личного или общественного блага. А принятие государственных решений основывается на </w:t>
      </w:r>
      <w:r w:rsidR="00A51811">
        <w:rPr>
          <w:rFonts w:ascii="Times New Roman" w:hAnsi="Times New Roman" w:cs="Times New Roman"/>
          <w:sz w:val="28"/>
          <w:szCs w:val="28"/>
        </w:rPr>
        <w:t>практико</w:t>
      </w:r>
      <w:r w:rsidRPr="00A47FE9">
        <w:rPr>
          <w:rFonts w:ascii="Times New Roman" w:hAnsi="Times New Roman" w:cs="Times New Roman"/>
          <w:sz w:val="28"/>
          <w:szCs w:val="28"/>
        </w:rPr>
        <w:t>-политическом типе знания, включающем в себя ориентацию на цели и способы их достижения</w:t>
      </w:r>
      <w:r w:rsidR="00BA225C">
        <w:rPr>
          <w:rStyle w:val="a8"/>
          <w:rFonts w:ascii="Times New Roman" w:hAnsi="Times New Roman" w:cs="Times New Roman"/>
          <w:sz w:val="28"/>
          <w:szCs w:val="28"/>
        </w:rPr>
        <w:footnoteReference w:id="31"/>
      </w:r>
      <w:r w:rsidRPr="00A47FE9">
        <w:rPr>
          <w:rFonts w:ascii="Times New Roman" w:hAnsi="Times New Roman" w:cs="Times New Roman"/>
          <w:sz w:val="28"/>
          <w:szCs w:val="28"/>
        </w:rPr>
        <w:t>.</w:t>
      </w:r>
    </w:p>
    <w:p w14:paraId="0A94344D" w14:textId="78C641BD" w:rsidR="004502F3" w:rsidRPr="006636C0" w:rsidRDefault="004502F3" w:rsidP="00EB29F0">
      <w:pPr>
        <w:spacing w:line="360" w:lineRule="auto"/>
        <w:ind w:firstLine="708"/>
        <w:jc w:val="both"/>
        <w:rPr>
          <w:rFonts w:ascii="Times New Roman" w:hAnsi="Times New Roman" w:cs="Times New Roman"/>
          <w:sz w:val="28"/>
          <w:szCs w:val="28"/>
        </w:rPr>
      </w:pPr>
      <w:r w:rsidRPr="006636C0">
        <w:rPr>
          <w:rFonts w:ascii="Times New Roman" w:hAnsi="Times New Roman" w:cs="Times New Roman"/>
          <w:sz w:val="28"/>
          <w:szCs w:val="28"/>
        </w:rPr>
        <w:t>«Сознательный выбор» предполагает существование произвольности и неопределенности в человеческой деятельности, в рамках которых идет поиск возможных путей достижения уже обозначенных целей. Т.о. принятие государственных решений представляет собой мыслительно-практическую деятельность и прикладную науку, направленные на удовлетворение стремления людей к получению блага (сознательного и разумного выбора средств, адекватных сформулированным целям) и поиск оптимальных и возможных действий для их достижения в условиях неопределенности ситуации и произвольности свободного выбора</w:t>
      </w:r>
      <w:r w:rsidR="00BA225C">
        <w:rPr>
          <w:rStyle w:val="a8"/>
          <w:rFonts w:ascii="Times New Roman" w:hAnsi="Times New Roman" w:cs="Times New Roman"/>
          <w:sz w:val="28"/>
          <w:szCs w:val="28"/>
        </w:rPr>
        <w:footnoteReference w:id="32"/>
      </w:r>
      <w:r w:rsidRPr="006636C0">
        <w:rPr>
          <w:rFonts w:ascii="Times New Roman" w:hAnsi="Times New Roman" w:cs="Times New Roman"/>
          <w:sz w:val="28"/>
          <w:szCs w:val="28"/>
        </w:rPr>
        <w:t>.</w:t>
      </w:r>
    </w:p>
    <w:p w14:paraId="2FA2B652" w14:textId="77777777" w:rsidR="006636C0" w:rsidRPr="006636C0" w:rsidRDefault="006636C0" w:rsidP="00EB29F0">
      <w:pPr>
        <w:pStyle w:val="a9"/>
        <w:spacing w:before="0" w:beforeAutospacing="0" w:after="0" w:afterAutospacing="0"/>
        <w:jc w:val="both"/>
      </w:pPr>
    </w:p>
    <w:p w14:paraId="72A7354D" w14:textId="06C0B676" w:rsidR="004502F3" w:rsidRDefault="004502F3" w:rsidP="00EB29F0">
      <w:pPr>
        <w:spacing w:line="360" w:lineRule="auto"/>
        <w:ind w:firstLine="708"/>
        <w:jc w:val="both"/>
        <w:rPr>
          <w:rFonts w:ascii="Times New Roman" w:hAnsi="Times New Roman" w:cs="Times New Roman"/>
          <w:sz w:val="28"/>
          <w:szCs w:val="28"/>
        </w:rPr>
      </w:pPr>
      <w:r w:rsidRPr="00A47FE9">
        <w:rPr>
          <w:rFonts w:ascii="Times New Roman" w:hAnsi="Times New Roman" w:cs="Times New Roman"/>
          <w:sz w:val="28"/>
          <w:szCs w:val="28"/>
        </w:rPr>
        <w:t>Проблемы обеспечения рационального и эффективного принятия государственных решений довольно интенсивно анализировали политические мыслители Возрождения (Н. Микиавелли, Ж. Боден) и Просвещения (Т. Гоббс, Ш.-Л. Монтескье). Соответственно каждый из философов определял для себя главный фактор принятия государственных решений: определение видов государственных актов (Т. Гоббс), роль</w:t>
      </w:r>
      <w:r>
        <w:rPr>
          <w:rFonts w:ascii="Times New Roman" w:hAnsi="Times New Roman" w:cs="Times New Roman"/>
          <w:sz w:val="28"/>
          <w:szCs w:val="28"/>
        </w:rPr>
        <w:t xml:space="preserve"> </w:t>
      </w:r>
      <w:r w:rsidR="00BF300B">
        <w:rPr>
          <w:rFonts w:ascii="Times New Roman" w:hAnsi="Times New Roman" w:cs="Times New Roman"/>
          <w:sz w:val="28"/>
          <w:szCs w:val="28"/>
        </w:rPr>
        <w:t>суверенитета</w:t>
      </w:r>
      <w:r>
        <w:rPr>
          <w:rFonts w:ascii="Times New Roman" w:hAnsi="Times New Roman" w:cs="Times New Roman"/>
          <w:sz w:val="28"/>
          <w:szCs w:val="28"/>
        </w:rPr>
        <w:t>,</w:t>
      </w:r>
      <w:r w:rsidRPr="00A47FE9">
        <w:rPr>
          <w:rFonts w:ascii="Times New Roman" w:hAnsi="Times New Roman" w:cs="Times New Roman"/>
          <w:sz w:val="28"/>
          <w:szCs w:val="28"/>
        </w:rPr>
        <w:t xml:space="preserve"> советников и советов </w:t>
      </w:r>
      <w:r>
        <w:rPr>
          <w:rFonts w:ascii="Times New Roman" w:hAnsi="Times New Roman" w:cs="Times New Roman"/>
          <w:sz w:val="28"/>
          <w:szCs w:val="28"/>
        </w:rPr>
        <w:t>при правителях (</w:t>
      </w:r>
      <w:r w:rsidRPr="00A47FE9">
        <w:rPr>
          <w:rFonts w:ascii="Times New Roman" w:hAnsi="Times New Roman" w:cs="Times New Roman"/>
          <w:sz w:val="28"/>
          <w:szCs w:val="28"/>
        </w:rPr>
        <w:t>Ж. Боден</w:t>
      </w:r>
      <w:r>
        <w:rPr>
          <w:rFonts w:ascii="Times New Roman" w:hAnsi="Times New Roman" w:cs="Times New Roman"/>
          <w:sz w:val="28"/>
          <w:szCs w:val="28"/>
        </w:rPr>
        <w:t>, Н. Макиавелли), система сдержек и противовесов (Ш.-Л. Монтескье).</w:t>
      </w:r>
    </w:p>
    <w:p w14:paraId="13B4C82E" w14:textId="77777777"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Ж. Бодена, который выразил свои ключевые идеи в рамках рассмотрения проблемы суверенитета (а вместе с ним и процесса принятия государственых решений) в работе «Шесть книг о республике», наиболее приемлимая</w:t>
      </w:r>
      <w:r w:rsidRPr="00644AB9">
        <w:rPr>
          <w:rFonts w:ascii="Times New Roman" w:hAnsi="Times New Roman" w:cs="Times New Roman"/>
          <w:sz w:val="28"/>
          <w:szCs w:val="28"/>
        </w:rPr>
        <w:t xml:space="preserve"> форма государства для преодоления</w:t>
      </w:r>
      <w:r>
        <w:rPr>
          <w:rFonts w:ascii="Times New Roman" w:hAnsi="Times New Roman" w:cs="Times New Roman"/>
          <w:sz w:val="28"/>
          <w:szCs w:val="28"/>
        </w:rPr>
        <w:t xml:space="preserve"> как</w:t>
      </w:r>
      <w:r w:rsidRPr="00644AB9">
        <w:rPr>
          <w:rFonts w:ascii="Times New Roman" w:hAnsi="Times New Roman" w:cs="Times New Roman"/>
          <w:sz w:val="28"/>
          <w:szCs w:val="28"/>
        </w:rPr>
        <w:t xml:space="preserve"> политического</w:t>
      </w:r>
      <w:r>
        <w:rPr>
          <w:rFonts w:ascii="Times New Roman" w:hAnsi="Times New Roman" w:cs="Times New Roman"/>
          <w:sz w:val="28"/>
          <w:szCs w:val="28"/>
        </w:rPr>
        <w:t>, так</w:t>
      </w:r>
      <w:r w:rsidRPr="00644AB9">
        <w:rPr>
          <w:rFonts w:ascii="Times New Roman" w:hAnsi="Times New Roman" w:cs="Times New Roman"/>
          <w:sz w:val="28"/>
          <w:szCs w:val="28"/>
        </w:rPr>
        <w:t xml:space="preserve"> и религиозного кризиса </w:t>
      </w:r>
      <w:r>
        <w:rPr>
          <w:rFonts w:ascii="Times New Roman" w:hAnsi="Times New Roman" w:cs="Times New Roman"/>
          <w:sz w:val="28"/>
          <w:szCs w:val="28"/>
        </w:rPr>
        <w:t>является</w:t>
      </w:r>
      <w:r w:rsidRPr="00644AB9">
        <w:rPr>
          <w:rFonts w:ascii="Times New Roman" w:hAnsi="Times New Roman" w:cs="Times New Roman"/>
          <w:sz w:val="28"/>
          <w:szCs w:val="28"/>
        </w:rPr>
        <w:t xml:space="preserve"> монархия, </w:t>
      </w:r>
      <w:r>
        <w:rPr>
          <w:rFonts w:ascii="Times New Roman" w:hAnsi="Times New Roman" w:cs="Times New Roman"/>
          <w:sz w:val="28"/>
          <w:szCs w:val="28"/>
        </w:rPr>
        <w:t>так как</w:t>
      </w:r>
      <w:r w:rsidRPr="00644AB9">
        <w:rPr>
          <w:rFonts w:ascii="Times New Roman" w:hAnsi="Times New Roman" w:cs="Times New Roman"/>
          <w:sz w:val="28"/>
          <w:szCs w:val="28"/>
        </w:rPr>
        <w:t xml:space="preserve"> </w:t>
      </w:r>
      <w:r>
        <w:rPr>
          <w:rFonts w:ascii="Times New Roman" w:hAnsi="Times New Roman" w:cs="Times New Roman"/>
          <w:sz w:val="28"/>
          <w:szCs w:val="28"/>
        </w:rPr>
        <w:t xml:space="preserve">только </w:t>
      </w:r>
      <w:r w:rsidRPr="00644AB9">
        <w:rPr>
          <w:rFonts w:ascii="Times New Roman" w:hAnsi="Times New Roman" w:cs="Times New Roman"/>
          <w:sz w:val="28"/>
          <w:szCs w:val="28"/>
        </w:rPr>
        <w:t xml:space="preserve">она отвечает </w:t>
      </w:r>
      <w:r>
        <w:rPr>
          <w:rFonts w:ascii="Times New Roman" w:hAnsi="Times New Roman" w:cs="Times New Roman"/>
          <w:sz w:val="28"/>
          <w:szCs w:val="28"/>
        </w:rPr>
        <w:t>истинной природе суверенной власти, ее</w:t>
      </w:r>
      <w:r w:rsidRPr="00644AB9">
        <w:rPr>
          <w:rFonts w:ascii="Times New Roman" w:hAnsi="Times New Roman" w:cs="Times New Roman"/>
          <w:sz w:val="28"/>
          <w:szCs w:val="28"/>
        </w:rPr>
        <w:t xml:space="preserve"> единству и неделимости.</w:t>
      </w:r>
    </w:p>
    <w:p w14:paraId="19705445" w14:textId="2117417F"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отношении демократического устройства Ж.</w:t>
      </w:r>
      <w:r w:rsidRPr="00644AB9">
        <w:rPr>
          <w:rFonts w:ascii="Times New Roman" w:hAnsi="Times New Roman" w:cs="Times New Roman"/>
          <w:sz w:val="28"/>
          <w:szCs w:val="28"/>
        </w:rPr>
        <w:t xml:space="preserve"> Боден </w:t>
      </w:r>
      <w:r>
        <w:rPr>
          <w:rFonts w:ascii="Times New Roman" w:hAnsi="Times New Roman" w:cs="Times New Roman"/>
          <w:sz w:val="28"/>
          <w:szCs w:val="28"/>
        </w:rPr>
        <w:t>писал, что</w:t>
      </w:r>
      <w:r w:rsidRPr="00644AB9">
        <w:rPr>
          <w:rFonts w:ascii="Times New Roman" w:hAnsi="Times New Roman" w:cs="Times New Roman"/>
          <w:sz w:val="28"/>
          <w:szCs w:val="28"/>
        </w:rPr>
        <w:t xml:space="preserve"> «народ — это зверь многоголовый и лишённый рассудка, он с трудом делает что-либо хорошее. Доверять ему ре</w:t>
      </w:r>
      <w:r>
        <w:rPr>
          <w:rFonts w:ascii="Times New Roman" w:hAnsi="Times New Roman" w:cs="Times New Roman"/>
          <w:sz w:val="28"/>
          <w:szCs w:val="28"/>
        </w:rPr>
        <w:t>шение политических дел — это все</w:t>
      </w:r>
      <w:r w:rsidRPr="00644AB9">
        <w:rPr>
          <w:rFonts w:ascii="Times New Roman" w:hAnsi="Times New Roman" w:cs="Times New Roman"/>
          <w:sz w:val="28"/>
          <w:szCs w:val="28"/>
        </w:rPr>
        <w:t xml:space="preserve"> равно, что спрашивать совета у безумного»</w:t>
      </w:r>
      <w:r w:rsidR="00BA225C" w:rsidRPr="00BA225C">
        <w:rPr>
          <w:rStyle w:val="a8"/>
          <w:rFonts w:ascii="Times New Roman" w:hAnsi="Times New Roman" w:cs="Times New Roman"/>
          <w:sz w:val="28"/>
          <w:szCs w:val="28"/>
        </w:rPr>
        <w:t xml:space="preserve"> </w:t>
      </w:r>
      <w:r w:rsidR="00BA225C">
        <w:rPr>
          <w:rStyle w:val="a8"/>
          <w:rFonts w:ascii="Times New Roman" w:hAnsi="Times New Roman" w:cs="Times New Roman"/>
          <w:sz w:val="28"/>
          <w:szCs w:val="28"/>
        </w:rPr>
        <w:footnoteReference w:id="33"/>
      </w:r>
      <w:r w:rsidRPr="00644AB9">
        <w:rPr>
          <w:rFonts w:ascii="Times New Roman" w:hAnsi="Times New Roman" w:cs="Times New Roman"/>
          <w:sz w:val="28"/>
          <w:szCs w:val="28"/>
        </w:rPr>
        <w:t>.</w:t>
      </w:r>
      <w:r>
        <w:rPr>
          <w:rFonts w:ascii="Times New Roman" w:hAnsi="Times New Roman" w:cs="Times New Roman"/>
          <w:sz w:val="28"/>
          <w:szCs w:val="28"/>
        </w:rPr>
        <w:t xml:space="preserve"> Недостаток аристократической формы правления</w:t>
      </w:r>
      <w:r w:rsidRPr="00644AB9">
        <w:rPr>
          <w:rFonts w:ascii="Times New Roman" w:hAnsi="Times New Roman" w:cs="Times New Roman"/>
          <w:sz w:val="28"/>
          <w:szCs w:val="28"/>
        </w:rPr>
        <w:t xml:space="preserve"> </w:t>
      </w:r>
      <w:r>
        <w:rPr>
          <w:rFonts w:ascii="Times New Roman" w:hAnsi="Times New Roman" w:cs="Times New Roman"/>
          <w:sz w:val="28"/>
          <w:szCs w:val="28"/>
        </w:rPr>
        <w:t>выражен в неустойчивости</w:t>
      </w:r>
      <w:r w:rsidRPr="00644AB9">
        <w:rPr>
          <w:rFonts w:ascii="Times New Roman" w:hAnsi="Times New Roman" w:cs="Times New Roman"/>
          <w:sz w:val="28"/>
          <w:szCs w:val="28"/>
        </w:rPr>
        <w:t xml:space="preserve">, </w:t>
      </w:r>
      <w:r>
        <w:rPr>
          <w:rFonts w:ascii="Times New Roman" w:hAnsi="Times New Roman" w:cs="Times New Roman"/>
          <w:sz w:val="28"/>
          <w:szCs w:val="28"/>
        </w:rPr>
        <w:t>обусловленной</w:t>
      </w:r>
      <w:r w:rsidRPr="00644AB9">
        <w:rPr>
          <w:rFonts w:ascii="Times New Roman" w:hAnsi="Times New Roman" w:cs="Times New Roman"/>
          <w:sz w:val="28"/>
          <w:szCs w:val="28"/>
        </w:rPr>
        <w:t xml:space="preserve"> коллегиальным способом принятия решений.</w:t>
      </w:r>
    </w:p>
    <w:p w14:paraId="055DA074" w14:textId="0112EAEC"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мнению исследователя П. Кинга Ж. Боден полагал, что «только один единственный человек, одна индивидуальность может иметь статус суверенной, а все плюралистические формы суверенов сводятся к индивидуальному суверенитету»</w:t>
      </w:r>
      <w:r w:rsidR="00BA225C" w:rsidRPr="00BA225C">
        <w:rPr>
          <w:rStyle w:val="a8"/>
          <w:rFonts w:ascii="Times New Roman" w:hAnsi="Times New Roman" w:cs="Times New Roman"/>
          <w:sz w:val="28"/>
          <w:szCs w:val="28"/>
        </w:rPr>
        <w:t xml:space="preserve"> </w:t>
      </w:r>
      <w:r w:rsidR="00BA225C">
        <w:rPr>
          <w:rStyle w:val="a8"/>
          <w:rFonts w:ascii="Times New Roman" w:hAnsi="Times New Roman" w:cs="Times New Roman"/>
          <w:sz w:val="28"/>
          <w:szCs w:val="28"/>
        </w:rPr>
        <w:footnoteReference w:id="34"/>
      </w:r>
      <w:r>
        <w:rPr>
          <w:rFonts w:ascii="Times New Roman" w:hAnsi="Times New Roman" w:cs="Times New Roman"/>
          <w:sz w:val="28"/>
          <w:szCs w:val="28"/>
        </w:rPr>
        <w:t xml:space="preserve">. </w:t>
      </w:r>
    </w:p>
    <w:p w14:paraId="73E13D42" w14:textId="16A84C77"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Ж. Боден разделял процесс принятия государственных решений на основании критерия количества суверенных акторов. «Коллективный суверен может осуществлять выводы и принимать решения такие же, как и индивидуальный суверен, однако внутренняя логика данного процесса у них разная. Процедурные различия определяют различия обоих форм абсолютизма. Так, процедурно индивидуальный суверен не обязан консультироваться при принятии государственного решения. При этом, коллективный суверен принимает необходимость общественной коммуникации, которая может выражаться в дебатах»</w:t>
      </w:r>
      <w:r w:rsidR="00BA225C" w:rsidRPr="00BA225C">
        <w:rPr>
          <w:rStyle w:val="a8"/>
          <w:rFonts w:ascii="Times New Roman" w:hAnsi="Times New Roman" w:cs="Times New Roman"/>
          <w:sz w:val="28"/>
          <w:szCs w:val="28"/>
        </w:rPr>
        <w:t xml:space="preserve"> </w:t>
      </w:r>
      <w:r w:rsidR="00BA225C">
        <w:rPr>
          <w:rStyle w:val="a8"/>
          <w:rFonts w:ascii="Times New Roman" w:hAnsi="Times New Roman" w:cs="Times New Roman"/>
          <w:sz w:val="28"/>
          <w:szCs w:val="28"/>
        </w:rPr>
        <w:footnoteReference w:id="35"/>
      </w:r>
      <w:r>
        <w:rPr>
          <w:rFonts w:ascii="Times New Roman" w:hAnsi="Times New Roman" w:cs="Times New Roman"/>
          <w:sz w:val="28"/>
          <w:szCs w:val="28"/>
        </w:rPr>
        <w:t>. По мнению Ж. Бодена наличие неограниченной власти у государя определяет его способность принимать любые государственные решения, зависящие от его воли. Как пишет Р. Жизи: «…Боден хотел показать, что в настоящей монархии (лучшей формы правления по его мнению) власть правителя не должна иметь ограничений и должна существовать на протяжении всей его жизни»</w:t>
      </w:r>
      <w:r w:rsidR="00BA225C" w:rsidRPr="00BA225C">
        <w:rPr>
          <w:rStyle w:val="a8"/>
          <w:rFonts w:ascii="Times New Roman" w:hAnsi="Times New Roman" w:cs="Times New Roman"/>
          <w:sz w:val="28"/>
          <w:szCs w:val="28"/>
        </w:rPr>
        <w:t xml:space="preserve"> </w:t>
      </w:r>
      <w:r w:rsidR="00BA225C">
        <w:rPr>
          <w:rStyle w:val="a8"/>
          <w:rFonts w:ascii="Times New Roman" w:hAnsi="Times New Roman" w:cs="Times New Roman"/>
          <w:sz w:val="28"/>
          <w:szCs w:val="28"/>
        </w:rPr>
        <w:footnoteReference w:id="36"/>
      </w:r>
      <w:r>
        <w:rPr>
          <w:rFonts w:ascii="Times New Roman" w:hAnsi="Times New Roman" w:cs="Times New Roman"/>
          <w:sz w:val="28"/>
          <w:szCs w:val="28"/>
        </w:rPr>
        <w:t xml:space="preserve">. Однако ограничения у такой власти все же существуют: она </w:t>
      </w:r>
      <w:r w:rsidRPr="004835D4">
        <w:rPr>
          <w:rFonts w:ascii="Times New Roman" w:hAnsi="Times New Roman" w:cs="Times New Roman"/>
          <w:sz w:val="28"/>
          <w:szCs w:val="28"/>
        </w:rPr>
        <w:t xml:space="preserve">не </w:t>
      </w:r>
      <w:r>
        <w:rPr>
          <w:rFonts w:ascii="Times New Roman" w:hAnsi="Times New Roman" w:cs="Times New Roman"/>
          <w:sz w:val="28"/>
          <w:szCs w:val="28"/>
        </w:rPr>
        <w:t>может распространя</w:t>
      </w:r>
      <w:r w:rsidRPr="004835D4">
        <w:rPr>
          <w:rFonts w:ascii="Times New Roman" w:hAnsi="Times New Roman" w:cs="Times New Roman"/>
          <w:sz w:val="28"/>
          <w:szCs w:val="28"/>
        </w:rPr>
        <w:t>т</w:t>
      </w:r>
      <w:r>
        <w:rPr>
          <w:rFonts w:ascii="Times New Roman" w:hAnsi="Times New Roman" w:cs="Times New Roman"/>
          <w:sz w:val="28"/>
          <w:szCs w:val="28"/>
        </w:rPr>
        <w:t>ь</w:t>
      </w:r>
      <w:r w:rsidRPr="004835D4">
        <w:rPr>
          <w:rFonts w:ascii="Times New Roman" w:hAnsi="Times New Roman" w:cs="Times New Roman"/>
          <w:sz w:val="28"/>
          <w:szCs w:val="28"/>
        </w:rPr>
        <w:t>ся на законы Бога и природы</w:t>
      </w:r>
      <w:r w:rsidR="00BA225C">
        <w:rPr>
          <w:rStyle w:val="a8"/>
          <w:rFonts w:ascii="Times New Roman" w:hAnsi="Times New Roman" w:cs="Times New Roman"/>
          <w:sz w:val="28"/>
          <w:szCs w:val="28"/>
        </w:rPr>
        <w:footnoteReference w:id="37"/>
      </w:r>
      <w:r w:rsidRPr="004835D4">
        <w:rPr>
          <w:rFonts w:ascii="Times New Roman" w:hAnsi="Times New Roman" w:cs="Times New Roman"/>
          <w:sz w:val="28"/>
          <w:szCs w:val="28"/>
        </w:rPr>
        <w:t>.</w:t>
      </w:r>
    </w:p>
    <w:p w14:paraId="22F7F2E2" w14:textId="6DEFEE49"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как пишет исследователь З. Издебски государь должен объявлять свою волю, учитывая «мудрые советы» и после самого тщательного рассмотрения проблемы вместе со своими советниками и управляющими. При этом, он должен имитировать Бога на земле, который сводит к минимуму все взаимодействия и общения с народом, ограничиваясь только узким кругом доверенных и наиболее достойных лиц</w:t>
      </w:r>
      <w:r w:rsidR="00BA225C">
        <w:rPr>
          <w:rStyle w:val="a8"/>
          <w:rFonts w:ascii="Times New Roman" w:hAnsi="Times New Roman" w:cs="Times New Roman"/>
          <w:sz w:val="28"/>
          <w:szCs w:val="28"/>
        </w:rPr>
        <w:footnoteReference w:id="38"/>
      </w:r>
      <w:r>
        <w:rPr>
          <w:rFonts w:ascii="Times New Roman" w:hAnsi="Times New Roman" w:cs="Times New Roman"/>
          <w:sz w:val="28"/>
          <w:szCs w:val="28"/>
        </w:rPr>
        <w:t xml:space="preserve">. </w:t>
      </w:r>
      <w:r w:rsidR="00BD0577">
        <w:rPr>
          <w:rFonts w:ascii="Times New Roman" w:hAnsi="Times New Roman" w:cs="Times New Roman"/>
          <w:sz w:val="28"/>
          <w:szCs w:val="28"/>
        </w:rPr>
        <w:t>Истинный</w:t>
      </w:r>
      <w:r>
        <w:rPr>
          <w:rFonts w:ascii="Times New Roman" w:hAnsi="Times New Roman" w:cs="Times New Roman"/>
          <w:sz w:val="28"/>
          <w:szCs w:val="28"/>
        </w:rPr>
        <w:t xml:space="preserve"> суверен получает власть не от Папы Римского, не от народа, а только от Бога</w:t>
      </w:r>
      <w:r w:rsidR="00BA225C">
        <w:rPr>
          <w:rStyle w:val="a8"/>
          <w:rFonts w:ascii="Times New Roman" w:hAnsi="Times New Roman" w:cs="Times New Roman"/>
          <w:sz w:val="28"/>
          <w:szCs w:val="28"/>
        </w:rPr>
        <w:footnoteReference w:id="39"/>
      </w:r>
      <w:r>
        <w:rPr>
          <w:rFonts w:ascii="Times New Roman" w:hAnsi="Times New Roman" w:cs="Times New Roman"/>
          <w:sz w:val="28"/>
          <w:szCs w:val="28"/>
        </w:rPr>
        <w:t xml:space="preserve">. В связи с этим, его власть никто не может </w:t>
      </w:r>
      <w:r w:rsidR="00BD0577">
        <w:rPr>
          <w:rFonts w:ascii="Times New Roman" w:hAnsi="Times New Roman" w:cs="Times New Roman"/>
          <w:sz w:val="28"/>
          <w:szCs w:val="28"/>
        </w:rPr>
        <w:t>ограничить</w:t>
      </w:r>
      <w:r>
        <w:rPr>
          <w:rFonts w:ascii="Times New Roman" w:hAnsi="Times New Roman" w:cs="Times New Roman"/>
          <w:sz w:val="28"/>
          <w:szCs w:val="28"/>
        </w:rPr>
        <w:t xml:space="preserve">, а решения, которые принимает правитель можно </w:t>
      </w:r>
      <w:r w:rsidR="00BD0577">
        <w:rPr>
          <w:rFonts w:ascii="Times New Roman" w:hAnsi="Times New Roman" w:cs="Times New Roman"/>
          <w:sz w:val="28"/>
          <w:szCs w:val="28"/>
        </w:rPr>
        <w:t>интерпретировать</w:t>
      </w:r>
      <w:r>
        <w:rPr>
          <w:rFonts w:ascii="Times New Roman" w:hAnsi="Times New Roman" w:cs="Times New Roman"/>
          <w:sz w:val="28"/>
          <w:szCs w:val="28"/>
        </w:rPr>
        <w:t xml:space="preserve"> как божественное провидение, которое делает их легитимными. Суверенная власть решает абсолютно все вопросы войны и мира, внутреннего устройства государства (республики в понимании Ж. Бодена), назначения на должности и т.п.</w:t>
      </w:r>
    </w:p>
    <w:p w14:paraId="1D2D7CC7" w14:textId="4D4D3E56"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 Гоббс в своей работе «Левиафан» считал, что л</w:t>
      </w:r>
      <w:r w:rsidRPr="00550A24">
        <w:rPr>
          <w:rFonts w:ascii="Times New Roman" w:hAnsi="Times New Roman" w:cs="Times New Roman"/>
          <w:sz w:val="28"/>
          <w:szCs w:val="28"/>
        </w:rPr>
        <w:t xml:space="preserve">юдям свойственен конфликт интересов. </w:t>
      </w:r>
      <w:r>
        <w:rPr>
          <w:rFonts w:ascii="Times New Roman" w:hAnsi="Times New Roman" w:cs="Times New Roman"/>
          <w:sz w:val="28"/>
          <w:szCs w:val="28"/>
        </w:rPr>
        <w:t>Он</w:t>
      </w:r>
      <w:r w:rsidRPr="00550A24">
        <w:rPr>
          <w:rFonts w:ascii="Times New Roman" w:hAnsi="Times New Roman" w:cs="Times New Roman"/>
          <w:sz w:val="28"/>
          <w:szCs w:val="28"/>
        </w:rPr>
        <w:t xml:space="preserve"> является</w:t>
      </w:r>
      <w:r>
        <w:rPr>
          <w:rFonts w:ascii="Times New Roman" w:hAnsi="Times New Roman" w:cs="Times New Roman"/>
          <w:sz w:val="28"/>
          <w:szCs w:val="28"/>
        </w:rPr>
        <w:t xml:space="preserve"> сущностью их естественного состояния</w:t>
      </w:r>
      <w:r w:rsidRPr="00550A24">
        <w:rPr>
          <w:rFonts w:ascii="Times New Roman" w:hAnsi="Times New Roman" w:cs="Times New Roman"/>
          <w:sz w:val="28"/>
          <w:szCs w:val="28"/>
        </w:rPr>
        <w:t xml:space="preserve"> – столкновение интересов </w:t>
      </w:r>
      <w:r>
        <w:rPr>
          <w:rFonts w:ascii="Times New Roman" w:hAnsi="Times New Roman" w:cs="Times New Roman"/>
          <w:sz w:val="28"/>
          <w:szCs w:val="28"/>
        </w:rPr>
        <w:t xml:space="preserve">и борьба за обладание ресурсами («война всех против всех»). Для того, чтобы организовать процесс управления и </w:t>
      </w:r>
      <w:r w:rsidR="00BD0577">
        <w:rPr>
          <w:rFonts w:ascii="Times New Roman" w:hAnsi="Times New Roman" w:cs="Times New Roman"/>
          <w:sz w:val="28"/>
          <w:szCs w:val="28"/>
        </w:rPr>
        <w:t>не допустить</w:t>
      </w:r>
      <w:r>
        <w:rPr>
          <w:rFonts w:ascii="Times New Roman" w:hAnsi="Times New Roman" w:cs="Times New Roman"/>
          <w:sz w:val="28"/>
          <w:szCs w:val="28"/>
        </w:rPr>
        <w:t xml:space="preserve"> самоуничтожения, люди заключают соглашение, благодаря которому образовывается государство и наделяют суверена неограниченными полномочиями в сфере принятия государственных решений. Т. Гоббс определял государство как: «…</w:t>
      </w:r>
      <w:r w:rsidRPr="00550A24">
        <w:rPr>
          <w:rFonts w:ascii="Times New Roman" w:hAnsi="Times New Roman" w:cs="Times New Roman"/>
          <w:sz w:val="28"/>
          <w:szCs w:val="28"/>
        </w:rPr>
        <w:t>единое лицо, ответственным за действия которого сделало себя путем взаимного договора между собой огромное множество людей, с тем чтобы это лицо могло использовать силу и средства всех их так, как сочтет необходимым для их мира и общей защиты»</w:t>
      </w:r>
      <w:r w:rsidR="00BA225C" w:rsidRPr="00BA225C">
        <w:rPr>
          <w:rStyle w:val="a8"/>
          <w:rFonts w:ascii="Times New Roman" w:hAnsi="Times New Roman" w:cs="Times New Roman"/>
          <w:sz w:val="28"/>
          <w:szCs w:val="28"/>
        </w:rPr>
        <w:t xml:space="preserve"> </w:t>
      </w:r>
      <w:r w:rsidR="00BA225C">
        <w:rPr>
          <w:rStyle w:val="a8"/>
          <w:rFonts w:ascii="Times New Roman" w:hAnsi="Times New Roman" w:cs="Times New Roman"/>
          <w:sz w:val="28"/>
          <w:szCs w:val="28"/>
        </w:rPr>
        <w:footnoteReference w:id="40"/>
      </w:r>
      <w:r w:rsidRPr="00550A24">
        <w:rPr>
          <w:rFonts w:ascii="Times New Roman" w:hAnsi="Times New Roman" w:cs="Times New Roman"/>
          <w:sz w:val="28"/>
          <w:szCs w:val="28"/>
        </w:rPr>
        <w:t xml:space="preserve">. </w:t>
      </w:r>
      <w:r w:rsidRPr="00A63A46">
        <w:rPr>
          <w:rFonts w:ascii="Times New Roman" w:hAnsi="Times New Roman" w:cs="Times New Roman"/>
          <w:sz w:val="28"/>
          <w:szCs w:val="28"/>
        </w:rPr>
        <w:t>Суверен не ограничен в своих правах и возможностях. У него в руках заключена верховная власть, благодаря которой он может контролировать советников, министров, чиновников, гражданских и военных для того, чтобы поддерживать мир и защиту государства.</w:t>
      </w:r>
      <w:r>
        <w:rPr>
          <w:rFonts w:ascii="Times New Roman" w:hAnsi="Times New Roman" w:cs="Times New Roman"/>
          <w:sz w:val="28"/>
          <w:szCs w:val="28"/>
        </w:rPr>
        <w:t xml:space="preserve"> </w:t>
      </w:r>
      <w:r w:rsidRPr="00A63A46">
        <w:rPr>
          <w:rFonts w:ascii="Times New Roman" w:hAnsi="Times New Roman" w:cs="Times New Roman"/>
          <w:sz w:val="28"/>
          <w:szCs w:val="28"/>
        </w:rPr>
        <w:t>При этом средства для достижения этой цели могут быть какими угодно и зависеть от воли суверена</w:t>
      </w:r>
      <w:r w:rsidR="00BA225C">
        <w:rPr>
          <w:rStyle w:val="a8"/>
          <w:rFonts w:ascii="Times New Roman" w:hAnsi="Times New Roman" w:cs="Times New Roman"/>
          <w:sz w:val="28"/>
          <w:szCs w:val="28"/>
        </w:rPr>
        <w:footnoteReference w:id="41"/>
      </w:r>
      <w:r w:rsidRPr="00A63A46">
        <w:rPr>
          <w:rFonts w:ascii="Times New Roman" w:hAnsi="Times New Roman" w:cs="Times New Roman"/>
          <w:sz w:val="28"/>
          <w:szCs w:val="28"/>
        </w:rPr>
        <w:t>.</w:t>
      </w:r>
    </w:p>
    <w:p w14:paraId="7518AC5E" w14:textId="3C68D198"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другой работе «О гражданине», Т. Гоббс рассматривает законодательную деятельность суверена в государстве. В результате подписания общественного договора суверен приобретает важное юридическое и политико-управленческое полномочие – издание законов. Пос</w:t>
      </w:r>
      <w:r w:rsidR="00BD0577">
        <w:rPr>
          <w:rFonts w:ascii="Times New Roman" w:hAnsi="Times New Roman" w:cs="Times New Roman"/>
          <w:sz w:val="28"/>
          <w:szCs w:val="28"/>
        </w:rPr>
        <w:t>к</w:t>
      </w:r>
      <w:r>
        <w:rPr>
          <w:rFonts w:ascii="Times New Roman" w:hAnsi="Times New Roman" w:cs="Times New Roman"/>
          <w:sz w:val="28"/>
          <w:szCs w:val="28"/>
        </w:rPr>
        <w:t>ольку одной из главных целей руководителя государства является недопущение конфликтов «всех против всех» (иными словами сохранение и поддержание внутригосударственной стабильности), то издательство законов (как формы государственных решений) касается главным образом гражданской сферы</w:t>
      </w:r>
      <w:r w:rsidR="00BA225C">
        <w:rPr>
          <w:rStyle w:val="a8"/>
          <w:rFonts w:ascii="Times New Roman" w:hAnsi="Times New Roman" w:cs="Times New Roman"/>
          <w:sz w:val="28"/>
          <w:szCs w:val="28"/>
        </w:rPr>
        <w:footnoteReference w:id="42"/>
      </w:r>
      <w:r>
        <w:rPr>
          <w:rFonts w:ascii="Times New Roman" w:hAnsi="Times New Roman" w:cs="Times New Roman"/>
          <w:sz w:val="28"/>
          <w:szCs w:val="28"/>
        </w:rPr>
        <w:t>. «</w:t>
      </w:r>
      <w:r w:rsidRPr="009D319F">
        <w:rPr>
          <w:rFonts w:ascii="Times New Roman" w:hAnsi="Times New Roman" w:cs="Times New Roman"/>
          <w:sz w:val="28"/>
          <w:szCs w:val="28"/>
        </w:rPr>
        <w:t>Подобно тому, как вода, запертая со всех сторон берегами, застаивается и портится, а оказавшись на открытом пространстве, разливается и свободнее течет туда, где нахо­дит для этого больше путей, так и граждане, если бы они ничего не делали без приказания законов, впали бы в апатию, но, если бы они поступали вопреки за</w:t>
      </w:r>
      <w:r w:rsidRPr="00713320">
        <w:rPr>
          <w:rFonts w:ascii="Times New Roman" w:hAnsi="Times New Roman" w:cs="Times New Roman"/>
          <w:sz w:val="28"/>
          <w:szCs w:val="28"/>
        </w:rPr>
        <w:t>конам во всем, государство бы разрушилось; и, чем больше остается не предусмотренного законами, тем больше у них свободы. Обе крайности опасны: ведь законы придуманы не для прекращения человеческой деятельности, а для ее направления, подобно тому как природа создала берега не для того, чтобы остановить течен</w:t>
      </w:r>
      <w:r>
        <w:rPr>
          <w:rFonts w:ascii="Times New Roman" w:hAnsi="Times New Roman" w:cs="Times New Roman"/>
          <w:sz w:val="28"/>
          <w:szCs w:val="28"/>
        </w:rPr>
        <w:t>ие реки, а чтобы направлять его»</w:t>
      </w:r>
      <w:r w:rsidR="00BA225C" w:rsidRPr="00BA225C">
        <w:rPr>
          <w:rStyle w:val="a8"/>
          <w:rFonts w:ascii="Times New Roman" w:hAnsi="Times New Roman" w:cs="Times New Roman"/>
          <w:sz w:val="28"/>
          <w:szCs w:val="28"/>
        </w:rPr>
        <w:t xml:space="preserve"> </w:t>
      </w:r>
      <w:r w:rsidR="00BA225C">
        <w:rPr>
          <w:rStyle w:val="a8"/>
          <w:rFonts w:ascii="Times New Roman" w:hAnsi="Times New Roman" w:cs="Times New Roman"/>
          <w:sz w:val="28"/>
          <w:szCs w:val="28"/>
        </w:rPr>
        <w:footnoteReference w:id="43"/>
      </w:r>
      <w:r>
        <w:rPr>
          <w:rFonts w:ascii="Times New Roman" w:hAnsi="Times New Roman" w:cs="Times New Roman"/>
          <w:sz w:val="28"/>
          <w:szCs w:val="28"/>
        </w:rPr>
        <w:t>. Таким образом, Т. Гоббс указывает на то, что законы призваны направлять граждан в рамках политического курса суверена. Вместе с этим, исследователь рассмотрел законы как средство политической власти и форму государственного решения, которые не зависят от волеизъявления граждан.</w:t>
      </w:r>
    </w:p>
    <w:p w14:paraId="4E997654" w14:textId="77777777"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государстве Т. Гоббса власть суверена </w:t>
      </w:r>
      <w:r w:rsidRPr="00CA6DCA">
        <w:rPr>
          <w:rFonts w:ascii="Times New Roman" w:hAnsi="Times New Roman" w:cs="Times New Roman"/>
          <w:sz w:val="28"/>
          <w:szCs w:val="28"/>
        </w:rPr>
        <w:t xml:space="preserve">должна </w:t>
      </w:r>
      <w:r>
        <w:rPr>
          <w:rFonts w:ascii="Times New Roman" w:hAnsi="Times New Roman" w:cs="Times New Roman"/>
          <w:sz w:val="28"/>
          <w:szCs w:val="28"/>
        </w:rPr>
        <w:t>быть самой высокой по статусу</w:t>
      </w:r>
      <w:r w:rsidRPr="00CA6DCA">
        <w:rPr>
          <w:rFonts w:ascii="Times New Roman" w:hAnsi="Times New Roman" w:cs="Times New Roman"/>
          <w:sz w:val="28"/>
          <w:szCs w:val="28"/>
        </w:rPr>
        <w:t xml:space="preserve"> и не должна подлежать </w:t>
      </w:r>
      <w:r>
        <w:rPr>
          <w:rFonts w:ascii="Times New Roman" w:hAnsi="Times New Roman" w:cs="Times New Roman"/>
          <w:sz w:val="28"/>
          <w:szCs w:val="28"/>
        </w:rPr>
        <w:t>судебному</w:t>
      </w:r>
      <w:r w:rsidRPr="00CA6DCA">
        <w:rPr>
          <w:rFonts w:ascii="Times New Roman" w:hAnsi="Times New Roman" w:cs="Times New Roman"/>
          <w:sz w:val="28"/>
          <w:szCs w:val="28"/>
        </w:rPr>
        <w:t xml:space="preserve"> или</w:t>
      </w:r>
      <w:r>
        <w:rPr>
          <w:rFonts w:ascii="Times New Roman" w:hAnsi="Times New Roman" w:cs="Times New Roman"/>
          <w:sz w:val="28"/>
          <w:szCs w:val="28"/>
        </w:rPr>
        <w:t xml:space="preserve"> гражданскому</w:t>
      </w:r>
      <w:r w:rsidRPr="00CA6DCA">
        <w:rPr>
          <w:rFonts w:ascii="Times New Roman" w:hAnsi="Times New Roman" w:cs="Times New Roman"/>
          <w:sz w:val="28"/>
          <w:szCs w:val="28"/>
        </w:rPr>
        <w:t xml:space="preserve"> контролю. Она </w:t>
      </w:r>
      <w:r>
        <w:rPr>
          <w:rFonts w:ascii="Times New Roman" w:hAnsi="Times New Roman" w:cs="Times New Roman"/>
          <w:sz w:val="28"/>
          <w:szCs w:val="28"/>
        </w:rPr>
        <w:t>находится</w:t>
      </w:r>
      <w:r w:rsidRPr="00CA6DCA">
        <w:rPr>
          <w:rFonts w:ascii="Times New Roman" w:hAnsi="Times New Roman" w:cs="Times New Roman"/>
          <w:sz w:val="28"/>
          <w:szCs w:val="28"/>
        </w:rPr>
        <w:t xml:space="preserve"> выше всех законов, </w:t>
      </w:r>
      <w:r>
        <w:rPr>
          <w:rFonts w:ascii="Times New Roman" w:hAnsi="Times New Roman" w:cs="Times New Roman"/>
          <w:sz w:val="28"/>
          <w:szCs w:val="28"/>
        </w:rPr>
        <w:t>поскольку</w:t>
      </w:r>
      <w:r w:rsidRPr="00CA6DCA">
        <w:rPr>
          <w:rFonts w:ascii="Times New Roman" w:hAnsi="Times New Roman" w:cs="Times New Roman"/>
          <w:sz w:val="28"/>
          <w:szCs w:val="28"/>
        </w:rPr>
        <w:t xml:space="preserve"> все законы устанавливаются ею и от нее получают свою </w:t>
      </w:r>
      <w:r>
        <w:rPr>
          <w:rFonts w:ascii="Times New Roman" w:hAnsi="Times New Roman" w:cs="Times New Roman"/>
          <w:sz w:val="28"/>
          <w:szCs w:val="28"/>
        </w:rPr>
        <w:t xml:space="preserve">юридическую </w:t>
      </w:r>
      <w:r w:rsidRPr="00CA6DCA">
        <w:rPr>
          <w:rFonts w:ascii="Times New Roman" w:hAnsi="Times New Roman" w:cs="Times New Roman"/>
          <w:sz w:val="28"/>
          <w:szCs w:val="28"/>
        </w:rPr>
        <w:t>силу.</w:t>
      </w:r>
      <w:r>
        <w:rPr>
          <w:rFonts w:ascii="Times New Roman" w:hAnsi="Times New Roman" w:cs="Times New Roman"/>
          <w:sz w:val="28"/>
          <w:szCs w:val="28"/>
        </w:rPr>
        <w:t xml:space="preserve"> В связи с этим, принятие государственных решений зависит от воли одного актора – суверена, волеизъявления которого не могут быть подвергнуты критике или быть неисполненными, так как народ не имеет права изменять условия соглашения об образовании государства.</w:t>
      </w:r>
    </w:p>
    <w:p w14:paraId="705D48CF" w14:textId="7FB3E0E4" w:rsidR="004502F3" w:rsidRPr="00C01536"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Ш. Монтескье в своих работах обосновывал идею разумного государства</w:t>
      </w:r>
      <w:r w:rsidRPr="00C01536">
        <w:rPr>
          <w:rFonts w:ascii="Times New Roman" w:hAnsi="Times New Roman" w:cs="Times New Roman"/>
          <w:sz w:val="28"/>
          <w:szCs w:val="28"/>
        </w:rPr>
        <w:t xml:space="preserve">, </w:t>
      </w:r>
      <w:r>
        <w:rPr>
          <w:rFonts w:ascii="Times New Roman" w:hAnsi="Times New Roman" w:cs="Times New Roman"/>
          <w:sz w:val="28"/>
          <w:szCs w:val="28"/>
        </w:rPr>
        <w:t>которое должно базироваться на принципе</w:t>
      </w:r>
      <w:r w:rsidRPr="00C01536">
        <w:rPr>
          <w:rFonts w:ascii="Times New Roman" w:hAnsi="Times New Roman" w:cs="Times New Roman"/>
          <w:sz w:val="28"/>
          <w:szCs w:val="28"/>
        </w:rPr>
        <w:t xml:space="preserve"> разделения властей,</w:t>
      </w:r>
      <w:r>
        <w:rPr>
          <w:rFonts w:ascii="Times New Roman" w:hAnsi="Times New Roman" w:cs="Times New Roman"/>
          <w:sz w:val="28"/>
          <w:szCs w:val="28"/>
        </w:rPr>
        <w:t xml:space="preserve"> подразумевающем взаимное сдерживание ветвей власти от произвола и распределение</w:t>
      </w:r>
      <w:r w:rsidRPr="00C01536">
        <w:rPr>
          <w:rFonts w:ascii="Times New Roman" w:hAnsi="Times New Roman" w:cs="Times New Roman"/>
          <w:sz w:val="28"/>
          <w:szCs w:val="28"/>
        </w:rPr>
        <w:t xml:space="preserve"> власти между различными социальными слоями</w:t>
      </w:r>
      <w:r w:rsidR="00BA225C">
        <w:rPr>
          <w:rStyle w:val="a8"/>
          <w:rFonts w:ascii="Times New Roman" w:hAnsi="Times New Roman" w:cs="Times New Roman"/>
          <w:sz w:val="28"/>
          <w:szCs w:val="28"/>
        </w:rPr>
        <w:footnoteReference w:id="44"/>
      </w:r>
      <w:r w:rsidRPr="00C01536">
        <w:rPr>
          <w:rFonts w:ascii="Times New Roman" w:hAnsi="Times New Roman" w:cs="Times New Roman"/>
          <w:sz w:val="28"/>
          <w:szCs w:val="28"/>
        </w:rPr>
        <w:t>.</w:t>
      </w:r>
      <w:r>
        <w:rPr>
          <w:rFonts w:ascii="Times New Roman" w:hAnsi="Times New Roman" w:cs="Times New Roman"/>
          <w:sz w:val="28"/>
          <w:szCs w:val="28"/>
        </w:rPr>
        <w:t xml:space="preserve"> В соответствии с разделением и распределением власти, в государстве должна произойти дифференциация центров принятия решений в рамках законодательной, исполнительной и судебной власти.</w:t>
      </w:r>
    </w:p>
    <w:p w14:paraId="45BF144D" w14:textId="74D61AF2" w:rsidR="004502F3" w:rsidRPr="00C01536"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мнению Ш.</w:t>
      </w:r>
      <w:r w:rsidRPr="00C01536">
        <w:rPr>
          <w:rFonts w:ascii="Times New Roman" w:hAnsi="Times New Roman" w:cs="Times New Roman"/>
          <w:sz w:val="28"/>
          <w:szCs w:val="28"/>
        </w:rPr>
        <w:t xml:space="preserve"> Монтескье законодательная власть «</w:t>
      </w:r>
      <w:r>
        <w:rPr>
          <w:rFonts w:ascii="Times New Roman" w:hAnsi="Times New Roman" w:cs="Times New Roman"/>
          <w:sz w:val="28"/>
          <w:szCs w:val="28"/>
        </w:rPr>
        <w:t>…</w:t>
      </w:r>
      <w:r w:rsidRPr="00C01536">
        <w:rPr>
          <w:rFonts w:ascii="Times New Roman" w:hAnsi="Times New Roman" w:cs="Times New Roman"/>
          <w:sz w:val="28"/>
          <w:szCs w:val="28"/>
        </w:rPr>
        <w:t>является выражением общей воли государства...»</w:t>
      </w:r>
      <w:r w:rsidR="00BA225C" w:rsidRPr="00BA225C">
        <w:rPr>
          <w:rStyle w:val="a8"/>
          <w:rFonts w:ascii="Times New Roman" w:hAnsi="Times New Roman" w:cs="Times New Roman"/>
          <w:sz w:val="28"/>
          <w:szCs w:val="28"/>
        </w:rPr>
        <w:t xml:space="preserve"> </w:t>
      </w:r>
      <w:r w:rsidR="00BA225C">
        <w:rPr>
          <w:rStyle w:val="a8"/>
          <w:rFonts w:ascii="Times New Roman" w:hAnsi="Times New Roman" w:cs="Times New Roman"/>
          <w:sz w:val="28"/>
          <w:szCs w:val="28"/>
        </w:rPr>
        <w:footnoteReference w:id="45"/>
      </w:r>
      <w:r w:rsidRPr="00C01536">
        <w:rPr>
          <w:rFonts w:ascii="Times New Roman" w:hAnsi="Times New Roman" w:cs="Times New Roman"/>
          <w:sz w:val="28"/>
          <w:szCs w:val="28"/>
        </w:rPr>
        <w:t>.</w:t>
      </w:r>
      <w:r>
        <w:rPr>
          <w:rFonts w:ascii="Times New Roman" w:hAnsi="Times New Roman" w:cs="Times New Roman"/>
          <w:sz w:val="28"/>
          <w:szCs w:val="28"/>
        </w:rPr>
        <w:t xml:space="preserve"> Ее основная</w:t>
      </w:r>
      <w:r w:rsidRPr="00C01536">
        <w:rPr>
          <w:rFonts w:ascii="Times New Roman" w:hAnsi="Times New Roman" w:cs="Times New Roman"/>
          <w:sz w:val="28"/>
          <w:szCs w:val="28"/>
        </w:rPr>
        <w:t xml:space="preserve"> </w:t>
      </w:r>
      <w:r>
        <w:rPr>
          <w:rFonts w:ascii="Times New Roman" w:hAnsi="Times New Roman" w:cs="Times New Roman"/>
          <w:sz w:val="28"/>
          <w:szCs w:val="28"/>
        </w:rPr>
        <w:t>задача</w:t>
      </w:r>
      <w:r w:rsidRPr="00C01536">
        <w:rPr>
          <w:rFonts w:ascii="Times New Roman" w:hAnsi="Times New Roman" w:cs="Times New Roman"/>
          <w:sz w:val="28"/>
          <w:szCs w:val="28"/>
        </w:rPr>
        <w:t xml:space="preserve"> — выявить и сформулировать</w:t>
      </w:r>
      <w:r>
        <w:rPr>
          <w:rFonts w:ascii="Times New Roman" w:hAnsi="Times New Roman" w:cs="Times New Roman"/>
          <w:sz w:val="28"/>
          <w:szCs w:val="28"/>
        </w:rPr>
        <w:t xml:space="preserve"> право</w:t>
      </w:r>
      <w:r w:rsidRPr="00C01536">
        <w:rPr>
          <w:rFonts w:ascii="Times New Roman" w:hAnsi="Times New Roman" w:cs="Times New Roman"/>
          <w:sz w:val="28"/>
          <w:szCs w:val="28"/>
        </w:rPr>
        <w:t xml:space="preserve"> в виде </w:t>
      </w:r>
      <w:r>
        <w:rPr>
          <w:rFonts w:ascii="Times New Roman" w:hAnsi="Times New Roman" w:cs="Times New Roman"/>
          <w:sz w:val="28"/>
          <w:szCs w:val="28"/>
        </w:rPr>
        <w:t>государственных законов</w:t>
      </w:r>
      <w:r w:rsidRPr="00C01536">
        <w:rPr>
          <w:rFonts w:ascii="Times New Roman" w:hAnsi="Times New Roman" w:cs="Times New Roman"/>
          <w:sz w:val="28"/>
          <w:szCs w:val="28"/>
        </w:rPr>
        <w:t>,</w:t>
      </w:r>
      <w:r>
        <w:rPr>
          <w:rFonts w:ascii="Times New Roman" w:hAnsi="Times New Roman" w:cs="Times New Roman"/>
          <w:sz w:val="28"/>
          <w:szCs w:val="28"/>
        </w:rPr>
        <w:t xml:space="preserve"> которые будут носить обязательный характер для всех граждан. Лучшая форма правления и политический режим тот, в котором</w:t>
      </w:r>
      <w:r w:rsidRPr="00C01536">
        <w:rPr>
          <w:rFonts w:ascii="Times New Roman" w:hAnsi="Times New Roman" w:cs="Times New Roman"/>
          <w:sz w:val="28"/>
          <w:szCs w:val="28"/>
        </w:rPr>
        <w:t xml:space="preserve"> законодательная власть принадлежит народу.</w:t>
      </w:r>
      <w:r>
        <w:rPr>
          <w:rFonts w:ascii="Times New Roman" w:hAnsi="Times New Roman" w:cs="Times New Roman"/>
          <w:sz w:val="28"/>
          <w:szCs w:val="28"/>
        </w:rPr>
        <w:t xml:space="preserve"> При этом, по мнению исследователя, в больших по размеру территорий государствах такое невозможно в силу наличия различных социальных</w:t>
      </w:r>
      <w:r w:rsidRPr="00C01536">
        <w:rPr>
          <w:rFonts w:ascii="Times New Roman" w:hAnsi="Times New Roman" w:cs="Times New Roman"/>
          <w:sz w:val="28"/>
          <w:szCs w:val="28"/>
        </w:rPr>
        <w:t xml:space="preserve"> </w:t>
      </w:r>
      <w:r>
        <w:rPr>
          <w:rFonts w:ascii="Times New Roman" w:hAnsi="Times New Roman" w:cs="Times New Roman"/>
          <w:sz w:val="28"/>
          <w:szCs w:val="28"/>
        </w:rPr>
        <w:t>групп (например, знати)</w:t>
      </w:r>
      <w:r w:rsidRPr="00C01536">
        <w:rPr>
          <w:rFonts w:ascii="Times New Roman" w:hAnsi="Times New Roman" w:cs="Times New Roman"/>
          <w:sz w:val="28"/>
          <w:szCs w:val="28"/>
        </w:rPr>
        <w:t>,</w:t>
      </w:r>
      <w:r>
        <w:rPr>
          <w:rFonts w:ascii="Times New Roman" w:hAnsi="Times New Roman" w:cs="Times New Roman"/>
          <w:sz w:val="28"/>
          <w:szCs w:val="28"/>
        </w:rPr>
        <w:t xml:space="preserve"> которые могут монополизировать процесс принятия решений по причине низкой мобильности населения</w:t>
      </w:r>
      <w:r w:rsidRPr="00C01536">
        <w:rPr>
          <w:rFonts w:ascii="Times New Roman" w:hAnsi="Times New Roman" w:cs="Times New Roman"/>
          <w:sz w:val="28"/>
          <w:szCs w:val="28"/>
        </w:rPr>
        <w:t xml:space="preserve">. </w:t>
      </w:r>
      <w:r>
        <w:rPr>
          <w:rFonts w:ascii="Times New Roman" w:hAnsi="Times New Roman" w:cs="Times New Roman"/>
          <w:sz w:val="28"/>
          <w:szCs w:val="28"/>
        </w:rPr>
        <w:t>В связи с этим,</w:t>
      </w:r>
      <w:r w:rsidRPr="00C01536">
        <w:rPr>
          <w:rFonts w:ascii="Times New Roman" w:hAnsi="Times New Roman" w:cs="Times New Roman"/>
          <w:sz w:val="28"/>
          <w:szCs w:val="28"/>
        </w:rPr>
        <w:t xml:space="preserve"> законодательную вла</w:t>
      </w:r>
      <w:r>
        <w:rPr>
          <w:rFonts w:ascii="Times New Roman" w:hAnsi="Times New Roman" w:cs="Times New Roman"/>
          <w:sz w:val="28"/>
          <w:szCs w:val="28"/>
        </w:rPr>
        <w:t>сть необходимо делегировать собра</w:t>
      </w:r>
      <w:r w:rsidRPr="00C01536">
        <w:rPr>
          <w:rFonts w:ascii="Times New Roman" w:hAnsi="Times New Roman" w:cs="Times New Roman"/>
          <w:sz w:val="28"/>
          <w:szCs w:val="28"/>
        </w:rPr>
        <w:t xml:space="preserve">нию </w:t>
      </w:r>
      <w:r>
        <w:rPr>
          <w:rFonts w:ascii="Times New Roman" w:hAnsi="Times New Roman" w:cs="Times New Roman"/>
          <w:sz w:val="28"/>
          <w:szCs w:val="28"/>
        </w:rPr>
        <w:t xml:space="preserve">народных и знатных </w:t>
      </w:r>
      <w:r w:rsidRPr="00C01536">
        <w:rPr>
          <w:rFonts w:ascii="Times New Roman" w:hAnsi="Times New Roman" w:cs="Times New Roman"/>
          <w:sz w:val="28"/>
          <w:szCs w:val="28"/>
        </w:rPr>
        <w:t>представителей.</w:t>
      </w:r>
    </w:p>
    <w:p w14:paraId="4E7AA56A" w14:textId="681BCEA7" w:rsidR="004502F3" w:rsidRPr="00C01536" w:rsidRDefault="004502F3" w:rsidP="00EB29F0">
      <w:pPr>
        <w:spacing w:line="360" w:lineRule="auto"/>
        <w:ind w:firstLine="708"/>
        <w:jc w:val="both"/>
        <w:rPr>
          <w:rFonts w:ascii="Times New Roman" w:hAnsi="Times New Roman" w:cs="Times New Roman"/>
          <w:sz w:val="28"/>
          <w:szCs w:val="28"/>
        </w:rPr>
      </w:pPr>
      <w:r w:rsidRPr="00C01536">
        <w:rPr>
          <w:rFonts w:ascii="Times New Roman" w:hAnsi="Times New Roman" w:cs="Times New Roman"/>
          <w:sz w:val="28"/>
          <w:szCs w:val="28"/>
        </w:rPr>
        <w:t xml:space="preserve">Исполнительная власть в </w:t>
      </w:r>
      <w:r>
        <w:rPr>
          <w:rFonts w:ascii="Times New Roman" w:hAnsi="Times New Roman" w:cs="Times New Roman"/>
          <w:sz w:val="28"/>
          <w:szCs w:val="28"/>
        </w:rPr>
        <w:t>государстве Ш. Монтескье выступает в качестве института</w:t>
      </w:r>
      <w:r w:rsidRPr="00C01536">
        <w:rPr>
          <w:rFonts w:ascii="Times New Roman" w:hAnsi="Times New Roman" w:cs="Times New Roman"/>
          <w:sz w:val="28"/>
          <w:szCs w:val="28"/>
        </w:rPr>
        <w:t>,</w:t>
      </w:r>
      <w:r>
        <w:rPr>
          <w:rFonts w:ascii="Times New Roman" w:hAnsi="Times New Roman" w:cs="Times New Roman"/>
          <w:sz w:val="28"/>
          <w:szCs w:val="28"/>
        </w:rPr>
        <w:t xml:space="preserve"> благодаря которому реализуется общая воля государства</w:t>
      </w:r>
      <w:r w:rsidRPr="00C01536">
        <w:rPr>
          <w:rFonts w:ascii="Times New Roman" w:hAnsi="Times New Roman" w:cs="Times New Roman"/>
          <w:sz w:val="28"/>
          <w:szCs w:val="28"/>
        </w:rPr>
        <w:t xml:space="preserve">. Ее </w:t>
      </w:r>
      <w:r>
        <w:rPr>
          <w:rFonts w:ascii="Times New Roman" w:hAnsi="Times New Roman" w:cs="Times New Roman"/>
          <w:sz w:val="28"/>
          <w:szCs w:val="28"/>
        </w:rPr>
        <w:t>назначение заключается в исполнении законов</w:t>
      </w:r>
      <w:r w:rsidRPr="00C01536">
        <w:rPr>
          <w:rFonts w:ascii="Times New Roman" w:hAnsi="Times New Roman" w:cs="Times New Roman"/>
          <w:sz w:val="28"/>
          <w:szCs w:val="28"/>
        </w:rPr>
        <w:t>,</w:t>
      </w:r>
      <w:r>
        <w:rPr>
          <w:rFonts w:ascii="Times New Roman" w:hAnsi="Times New Roman" w:cs="Times New Roman"/>
          <w:sz w:val="28"/>
          <w:szCs w:val="28"/>
        </w:rPr>
        <w:t xml:space="preserve"> которые будет </w:t>
      </w:r>
      <w:r w:rsidR="00BD0577">
        <w:rPr>
          <w:rFonts w:ascii="Times New Roman" w:hAnsi="Times New Roman" w:cs="Times New Roman"/>
          <w:sz w:val="28"/>
          <w:szCs w:val="28"/>
        </w:rPr>
        <w:t>устанавливать</w:t>
      </w:r>
      <w:r>
        <w:rPr>
          <w:rFonts w:ascii="Times New Roman" w:hAnsi="Times New Roman" w:cs="Times New Roman"/>
          <w:sz w:val="28"/>
          <w:szCs w:val="28"/>
        </w:rPr>
        <w:t xml:space="preserve"> законодательная власть</w:t>
      </w:r>
      <w:r w:rsidRPr="00C01536">
        <w:rPr>
          <w:rFonts w:ascii="Times New Roman" w:hAnsi="Times New Roman" w:cs="Times New Roman"/>
          <w:sz w:val="28"/>
          <w:szCs w:val="28"/>
        </w:rPr>
        <w:t xml:space="preserve">. </w:t>
      </w:r>
      <w:r>
        <w:rPr>
          <w:rFonts w:ascii="Times New Roman" w:hAnsi="Times New Roman" w:cs="Times New Roman"/>
          <w:sz w:val="28"/>
          <w:szCs w:val="28"/>
        </w:rPr>
        <w:t>В этой</w:t>
      </w:r>
      <w:r w:rsidRPr="00C01536">
        <w:rPr>
          <w:rFonts w:ascii="Times New Roman" w:hAnsi="Times New Roman" w:cs="Times New Roman"/>
          <w:sz w:val="28"/>
          <w:szCs w:val="28"/>
        </w:rPr>
        <w:t xml:space="preserve"> связи </w:t>
      </w:r>
      <w:r>
        <w:rPr>
          <w:rFonts w:ascii="Times New Roman" w:hAnsi="Times New Roman" w:cs="Times New Roman"/>
          <w:sz w:val="28"/>
          <w:szCs w:val="28"/>
        </w:rPr>
        <w:t>Ш.</w:t>
      </w:r>
      <w:r w:rsidRPr="00C01536">
        <w:rPr>
          <w:rFonts w:ascii="Times New Roman" w:hAnsi="Times New Roman" w:cs="Times New Roman"/>
          <w:sz w:val="28"/>
          <w:szCs w:val="28"/>
        </w:rPr>
        <w:t xml:space="preserve"> Монтескье </w:t>
      </w:r>
      <w:r>
        <w:rPr>
          <w:rFonts w:ascii="Times New Roman" w:hAnsi="Times New Roman" w:cs="Times New Roman"/>
          <w:sz w:val="28"/>
          <w:szCs w:val="28"/>
        </w:rPr>
        <w:t>отмечает</w:t>
      </w:r>
      <w:r w:rsidRPr="00C01536">
        <w:rPr>
          <w:rFonts w:ascii="Times New Roman" w:hAnsi="Times New Roman" w:cs="Times New Roman"/>
          <w:sz w:val="28"/>
          <w:szCs w:val="28"/>
        </w:rPr>
        <w:t>, что «</w:t>
      </w:r>
      <w:r>
        <w:rPr>
          <w:rFonts w:ascii="Times New Roman" w:hAnsi="Times New Roman" w:cs="Times New Roman"/>
          <w:sz w:val="28"/>
          <w:szCs w:val="28"/>
        </w:rPr>
        <w:t>…</w:t>
      </w:r>
      <w:r w:rsidRPr="00C01536">
        <w:rPr>
          <w:rFonts w:ascii="Times New Roman" w:hAnsi="Times New Roman" w:cs="Times New Roman"/>
          <w:sz w:val="28"/>
          <w:szCs w:val="28"/>
        </w:rPr>
        <w:t>исполни</w:t>
      </w:r>
      <w:r>
        <w:rPr>
          <w:rFonts w:ascii="Times New Roman" w:hAnsi="Times New Roman" w:cs="Times New Roman"/>
          <w:sz w:val="28"/>
          <w:szCs w:val="28"/>
        </w:rPr>
        <w:t>тельная власть ограничена по са</w:t>
      </w:r>
      <w:r w:rsidRPr="00C01536">
        <w:rPr>
          <w:rFonts w:ascii="Times New Roman" w:hAnsi="Times New Roman" w:cs="Times New Roman"/>
          <w:sz w:val="28"/>
          <w:szCs w:val="28"/>
        </w:rPr>
        <w:t>мой своей природе...»</w:t>
      </w:r>
      <w:r w:rsidR="00BA225C" w:rsidRPr="00BA225C">
        <w:rPr>
          <w:rStyle w:val="a8"/>
          <w:rFonts w:ascii="Times New Roman" w:hAnsi="Times New Roman" w:cs="Times New Roman"/>
          <w:sz w:val="28"/>
          <w:szCs w:val="28"/>
        </w:rPr>
        <w:t xml:space="preserve"> </w:t>
      </w:r>
      <w:r w:rsidR="00BA225C">
        <w:rPr>
          <w:rStyle w:val="a8"/>
          <w:rFonts w:ascii="Times New Roman" w:hAnsi="Times New Roman" w:cs="Times New Roman"/>
          <w:sz w:val="28"/>
          <w:szCs w:val="28"/>
        </w:rPr>
        <w:footnoteReference w:id="46"/>
      </w:r>
      <w:r w:rsidRPr="00C01536">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она должна принадлежать </w:t>
      </w:r>
      <w:r w:rsidRPr="00C01536">
        <w:rPr>
          <w:rFonts w:ascii="Times New Roman" w:hAnsi="Times New Roman" w:cs="Times New Roman"/>
          <w:sz w:val="28"/>
          <w:szCs w:val="28"/>
        </w:rPr>
        <w:t>монарх</w:t>
      </w:r>
      <w:r>
        <w:rPr>
          <w:rFonts w:ascii="Times New Roman" w:hAnsi="Times New Roman" w:cs="Times New Roman"/>
          <w:sz w:val="28"/>
          <w:szCs w:val="28"/>
        </w:rPr>
        <w:t>у</w:t>
      </w:r>
      <w:r w:rsidRPr="00C01536">
        <w:rPr>
          <w:rFonts w:ascii="Times New Roman" w:hAnsi="Times New Roman" w:cs="Times New Roman"/>
          <w:sz w:val="28"/>
          <w:szCs w:val="28"/>
        </w:rPr>
        <w:t xml:space="preserve">, </w:t>
      </w:r>
      <w:r>
        <w:rPr>
          <w:rFonts w:ascii="Times New Roman" w:hAnsi="Times New Roman" w:cs="Times New Roman"/>
          <w:sz w:val="28"/>
          <w:szCs w:val="28"/>
        </w:rPr>
        <w:t>так как является с одной стороны</w:t>
      </w:r>
      <w:r w:rsidRPr="00C01536">
        <w:rPr>
          <w:rFonts w:ascii="Times New Roman" w:hAnsi="Times New Roman" w:cs="Times New Roman"/>
          <w:sz w:val="28"/>
          <w:szCs w:val="28"/>
        </w:rPr>
        <w:t xml:space="preserve"> </w:t>
      </w:r>
      <w:r>
        <w:rPr>
          <w:rFonts w:ascii="Times New Roman" w:hAnsi="Times New Roman" w:cs="Times New Roman"/>
          <w:sz w:val="28"/>
          <w:szCs w:val="28"/>
        </w:rPr>
        <w:t>«…стороной</w:t>
      </w:r>
      <w:r w:rsidRPr="00C01536">
        <w:rPr>
          <w:rFonts w:ascii="Times New Roman" w:hAnsi="Times New Roman" w:cs="Times New Roman"/>
          <w:sz w:val="28"/>
          <w:szCs w:val="28"/>
        </w:rPr>
        <w:t xml:space="preserve"> правления, почти всегда требующая действия быстрого, лучше выполняется одним, чем многими»</w:t>
      </w:r>
      <w:r>
        <w:rPr>
          <w:rFonts w:ascii="Times New Roman" w:hAnsi="Times New Roman" w:cs="Times New Roman"/>
          <w:sz w:val="28"/>
          <w:szCs w:val="28"/>
        </w:rPr>
        <w:t>, а с другой – естественным ограничением власти и принятия государственных решений монарха</w:t>
      </w:r>
      <w:r w:rsidR="00BA225C">
        <w:rPr>
          <w:rStyle w:val="a8"/>
          <w:rFonts w:ascii="Times New Roman" w:hAnsi="Times New Roman" w:cs="Times New Roman"/>
          <w:sz w:val="28"/>
          <w:szCs w:val="28"/>
        </w:rPr>
        <w:footnoteReference w:id="47"/>
      </w:r>
      <w:r>
        <w:rPr>
          <w:rFonts w:ascii="Times New Roman" w:hAnsi="Times New Roman" w:cs="Times New Roman"/>
          <w:sz w:val="28"/>
          <w:szCs w:val="28"/>
        </w:rPr>
        <w:t>.</w:t>
      </w:r>
      <w:r w:rsidRPr="00C01536">
        <w:rPr>
          <w:rFonts w:ascii="Times New Roman" w:hAnsi="Times New Roman" w:cs="Times New Roman"/>
          <w:sz w:val="28"/>
          <w:szCs w:val="28"/>
        </w:rPr>
        <w:t xml:space="preserve"> </w:t>
      </w:r>
    </w:p>
    <w:p w14:paraId="5228AC5F" w14:textId="4B3B9815" w:rsidR="004502F3" w:rsidRPr="00C01536"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Ш. Монтескье </w:t>
      </w:r>
      <w:r w:rsidRPr="00C01536">
        <w:rPr>
          <w:rFonts w:ascii="Times New Roman" w:hAnsi="Times New Roman" w:cs="Times New Roman"/>
          <w:sz w:val="28"/>
          <w:szCs w:val="28"/>
        </w:rPr>
        <w:t>«судебная власть в известном смысле не является властью»</w:t>
      </w:r>
      <w:r w:rsidR="00BA225C" w:rsidRPr="00BA225C">
        <w:rPr>
          <w:rStyle w:val="a8"/>
          <w:rFonts w:ascii="Times New Roman" w:hAnsi="Times New Roman" w:cs="Times New Roman"/>
          <w:sz w:val="28"/>
          <w:szCs w:val="28"/>
        </w:rPr>
        <w:t xml:space="preserve"> </w:t>
      </w:r>
      <w:r w:rsidR="00BA225C">
        <w:rPr>
          <w:rStyle w:val="a8"/>
          <w:rFonts w:ascii="Times New Roman" w:hAnsi="Times New Roman" w:cs="Times New Roman"/>
          <w:sz w:val="28"/>
          <w:szCs w:val="28"/>
        </w:rPr>
        <w:footnoteReference w:id="48"/>
      </w:r>
      <w:r w:rsidRPr="00C01536">
        <w:rPr>
          <w:rFonts w:ascii="Times New Roman" w:hAnsi="Times New Roman" w:cs="Times New Roman"/>
          <w:sz w:val="28"/>
          <w:szCs w:val="28"/>
        </w:rPr>
        <w:t>.</w:t>
      </w:r>
      <w:r>
        <w:rPr>
          <w:rFonts w:ascii="Times New Roman" w:hAnsi="Times New Roman" w:cs="Times New Roman"/>
          <w:sz w:val="28"/>
          <w:szCs w:val="28"/>
        </w:rPr>
        <w:t xml:space="preserve"> Она</w:t>
      </w:r>
      <w:r w:rsidRPr="00C01536">
        <w:rPr>
          <w:rFonts w:ascii="Times New Roman" w:hAnsi="Times New Roman" w:cs="Times New Roman"/>
          <w:sz w:val="28"/>
          <w:szCs w:val="28"/>
        </w:rPr>
        <w:t xml:space="preserve"> «карает преступления и разрешает столкновения частных лиц»</w:t>
      </w:r>
      <w:r w:rsidR="00BA225C" w:rsidRPr="00BA225C">
        <w:rPr>
          <w:rStyle w:val="a8"/>
          <w:rFonts w:ascii="Times New Roman" w:hAnsi="Times New Roman" w:cs="Times New Roman"/>
          <w:sz w:val="28"/>
          <w:szCs w:val="28"/>
        </w:rPr>
        <w:t xml:space="preserve"> </w:t>
      </w:r>
      <w:r w:rsidR="00BA225C">
        <w:rPr>
          <w:rStyle w:val="a8"/>
          <w:rFonts w:ascii="Times New Roman" w:hAnsi="Times New Roman" w:cs="Times New Roman"/>
          <w:sz w:val="28"/>
          <w:szCs w:val="28"/>
        </w:rPr>
        <w:footnoteReference w:id="49"/>
      </w:r>
      <w:r w:rsidRPr="00C01536">
        <w:rPr>
          <w:rFonts w:ascii="Times New Roman" w:hAnsi="Times New Roman" w:cs="Times New Roman"/>
          <w:sz w:val="28"/>
          <w:szCs w:val="28"/>
        </w:rPr>
        <w:t>,</w:t>
      </w:r>
      <w:r>
        <w:rPr>
          <w:rFonts w:ascii="Times New Roman" w:hAnsi="Times New Roman" w:cs="Times New Roman"/>
          <w:sz w:val="28"/>
          <w:szCs w:val="28"/>
        </w:rPr>
        <w:t xml:space="preserve"> </w:t>
      </w:r>
      <w:r w:rsidRPr="00C01536">
        <w:rPr>
          <w:rFonts w:ascii="Times New Roman" w:hAnsi="Times New Roman" w:cs="Times New Roman"/>
          <w:sz w:val="28"/>
          <w:szCs w:val="28"/>
        </w:rPr>
        <w:t xml:space="preserve">тогда как </w:t>
      </w:r>
      <w:r>
        <w:rPr>
          <w:rFonts w:ascii="Times New Roman" w:hAnsi="Times New Roman" w:cs="Times New Roman"/>
          <w:sz w:val="28"/>
          <w:szCs w:val="28"/>
        </w:rPr>
        <w:t>законодательная и исполнительная</w:t>
      </w:r>
      <w:r w:rsidRPr="00C01536">
        <w:rPr>
          <w:rFonts w:ascii="Times New Roman" w:hAnsi="Times New Roman" w:cs="Times New Roman"/>
          <w:sz w:val="28"/>
          <w:szCs w:val="28"/>
        </w:rPr>
        <w:t xml:space="preserve"> регулируют </w:t>
      </w:r>
      <w:r>
        <w:rPr>
          <w:rFonts w:ascii="Times New Roman" w:hAnsi="Times New Roman" w:cs="Times New Roman"/>
          <w:sz w:val="28"/>
          <w:szCs w:val="28"/>
        </w:rPr>
        <w:t>государственные</w:t>
      </w:r>
      <w:r w:rsidRPr="00C01536">
        <w:rPr>
          <w:rFonts w:ascii="Times New Roman" w:hAnsi="Times New Roman" w:cs="Times New Roman"/>
          <w:sz w:val="28"/>
          <w:szCs w:val="28"/>
        </w:rPr>
        <w:t xml:space="preserve"> дела</w:t>
      </w:r>
      <w:r>
        <w:rPr>
          <w:rFonts w:ascii="Times New Roman" w:hAnsi="Times New Roman" w:cs="Times New Roman"/>
          <w:sz w:val="28"/>
          <w:szCs w:val="28"/>
        </w:rPr>
        <w:t xml:space="preserve"> (политические, экономические, социальные)</w:t>
      </w:r>
      <w:r w:rsidRPr="00C01536">
        <w:rPr>
          <w:rFonts w:ascii="Times New Roman" w:hAnsi="Times New Roman" w:cs="Times New Roman"/>
          <w:sz w:val="28"/>
          <w:szCs w:val="28"/>
        </w:rPr>
        <w:t xml:space="preserve">. В отличие от нее </w:t>
      </w:r>
      <w:r>
        <w:rPr>
          <w:rFonts w:ascii="Times New Roman" w:hAnsi="Times New Roman" w:cs="Times New Roman"/>
          <w:sz w:val="28"/>
          <w:szCs w:val="28"/>
        </w:rPr>
        <w:t>две другие формы</w:t>
      </w:r>
      <w:r w:rsidRPr="00C01536">
        <w:rPr>
          <w:rFonts w:ascii="Times New Roman" w:hAnsi="Times New Roman" w:cs="Times New Roman"/>
          <w:sz w:val="28"/>
          <w:szCs w:val="28"/>
        </w:rPr>
        <w:t xml:space="preserve"> власти, </w:t>
      </w:r>
      <w:r>
        <w:rPr>
          <w:rFonts w:ascii="Times New Roman" w:hAnsi="Times New Roman" w:cs="Times New Roman"/>
          <w:sz w:val="28"/>
          <w:szCs w:val="28"/>
        </w:rPr>
        <w:t>же могут злоупотреблять властными полномочиями, допуская</w:t>
      </w:r>
      <w:r w:rsidRPr="00C01536">
        <w:rPr>
          <w:rFonts w:ascii="Times New Roman" w:hAnsi="Times New Roman" w:cs="Times New Roman"/>
          <w:sz w:val="28"/>
          <w:szCs w:val="28"/>
        </w:rPr>
        <w:t xml:space="preserve"> произвол, </w:t>
      </w:r>
      <w:r>
        <w:rPr>
          <w:rFonts w:ascii="Times New Roman" w:hAnsi="Times New Roman" w:cs="Times New Roman"/>
          <w:sz w:val="28"/>
          <w:szCs w:val="28"/>
        </w:rPr>
        <w:t>который</w:t>
      </w:r>
      <w:r w:rsidRPr="00C01536">
        <w:rPr>
          <w:rFonts w:ascii="Times New Roman" w:hAnsi="Times New Roman" w:cs="Times New Roman"/>
          <w:sz w:val="28"/>
          <w:szCs w:val="28"/>
        </w:rPr>
        <w:t xml:space="preserve"> </w:t>
      </w:r>
      <w:r>
        <w:rPr>
          <w:rFonts w:ascii="Times New Roman" w:hAnsi="Times New Roman" w:cs="Times New Roman"/>
          <w:sz w:val="28"/>
          <w:szCs w:val="28"/>
        </w:rPr>
        <w:t>ведет</w:t>
      </w:r>
      <w:r w:rsidRPr="00C01536">
        <w:rPr>
          <w:rFonts w:ascii="Times New Roman" w:hAnsi="Times New Roman" w:cs="Times New Roman"/>
          <w:sz w:val="28"/>
          <w:szCs w:val="28"/>
        </w:rPr>
        <w:t xml:space="preserve"> к ликвидации свободы граждан.</w:t>
      </w:r>
      <w:r>
        <w:rPr>
          <w:rFonts w:ascii="Times New Roman" w:hAnsi="Times New Roman" w:cs="Times New Roman"/>
          <w:sz w:val="28"/>
          <w:szCs w:val="28"/>
        </w:rPr>
        <w:t xml:space="preserve"> Для того, чтобы</w:t>
      </w:r>
      <w:r w:rsidRPr="00C01536">
        <w:rPr>
          <w:rFonts w:ascii="Times New Roman" w:hAnsi="Times New Roman" w:cs="Times New Roman"/>
          <w:sz w:val="28"/>
          <w:szCs w:val="28"/>
        </w:rPr>
        <w:t xml:space="preserve"> </w:t>
      </w:r>
      <w:r>
        <w:rPr>
          <w:rFonts w:ascii="Times New Roman" w:hAnsi="Times New Roman" w:cs="Times New Roman"/>
          <w:sz w:val="28"/>
          <w:szCs w:val="28"/>
        </w:rPr>
        <w:t>нивелировать подобные</w:t>
      </w:r>
      <w:r w:rsidRPr="00C01536">
        <w:rPr>
          <w:rFonts w:ascii="Times New Roman" w:hAnsi="Times New Roman" w:cs="Times New Roman"/>
          <w:sz w:val="28"/>
          <w:szCs w:val="28"/>
        </w:rPr>
        <w:t xml:space="preserve"> </w:t>
      </w:r>
      <w:r>
        <w:rPr>
          <w:rFonts w:ascii="Times New Roman" w:hAnsi="Times New Roman" w:cs="Times New Roman"/>
          <w:sz w:val="28"/>
          <w:szCs w:val="28"/>
        </w:rPr>
        <w:t>негативные</w:t>
      </w:r>
      <w:r w:rsidRPr="00C01536">
        <w:rPr>
          <w:rFonts w:ascii="Times New Roman" w:hAnsi="Times New Roman" w:cs="Times New Roman"/>
          <w:sz w:val="28"/>
          <w:szCs w:val="28"/>
        </w:rPr>
        <w:t xml:space="preserve"> </w:t>
      </w:r>
      <w:r>
        <w:rPr>
          <w:rFonts w:ascii="Times New Roman" w:hAnsi="Times New Roman" w:cs="Times New Roman"/>
          <w:sz w:val="28"/>
          <w:szCs w:val="28"/>
        </w:rPr>
        <w:t>последствия их взаимодействия</w:t>
      </w:r>
      <w:r w:rsidRPr="00C01536">
        <w:rPr>
          <w:rFonts w:ascii="Times New Roman" w:hAnsi="Times New Roman" w:cs="Times New Roman"/>
          <w:sz w:val="28"/>
          <w:szCs w:val="28"/>
        </w:rPr>
        <w:t>,</w:t>
      </w:r>
      <w:r>
        <w:rPr>
          <w:rFonts w:ascii="Times New Roman" w:hAnsi="Times New Roman" w:cs="Times New Roman"/>
          <w:sz w:val="28"/>
          <w:szCs w:val="28"/>
        </w:rPr>
        <w:t xml:space="preserve"> необходимо не просто их разделить, но и наделить правом вето, заключающимся в </w:t>
      </w:r>
      <w:r w:rsidR="00BD0577">
        <w:rPr>
          <w:rFonts w:ascii="Times New Roman" w:hAnsi="Times New Roman" w:cs="Times New Roman"/>
          <w:sz w:val="28"/>
          <w:szCs w:val="28"/>
        </w:rPr>
        <w:t>приостановке</w:t>
      </w:r>
      <w:r w:rsidRPr="00C01536">
        <w:rPr>
          <w:rFonts w:ascii="Times New Roman" w:hAnsi="Times New Roman" w:cs="Times New Roman"/>
          <w:sz w:val="28"/>
          <w:szCs w:val="28"/>
        </w:rPr>
        <w:t xml:space="preserve"> и</w:t>
      </w:r>
      <w:r>
        <w:rPr>
          <w:rFonts w:ascii="Times New Roman" w:hAnsi="Times New Roman" w:cs="Times New Roman"/>
          <w:sz w:val="28"/>
          <w:szCs w:val="28"/>
        </w:rPr>
        <w:t>ли отмене решений</w:t>
      </w:r>
      <w:r w:rsidRPr="00C01536">
        <w:rPr>
          <w:rFonts w:ascii="Times New Roman" w:hAnsi="Times New Roman" w:cs="Times New Roman"/>
          <w:sz w:val="28"/>
          <w:szCs w:val="28"/>
        </w:rPr>
        <w:t xml:space="preserve"> друг друга.</w:t>
      </w:r>
    </w:p>
    <w:p w14:paraId="7D69A2AF" w14:textId="149B661B" w:rsidR="004502F3" w:rsidRPr="00C01536"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 мнению Ш. Монтескье подобное </w:t>
      </w:r>
      <w:r w:rsidR="00BD0577">
        <w:rPr>
          <w:rFonts w:ascii="Times New Roman" w:hAnsi="Times New Roman" w:cs="Times New Roman"/>
          <w:sz w:val="28"/>
          <w:szCs w:val="28"/>
        </w:rPr>
        <w:t>в</w:t>
      </w:r>
      <w:r w:rsidR="00BD0577" w:rsidRPr="00C01536">
        <w:rPr>
          <w:rFonts w:ascii="Times New Roman" w:hAnsi="Times New Roman" w:cs="Times New Roman"/>
          <w:sz w:val="28"/>
          <w:szCs w:val="28"/>
        </w:rPr>
        <w:t>заимн</w:t>
      </w:r>
      <w:r w:rsidR="00BD0577">
        <w:rPr>
          <w:rFonts w:ascii="Times New Roman" w:hAnsi="Times New Roman" w:cs="Times New Roman"/>
          <w:sz w:val="28"/>
          <w:szCs w:val="28"/>
        </w:rPr>
        <w:t>ое</w:t>
      </w:r>
      <w:r>
        <w:rPr>
          <w:rFonts w:ascii="Times New Roman" w:hAnsi="Times New Roman" w:cs="Times New Roman"/>
          <w:sz w:val="28"/>
          <w:szCs w:val="28"/>
        </w:rPr>
        <w:t xml:space="preserve"> </w:t>
      </w:r>
      <w:r w:rsidRPr="00C01536">
        <w:rPr>
          <w:rFonts w:ascii="Times New Roman" w:hAnsi="Times New Roman" w:cs="Times New Roman"/>
          <w:sz w:val="28"/>
          <w:szCs w:val="28"/>
        </w:rPr>
        <w:t>влияние законодательной и исполнительной властей</w:t>
      </w:r>
      <w:r>
        <w:rPr>
          <w:rFonts w:ascii="Times New Roman" w:hAnsi="Times New Roman" w:cs="Times New Roman"/>
          <w:sz w:val="28"/>
          <w:szCs w:val="28"/>
        </w:rPr>
        <w:t xml:space="preserve"> является гарантией</w:t>
      </w:r>
      <w:r w:rsidRPr="00C01536">
        <w:rPr>
          <w:rFonts w:ascii="Times New Roman" w:hAnsi="Times New Roman" w:cs="Times New Roman"/>
          <w:sz w:val="28"/>
          <w:szCs w:val="28"/>
        </w:rPr>
        <w:t xml:space="preserve"> </w:t>
      </w:r>
      <w:r>
        <w:rPr>
          <w:rFonts w:ascii="Times New Roman" w:hAnsi="Times New Roman" w:cs="Times New Roman"/>
          <w:sz w:val="28"/>
          <w:szCs w:val="28"/>
        </w:rPr>
        <w:t>права и законов, которы</w:t>
      </w:r>
      <w:r w:rsidRPr="00C01536">
        <w:rPr>
          <w:rFonts w:ascii="Times New Roman" w:hAnsi="Times New Roman" w:cs="Times New Roman"/>
          <w:sz w:val="28"/>
          <w:szCs w:val="28"/>
        </w:rPr>
        <w:t xml:space="preserve">е </w:t>
      </w:r>
      <w:r>
        <w:rPr>
          <w:rFonts w:ascii="Times New Roman" w:hAnsi="Times New Roman" w:cs="Times New Roman"/>
          <w:sz w:val="28"/>
          <w:szCs w:val="28"/>
        </w:rPr>
        <w:t>отражают компромисс столкновения</w:t>
      </w:r>
      <w:r w:rsidRPr="00C01536">
        <w:rPr>
          <w:rFonts w:ascii="Times New Roman" w:hAnsi="Times New Roman" w:cs="Times New Roman"/>
          <w:sz w:val="28"/>
          <w:szCs w:val="28"/>
        </w:rPr>
        <w:t xml:space="preserve"> </w:t>
      </w:r>
      <w:r>
        <w:rPr>
          <w:rFonts w:ascii="Times New Roman" w:hAnsi="Times New Roman" w:cs="Times New Roman"/>
          <w:sz w:val="28"/>
          <w:szCs w:val="28"/>
        </w:rPr>
        <w:t>инте</w:t>
      </w:r>
      <w:r w:rsidRPr="00C01536">
        <w:rPr>
          <w:rFonts w:ascii="Times New Roman" w:hAnsi="Times New Roman" w:cs="Times New Roman"/>
          <w:sz w:val="28"/>
          <w:szCs w:val="28"/>
        </w:rPr>
        <w:t>ресов</w:t>
      </w:r>
      <w:r>
        <w:rPr>
          <w:rFonts w:ascii="Times New Roman" w:hAnsi="Times New Roman" w:cs="Times New Roman"/>
          <w:sz w:val="28"/>
          <w:szCs w:val="28"/>
        </w:rPr>
        <w:t xml:space="preserve"> в процессе принятия государственных решений</w:t>
      </w:r>
      <w:r w:rsidRPr="00C01536">
        <w:rPr>
          <w:rFonts w:ascii="Times New Roman" w:hAnsi="Times New Roman" w:cs="Times New Roman"/>
          <w:sz w:val="28"/>
          <w:szCs w:val="28"/>
        </w:rPr>
        <w:t xml:space="preserve"> различных социальных </w:t>
      </w:r>
      <w:r>
        <w:rPr>
          <w:rFonts w:ascii="Times New Roman" w:hAnsi="Times New Roman" w:cs="Times New Roman"/>
          <w:sz w:val="28"/>
          <w:szCs w:val="28"/>
        </w:rPr>
        <w:t>групп</w:t>
      </w:r>
      <w:r w:rsidRPr="00C01536">
        <w:rPr>
          <w:rFonts w:ascii="Times New Roman" w:hAnsi="Times New Roman" w:cs="Times New Roman"/>
          <w:sz w:val="28"/>
          <w:szCs w:val="28"/>
        </w:rPr>
        <w:t>.</w:t>
      </w:r>
      <w:r>
        <w:rPr>
          <w:rFonts w:ascii="Times New Roman" w:hAnsi="Times New Roman" w:cs="Times New Roman"/>
          <w:sz w:val="28"/>
          <w:szCs w:val="28"/>
        </w:rPr>
        <w:t xml:space="preserve"> Как уже отмечалось выше, заслугой Ш. Монтескье является то, что он не только </w:t>
      </w:r>
      <w:r w:rsidR="00BD0577">
        <w:rPr>
          <w:rFonts w:ascii="Times New Roman" w:hAnsi="Times New Roman" w:cs="Times New Roman"/>
          <w:sz w:val="28"/>
          <w:szCs w:val="28"/>
        </w:rPr>
        <w:t>дифференцировал</w:t>
      </w:r>
      <w:r>
        <w:rPr>
          <w:rFonts w:ascii="Times New Roman" w:hAnsi="Times New Roman" w:cs="Times New Roman"/>
          <w:sz w:val="28"/>
          <w:szCs w:val="28"/>
        </w:rPr>
        <w:t xml:space="preserve"> центры принятия государственных решений, но и четко обосновал механизмы их взаимодействия в рамках принятия соответствующих решений. </w:t>
      </w:r>
      <w:r w:rsidRPr="00C01536">
        <w:rPr>
          <w:rFonts w:ascii="Times New Roman" w:hAnsi="Times New Roman" w:cs="Times New Roman"/>
          <w:sz w:val="28"/>
          <w:szCs w:val="28"/>
        </w:rPr>
        <w:t xml:space="preserve">Согласно его </w:t>
      </w:r>
      <w:r>
        <w:rPr>
          <w:rFonts w:ascii="Times New Roman" w:hAnsi="Times New Roman" w:cs="Times New Roman"/>
          <w:sz w:val="28"/>
          <w:szCs w:val="28"/>
        </w:rPr>
        <w:t>теории каж</w:t>
      </w:r>
      <w:r w:rsidRPr="00C01536">
        <w:rPr>
          <w:rFonts w:ascii="Times New Roman" w:hAnsi="Times New Roman" w:cs="Times New Roman"/>
          <w:sz w:val="28"/>
          <w:szCs w:val="28"/>
        </w:rPr>
        <w:t>дая</w:t>
      </w:r>
      <w:r>
        <w:rPr>
          <w:rFonts w:ascii="Times New Roman" w:hAnsi="Times New Roman" w:cs="Times New Roman"/>
          <w:sz w:val="28"/>
          <w:szCs w:val="28"/>
        </w:rPr>
        <w:t xml:space="preserve"> крупная</w:t>
      </w:r>
      <w:r w:rsidRPr="00C01536">
        <w:rPr>
          <w:rFonts w:ascii="Times New Roman" w:hAnsi="Times New Roman" w:cs="Times New Roman"/>
          <w:sz w:val="28"/>
          <w:szCs w:val="28"/>
        </w:rPr>
        <w:t xml:space="preserve"> социальная </w:t>
      </w:r>
      <w:r>
        <w:rPr>
          <w:rFonts w:ascii="Times New Roman" w:hAnsi="Times New Roman" w:cs="Times New Roman"/>
          <w:sz w:val="28"/>
          <w:szCs w:val="28"/>
        </w:rPr>
        <w:t>группа</w:t>
      </w:r>
      <w:r w:rsidRPr="00C01536">
        <w:rPr>
          <w:rFonts w:ascii="Times New Roman" w:hAnsi="Times New Roman" w:cs="Times New Roman"/>
          <w:sz w:val="28"/>
          <w:szCs w:val="28"/>
        </w:rPr>
        <w:t xml:space="preserve"> имеет свой орган,</w:t>
      </w:r>
      <w:r>
        <w:rPr>
          <w:rFonts w:ascii="Times New Roman" w:hAnsi="Times New Roman" w:cs="Times New Roman"/>
          <w:sz w:val="28"/>
          <w:szCs w:val="28"/>
        </w:rPr>
        <w:t xml:space="preserve"> который призван выражать ее интересы и обладает</w:t>
      </w:r>
      <w:r w:rsidRPr="00C01536">
        <w:rPr>
          <w:rFonts w:ascii="Times New Roman" w:hAnsi="Times New Roman" w:cs="Times New Roman"/>
          <w:sz w:val="28"/>
          <w:szCs w:val="28"/>
        </w:rPr>
        <w:t xml:space="preserve"> </w:t>
      </w:r>
      <w:r>
        <w:rPr>
          <w:rFonts w:ascii="Times New Roman" w:hAnsi="Times New Roman" w:cs="Times New Roman"/>
          <w:sz w:val="28"/>
          <w:szCs w:val="28"/>
        </w:rPr>
        <w:t>властными полномочиями</w:t>
      </w:r>
      <w:r w:rsidRPr="00C01536">
        <w:rPr>
          <w:rFonts w:ascii="Times New Roman" w:hAnsi="Times New Roman" w:cs="Times New Roman"/>
          <w:sz w:val="28"/>
          <w:szCs w:val="28"/>
        </w:rPr>
        <w:t xml:space="preserve">. </w:t>
      </w:r>
      <w:r>
        <w:rPr>
          <w:rFonts w:ascii="Times New Roman" w:hAnsi="Times New Roman" w:cs="Times New Roman"/>
          <w:sz w:val="28"/>
          <w:szCs w:val="28"/>
        </w:rPr>
        <w:t>Представительное</w:t>
      </w:r>
      <w:r w:rsidRPr="00C01536">
        <w:rPr>
          <w:rFonts w:ascii="Times New Roman" w:hAnsi="Times New Roman" w:cs="Times New Roman"/>
          <w:sz w:val="28"/>
          <w:szCs w:val="28"/>
        </w:rPr>
        <w:t xml:space="preserve"> собрание </w:t>
      </w:r>
      <w:r>
        <w:rPr>
          <w:rFonts w:ascii="Times New Roman" w:hAnsi="Times New Roman" w:cs="Times New Roman"/>
          <w:sz w:val="28"/>
          <w:szCs w:val="28"/>
        </w:rPr>
        <w:t>выражает народные</w:t>
      </w:r>
      <w:r w:rsidRPr="00C01536">
        <w:rPr>
          <w:rFonts w:ascii="Times New Roman" w:hAnsi="Times New Roman" w:cs="Times New Roman"/>
          <w:sz w:val="28"/>
          <w:szCs w:val="28"/>
        </w:rPr>
        <w:t xml:space="preserve"> интересы</w:t>
      </w:r>
      <w:r>
        <w:rPr>
          <w:rFonts w:ascii="Times New Roman" w:hAnsi="Times New Roman" w:cs="Times New Roman"/>
          <w:sz w:val="28"/>
          <w:szCs w:val="28"/>
        </w:rPr>
        <w:t>, законодательное</w:t>
      </w:r>
      <w:r w:rsidRPr="00C01536">
        <w:rPr>
          <w:rFonts w:ascii="Times New Roman" w:hAnsi="Times New Roman" w:cs="Times New Roman"/>
          <w:sz w:val="28"/>
          <w:szCs w:val="28"/>
        </w:rPr>
        <w:t xml:space="preserve"> </w:t>
      </w:r>
      <w:r>
        <w:rPr>
          <w:rFonts w:ascii="Times New Roman" w:hAnsi="Times New Roman" w:cs="Times New Roman"/>
          <w:sz w:val="28"/>
          <w:szCs w:val="28"/>
        </w:rPr>
        <w:t>собрание</w:t>
      </w:r>
      <w:r w:rsidRPr="00C01536">
        <w:rPr>
          <w:rFonts w:ascii="Times New Roman" w:hAnsi="Times New Roman" w:cs="Times New Roman"/>
          <w:sz w:val="28"/>
          <w:szCs w:val="28"/>
        </w:rPr>
        <w:t xml:space="preserve"> — знати, исполнительная власть — монарха. Все </w:t>
      </w:r>
      <w:r>
        <w:rPr>
          <w:rFonts w:ascii="Times New Roman" w:hAnsi="Times New Roman" w:cs="Times New Roman"/>
          <w:sz w:val="28"/>
          <w:szCs w:val="28"/>
        </w:rPr>
        <w:t>эти акторы наделены</w:t>
      </w:r>
      <w:r w:rsidRPr="00C01536">
        <w:rPr>
          <w:rFonts w:ascii="Times New Roman" w:hAnsi="Times New Roman" w:cs="Times New Roman"/>
          <w:sz w:val="28"/>
          <w:szCs w:val="28"/>
        </w:rPr>
        <w:t xml:space="preserve"> полномочиями</w:t>
      </w:r>
      <w:r>
        <w:rPr>
          <w:rFonts w:ascii="Times New Roman" w:hAnsi="Times New Roman" w:cs="Times New Roman"/>
          <w:sz w:val="28"/>
          <w:szCs w:val="28"/>
        </w:rPr>
        <w:t xml:space="preserve"> и компетенциями, которые в рамках принятия государственных решений должны исключать монополизации власти одной группы людей и быть таким образом взаимно </w:t>
      </w:r>
      <w:r w:rsidR="00BD0577">
        <w:rPr>
          <w:rFonts w:ascii="Times New Roman" w:hAnsi="Times New Roman" w:cs="Times New Roman"/>
          <w:sz w:val="28"/>
          <w:szCs w:val="28"/>
        </w:rPr>
        <w:t>согласованными</w:t>
      </w:r>
      <w:r w:rsidRPr="00C01536">
        <w:rPr>
          <w:rFonts w:ascii="Times New Roman" w:hAnsi="Times New Roman" w:cs="Times New Roman"/>
          <w:sz w:val="28"/>
          <w:szCs w:val="28"/>
        </w:rPr>
        <w:t>.</w:t>
      </w:r>
    </w:p>
    <w:p w14:paraId="5892FC2C" w14:textId="2BA12DFE" w:rsidR="004502F3" w:rsidRPr="00C01536"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Механизм работы подобного разделения властей (а вместе с ним и процесс принятия государственных решений) можно рассмотреть на примере взаимодействия исполнительной и </w:t>
      </w:r>
      <w:r w:rsidR="00BD0577">
        <w:rPr>
          <w:rFonts w:ascii="Times New Roman" w:hAnsi="Times New Roman" w:cs="Times New Roman"/>
          <w:sz w:val="28"/>
          <w:szCs w:val="28"/>
        </w:rPr>
        <w:t>законодательной</w:t>
      </w:r>
      <w:r>
        <w:rPr>
          <w:rFonts w:ascii="Times New Roman" w:hAnsi="Times New Roman" w:cs="Times New Roman"/>
          <w:sz w:val="28"/>
          <w:szCs w:val="28"/>
        </w:rPr>
        <w:t xml:space="preserve"> власти в работах Ш. Монтескье. Так, законодательная власть состоит из представительного собрания и законодательного</w:t>
      </w:r>
      <w:r w:rsidRPr="00C01536">
        <w:rPr>
          <w:rFonts w:ascii="Times New Roman" w:hAnsi="Times New Roman" w:cs="Times New Roman"/>
          <w:sz w:val="28"/>
          <w:szCs w:val="28"/>
        </w:rPr>
        <w:t xml:space="preserve"> корпус</w:t>
      </w:r>
      <w:r>
        <w:rPr>
          <w:rFonts w:ascii="Times New Roman" w:hAnsi="Times New Roman" w:cs="Times New Roman"/>
          <w:sz w:val="28"/>
          <w:szCs w:val="28"/>
        </w:rPr>
        <w:t>а, которые заседаю</w:t>
      </w:r>
      <w:r w:rsidRPr="00C01536">
        <w:rPr>
          <w:rFonts w:ascii="Times New Roman" w:hAnsi="Times New Roman" w:cs="Times New Roman"/>
          <w:sz w:val="28"/>
          <w:szCs w:val="28"/>
        </w:rPr>
        <w:t xml:space="preserve">т </w:t>
      </w:r>
      <w:r>
        <w:rPr>
          <w:rFonts w:ascii="Times New Roman" w:hAnsi="Times New Roman" w:cs="Times New Roman"/>
          <w:sz w:val="28"/>
          <w:szCs w:val="28"/>
        </w:rPr>
        <w:t>отдельно</w:t>
      </w:r>
      <w:r w:rsidRPr="00C01536">
        <w:rPr>
          <w:rFonts w:ascii="Times New Roman" w:hAnsi="Times New Roman" w:cs="Times New Roman"/>
          <w:sz w:val="28"/>
          <w:szCs w:val="28"/>
        </w:rPr>
        <w:t>,</w:t>
      </w:r>
      <w:r>
        <w:rPr>
          <w:rFonts w:ascii="Times New Roman" w:hAnsi="Times New Roman" w:cs="Times New Roman"/>
          <w:sz w:val="28"/>
          <w:szCs w:val="28"/>
        </w:rPr>
        <w:t xml:space="preserve"> но законы принимают</w:t>
      </w:r>
      <w:r w:rsidRPr="00C01536">
        <w:rPr>
          <w:rFonts w:ascii="Times New Roman" w:hAnsi="Times New Roman" w:cs="Times New Roman"/>
          <w:sz w:val="28"/>
          <w:szCs w:val="28"/>
        </w:rPr>
        <w:t xml:space="preserve"> при взаимном согласии.</w:t>
      </w:r>
      <w:r>
        <w:rPr>
          <w:rFonts w:ascii="Times New Roman" w:hAnsi="Times New Roman" w:cs="Times New Roman"/>
          <w:sz w:val="28"/>
          <w:szCs w:val="28"/>
        </w:rPr>
        <w:t xml:space="preserve"> При этом, з</w:t>
      </w:r>
      <w:r w:rsidRPr="00C01536">
        <w:rPr>
          <w:rFonts w:ascii="Times New Roman" w:hAnsi="Times New Roman" w:cs="Times New Roman"/>
          <w:sz w:val="28"/>
          <w:szCs w:val="28"/>
        </w:rPr>
        <w:t xml:space="preserve">аконодательное </w:t>
      </w:r>
      <w:r>
        <w:rPr>
          <w:rFonts w:ascii="Times New Roman" w:hAnsi="Times New Roman" w:cs="Times New Roman"/>
          <w:sz w:val="28"/>
          <w:szCs w:val="28"/>
        </w:rPr>
        <w:t>собрание не только издает законодательные акты</w:t>
      </w:r>
      <w:r w:rsidRPr="00C01536">
        <w:rPr>
          <w:rFonts w:ascii="Times New Roman" w:hAnsi="Times New Roman" w:cs="Times New Roman"/>
          <w:sz w:val="28"/>
          <w:szCs w:val="28"/>
        </w:rPr>
        <w:t>, но и</w:t>
      </w:r>
      <w:r>
        <w:rPr>
          <w:rFonts w:ascii="Times New Roman" w:hAnsi="Times New Roman" w:cs="Times New Roman"/>
          <w:sz w:val="28"/>
          <w:szCs w:val="28"/>
        </w:rPr>
        <w:t xml:space="preserve"> осуществляет контроль</w:t>
      </w:r>
      <w:r w:rsidRPr="00C01536">
        <w:rPr>
          <w:rFonts w:ascii="Times New Roman" w:hAnsi="Times New Roman" w:cs="Times New Roman"/>
          <w:sz w:val="28"/>
          <w:szCs w:val="28"/>
        </w:rPr>
        <w:t xml:space="preserve"> </w:t>
      </w:r>
      <w:r>
        <w:rPr>
          <w:rFonts w:ascii="Times New Roman" w:hAnsi="Times New Roman" w:cs="Times New Roman"/>
          <w:sz w:val="28"/>
          <w:szCs w:val="28"/>
        </w:rPr>
        <w:t xml:space="preserve">за их </w:t>
      </w:r>
      <w:r w:rsidR="00BD0577">
        <w:rPr>
          <w:rFonts w:ascii="Times New Roman" w:hAnsi="Times New Roman" w:cs="Times New Roman"/>
          <w:sz w:val="28"/>
          <w:szCs w:val="28"/>
        </w:rPr>
        <w:t>исполнением</w:t>
      </w:r>
      <w:r>
        <w:rPr>
          <w:rFonts w:ascii="Times New Roman" w:hAnsi="Times New Roman" w:cs="Times New Roman"/>
          <w:sz w:val="28"/>
          <w:szCs w:val="28"/>
        </w:rPr>
        <w:t xml:space="preserve"> монархом</w:t>
      </w:r>
      <w:r w:rsidRPr="00C01536">
        <w:rPr>
          <w:rFonts w:ascii="Times New Roman" w:hAnsi="Times New Roman" w:cs="Times New Roman"/>
          <w:sz w:val="28"/>
          <w:szCs w:val="28"/>
        </w:rPr>
        <w:t xml:space="preserve"> и его министрами. За нарушение</w:t>
      </w:r>
      <w:r>
        <w:rPr>
          <w:rFonts w:ascii="Times New Roman" w:hAnsi="Times New Roman" w:cs="Times New Roman"/>
          <w:sz w:val="28"/>
          <w:szCs w:val="28"/>
        </w:rPr>
        <w:t xml:space="preserve"> или плохое исполнение</w:t>
      </w:r>
      <w:r w:rsidRPr="00C01536">
        <w:rPr>
          <w:rFonts w:ascii="Times New Roman" w:hAnsi="Times New Roman" w:cs="Times New Roman"/>
          <w:sz w:val="28"/>
          <w:szCs w:val="28"/>
        </w:rPr>
        <w:t xml:space="preserve"> зак</w:t>
      </w:r>
      <w:r>
        <w:rPr>
          <w:rFonts w:ascii="Times New Roman" w:hAnsi="Times New Roman" w:cs="Times New Roman"/>
          <w:sz w:val="28"/>
          <w:szCs w:val="28"/>
        </w:rPr>
        <w:t>онов министры могут быть привлечены законодательной</w:t>
      </w:r>
      <w:r w:rsidRPr="00C01536">
        <w:rPr>
          <w:rFonts w:ascii="Times New Roman" w:hAnsi="Times New Roman" w:cs="Times New Roman"/>
          <w:sz w:val="28"/>
          <w:szCs w:val="28"/>
        </w:rPr>
        <w:t xml:space="preserve"> </w:t>
      </w:r>
      <w:r>
        <w:rPr>
          <w:rFonts w:ascii="Times New Roman" w:hAnsi="Times New Roman" w:cs="Times New Roman"/>
          <w:sz w:val="28"/>
          <w:szCs w:val="28"/>
        </w:rPr>
        <w:t>властью</w:t>
      </w:r>
      <w:r w:rsidRPr="00C01536">
        <w:rPr>
          <w:rFonts w:ascii="Times New Roman" w:hAnsi="Times New Roman" w:cs="Times New Roman"/>
          <w:sz w:val="28"/>
          <w:szCs w:val="28"/>
        </w:rPr>
        <w:t xml:space="preserve"> к ответственности. </w:t>
      </w:r>
      <w:r>
        <w:rPr>
          <w:rFonts w:ascii="Times New Roman" w:hAnsi="Times New Roman" w:cs="Times New Roman"/>
          <w:sz w:val="28"/>
          <w:szCs w:val="28"/>
        </w:rPr>
        <w:t>И</w:t>
      </w:r>
      <w:r w:rsidRPr="00C01536">
        <w:rPr>
          <w:rFonts w:ascii="Times New Roman" w:hAnsi="Times New Roman" w:cs="Times New Roman"/>
          <w:sz w:val="28"/>
          <w:szCs w:val="28"/>
        </w:rPr>
        <w:t xml:space="preserve">сполнительная власть в лице </w:t>
      </w:r>
      <w:r>
        <w:rPr>
          <w:rFonts w:ascii="Times New Roman" w:hAnsi="Times New Roman" w:cs="Times New Roman"/>
          <w:sz w:val="28"/>
          <w:szCs w:val="28"/>
        </w:rPr>
        <w:t>монарха призвана сдерживать</w:t>
      </w:r>
      <w:r w:rsidRPr="00C01536">
        <w:rPr>
          <w:rFonts w:ascii="Times New Roman" w:hAnsi="Times New Roman" w:cs="Times New Roman"/>
          <w:sz w:val="28"/>
          <w:szCs w:val="28"/>
        </w:rPr>
        <w:t xml:space="preserve"> от произвола законодательную власть,</w:t>
      </w:r>
      <w:r>
        <w:rPr>
          <w:rFonts w:ascii="Times New Roman" w:hAnsi="Times New Roman" w:cs="Times New Roman"/>
          <w:sz w:val="28"/>
          <w:szCs w:val="28"/>
        </w:rPr>
        <w:t xml:space="preserve"> используя</w:t>
      </w:r>
      <w:r w:rsidRPr="00C01536">
        <w:rPr>
          <w:rFonts w:ascii="Times New Roman" w:hAnsi="Times New Roman" w:cs="Times New Roman"/>
          <w:sz w:val="28"/>
          <w:szCs w:val="28"/>
        </w:rPr>
        <w:t xml:space="preserve"> </w:t>
      </w:r>
      <w:r>
        <w:rPr>
          <w:rFonts w:ascii="Times New Roman" w:hAnsi="Times New Roman" w:cs="Times New Roman"/>
          <w:sz w:val="28"/>
          <w:szCs w:val="28"/>
        </w:rPr>
        <w:t>право</w:t>
      </w:r>
      <w:r w:rsidRPr="00C01536">
        <w:rPr>
          <w:rFonts w:ascii="Times New Roman" w:hAnsi="Times New Roman" w:cs="Times New Roman"/>
          <w:sz w:val="28"/>
          <w:szCs w:val="28"/>
        </w:rPr>
        <w:t xml:space="preserve"> налагать вето на решения законодательного собрания,</w:t>
      </w:r>
      <w:r>
        <w:rPr>
          <w:rFonts w:ascii="Times New Roman" w:hAnsi="Times New Roman" w:cs="Times New Roman"/>
          <w:sz w:val="28"/>
          <w:szCs w:val="28"/>
        </w:rPr>
        <w:t xml:space="preserve"> а также может устанавливать</w:t>
      </w:r>
      <w:r w:rsidRPr="00C01536">
        <w:rPr>
          <w:rFonts w:ascii="Times New Roman" w:hAnsi="Times New Roman" w:cs="Times New Roman"/>
          <w:sz w:val="28"/>
          <w:szCs w:val="28"/>
        </w:rPr>
        <w:t xml:space="preserve"> регламент его </w:t>
      </w:r>
      <w:r>
        <w:rPr>
          <w:rFonts w:ascii="Times New Roman" w:hAnsi="Times New Roman" w:cs="Times New Roman"/>
          <w:sz w:val="28"/>
          <w:szCs w:val="28"/>
        </w:rPr>
        <w:t>деятельности и проводить процедуру его роспуска</w:t>
      </w:r>
      <w:r w:rsidRPr="00C01536">
        <w:rPr>
          <w:rFonts w:ascii="Times New Roman" w:hAnsi="Times New Roman" w:cs="Times New Roman"/>
          <w:sz w:val="28"/>
          <w:szCs w:val="28"/>
        </w:rPr>
        <w:t xml:space="preserve">. </w:t>
      </w:r>
    </w:p>
    <w:p w14:paraId="19E113B5" w14:textId="20EB2854"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Со второй половины XX века сложились предпосылки для институционализации науки принятия политических решений, которая вошла в политико-управленческие науки, которые активно развивались «Чикагской школой». В своем фундаментальном научном труде «Власть и личность» Г. Лассуэлл пишет: «Научная дисциплина может быть отнесена к политико-управленческим наукам тогда, когда она разъяснит процесс принятия решений (process of policy making) в обществе или же обеспечивает необходимыми данными разработку рациональных способов решения политико-управленческих вопросов»</w:t>
      </w:r>
      <w:r w:rsidR="00BA225C" w:rsidRPr="00BA225C">
        <w:rPr>
          <w:rStyle w:val="a8"/>
          <w:rFonts w:ascii="Times New Roman" w:hAnsi="Times New Roman" w:cs="Times New Roman"/>
          <w:sz w:val="28"/>
          <w:szCs w:val="28"/>
        </w:rPr>
        <w:t xml:space="preserve"> </w:t>
      </w:r>
      <w:r w:rsidR="00BA225C">
        <w:rPr>
          <w:rStyle w:val="a8"/>
          <w:rFonts w:ascii="Times New Roman" w:hAnsi="Times New Roman" w:cs="Times New Roman"/>
          <w:sz w:val="28"/>
          <w:szCs w:val="28"/>
        </w:rPr>
        <w:footnoteReference w:id="50"/>
      </w:r>
      <w:r w:rsidRPr="00FD587D">
        <w:rPr>
          <w:rFonts w:ascii="Times New Roman" w:hAnsi="Times New Roman" w:cs="Times New Roman"/>
          <w:sz w:val="28"/>
          <w:szCs w:val="28"/>
        </w:rPr>
        <w:t>.</w:t>
      </w:r>
    </w:p>
    <w:p w14:paraId="6ABDB38F" w14:textId="77777777"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Институционализация политико-управленческой науки именно в этот период во многом объясняется кризисом, связанным с Первой и Второй Мировой войной, которые, в том числе, были вызваны непродуманными и нерациональными государственными решениями. Помимо этого, Г. Лассуэлл видит предпосылки этой науки в процессе совершенствования западной демократии за счет оптимизации управления государством и его взаимодействия с другими общественными институтами в рамках ограниченных ресурсах.</w:t>
      </w:r>
    </w:p>
    <w:p w14:paraId="0A9E669E" w14:textId="77777777"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У истоков политико-управленческой науки стояли Г. Лассуэлл («Политико-управленческие науки») и Г. Саймон («Административное поведение: исследование процессов принятия решений в административных организациях»).</w:t>
      </w:r>
    </w:p>
    <w:p w14:paraId="79D383ED" w14:textId="1DE89319"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По мнению Ч. Линдблома исследования принятия государственных решений строились на основе методологии бихевиоралистской теории (ценности и ценности, мотивы и установки лиц, принимающих решения (ЛПР)) и системном подходе (интерпретация управленческих циклов, процессов и фаз принятия решений). Также большое количество методов были взяты из микро- и макроэкономики («выгоды-издержки», эффективность и т.д.)</w:t>
      </w:r>
      <w:r w:rsidR="00BA225C" w:rsidRPr="00BA225C">
        <w:rPr>
          <w:rStyle w:val="a8"/>
          <w:rFonts w:ascii="Times New Roman" w:hAnsi="Times New Roman" w:cs="Times New Roman"/>
          <w:sz w:val="28"/>
          <w:szCs w:val="28"/>
        </w:rPr>
        <w:t xml:space="preserve"> </w:t>
      </w:r>
      <w:r w:rsidR="00BA225C">
        <w:rPr>
          <w:rStyle w:val="a8"/>
          <w:rFonts w:ascii="Times New Roman" w:hAnsi="Times New Roman" w:cs="Times New Roman"/>
          <w:sz w:val="28"/>
          <w:szCs w:val="28"/>
        </w:rPr>
        <w:footnoteReference w:id="51"/>
      </w:r>
      <w:r w:rsidRPr="00FD587D">
        <w:rPr>
          <w:rFonts w:ascii="Times New Roman" w:hAnsi="Times New Roman" w:cs="Times New Roman"/>
          <w:sz w:val="28"/>
          <w:szCs w:val="28"/>
        </w:rPr>
        <w:t>.</w:t>
      </w:r>
    </w:p>
    <w:p w14:paraId="427914B5" w14:textId="53C4034C"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Помимо этого, формирование концепции принятия государственных решений в США проходило в рамках философии прагматизма и инструментализма Дж. Дьюи</w:t>
      </w:r>
      <w:r w:rsidR="00BA225C">
        <w:rPr>
          <w:rStyle w:val="a8"/>
          <w:rFonts w:ascii="Times New Roman" w:hAnsi="Times New Roman" w:cs="Times New Roman"/>
          <w:sz w:val="28"/>
          <w:szCs w:val="28"/>
        </w:rPr>
        <w:footnoteReference w:id="52"/>
      </w:r>
      <w:r w:rsidRPr="00FD587D">
        <w:rPr>
          <w:rFonts w:ascii="Times New Roman" w:hAnsi="Times New Roman" w:cs="Times New Roman"/>
          <w:sz w:val="28"/>
          <w:szCs w:val="28"/>
        </w:rPr>
        <w:t>. Его концепцию можно охарактеризовать как теорию «решения проблем» (problem solving), которая стала основой для разработки моделей политико-управленческих циклов. Также был активно задействован когнитивистский подход. В рамках него Г. Саймон рассматривает проблему влияния психологического состояния личности на выбор того или иного государственного решения. Таким образом исследователь делает заключение, что принятие решение – это не сугубо рациональный аспект. У него есть иррациональная природа, обусловленная такими психологическими аспектами, как психологическая уравновешенность, система ценностей, установок и т.д</w:t>
      </w:r>
      <w:r w:rsidR="00BA225C">
        <w:rPr>
          <w:rFonts w:ascii="Times New Roman" w:hAnsi="Times New Roman" w:cs="Times New Roman"/>
          <w:sz w:val="28"/>
          <w:szCs w:val="28"/>
        </w:rPr>
        <w:t>.</w:t>
      </w:r>
      <w:r w:rsidR="00BA225C">
        <w:rPr>
          <w:rStyle w:val="a8"/>
          <w:rFonts w:ascii="Times New Roman" w:hAnsi="Times New Roman" w:cs="Times New Roman"/>
          <w:sz w:val="28"/>
          <w:szCs w:val="28"/>
        </w:rPr>
        <w:footnoteReference w:id="53"/>
      </w:r>
      <w:r w:rsidRPr="00FD587D">
        <w:rPr>
          <w:rFonts w:ascii="Times New Roman" w:hAnsi="Times New Roman" w:cs="Times New Roman"/>
          <w:sz w:val="28"/>
          <w:szCs w:val="28"/>
        </w:rPr>
        <w:t>.</w:t>
      </w:r>
    </w:p>
    <w:p w14:paraId="3A1C361A" w14:textId="2E88BCFE"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Немаловажную роль сыграл менеджериальный подход, выделяющий государственное администрирование (public administration). Одним из его теоретиков-основателей был Г. Саймон. В своей работе «Новая наука управленческих решений» он предлагает создать особую науку – административную, как универсальной теории принятия решений, методы которой были бы применимы как в управлении государственными структурами (в т.ч. госкорпорациями), так и бизнес-структурами. В след за идеями Г. Саймона в 1980-ые годы появилась теория «нового государственного управления» (new public management), в основе которой были идеи адаптации передовых технологий бизнес-менеджмента для функционирования государственных структур.</w:t>
      </w:r>
    </w:p>
    <w:p w14:paraId="67544ED2" w14:textId="1D06C89D"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По мнению А. А. Дегтярева, периодизацию институционализации науки о принятии государственных решений можно разделить на 3 периода</w:t>
      </w:r>
      <w:r w:rsidR="00BA225C">
        <w:rPr>
          <w:rStyle w:val="a8"/>
          <w:rFonts w:ascii="Times New Roman" w:hAnsi="Times New Roman" w:cs="Times New Roman"/>
          <w:sz w:val="28"/>
          <w:szCs w:val="28"/>
        </w:rPr>
        <w:footnoteReference w:id="54"/>
      </w:r>
      <w:r w:rsidRPr="00FD587D">
        <w:rPr>
          <w:rFonts w:ascii="Times New Roman" w:hAnsi="Times New Roman" w:cs="Times New Roman"/>
          <w:sz w:val="28"/>
          <w:szCs w:val="28"/>
        </w:rPr>
        <w:t>:</w:t>
      </w:r>
    </w:p>
    <w:p w14:paraId="2860C427" w14:textId="77777777" w:rsidR="004502F3" w:rsidRPr="00FD587D" w:rsidRDefault="004502F3" w:rsidP="00EB29F0">
      <w:pPr>
        <w:spacing w:line="360" w:lineRule="auto"/>
        <w:jc w:val="both"/>
        <w:rPr>
          <w:rFonts w:ascii="Times New Roman" w:hAnsi="Times New Roman" w:cs="Times New Roman"/>
          <w:sz w:val="28"/>
          <w:szCs w:val="28"/>
        </w:rPr>
      </w:pPr>
      <w:r w:rsidRPr="00FD587D">
        <w:rPr>
          <w:rFonts w:ascii="Times New Roman" w:hAnsi="Times New Roman" w:cs="Times New Roman"/>
          <w:sz w:val="28"/>
          <w:szCs w:val="28"/>
        </w:rPr>
        <w:t>1) Формирования базовых подходов и концептов в период от 1950-х до середины 1960-х годов.</w:t>
      </w:r>
    </w:p>
    <w:p w14:paraId="2351DB4B" w14:textId="77777777" w:rsidR="004502F3" w:rsidRPr="00FD587D" w:rsidRDefault="004502F3" w:rsidP="00EB29F0">
      <w:pPr>
        <w:spacing w:line="360" w:lineRule="auto"/>
        <w:jc w:val="both"/>
        <w:rPr>
          <w:rFonts w:ascii="Times New Roman" w:hAnsi="Times New Roman" w:cs="Times New Roman"/>
          <w:sz w:val="28"/>
          <w:szCs w:val="28"/>
        </w:rPr>
      </w:pPr>
      <w:r w:rsidRPr="00FD587D">
        <w:rPr>
          <w:rFonts w:ascii="Times New Roman" w:hAnsi="Times New Roman" w:cs="Times New Roman"/>
          <w:sz w:val="28"/>
          <w:szCs w:val="28"/>
        </w:rPr>
        <w:t>2) институционализация направления в университетскую учебную и научную дисциплины с конца 1960-х по 1970-х г.</w:t>
      </w:r>
    </w:p>
    <w:p w14:paraId="16569EE5" w14:textId="77777777" w:rsidR="004502F3" w:rsidRPr="00FD587D" w:rsidRDefault="004502F3" w:rsidP="00EB29F0">
      <w:pPr>
        <w:spacing w:line="360" w:lineRule="auto"/>
        <w:jc w:val="both"/>
        <w:rPr>
          <w:rFonts w:ascii="Times New Roman" w:hAnsi="Times New Roman" w:cs="Times New Roman"/>
          <w:sz w:val="28"/>
          <w:szCs w:val="28"/>
        </w:rPr>
      </w:pPr>
      <w:r w:rsidRPr="00FD587D">
        <w:rPr>
          <w:rFonts w:ascii="Times New Roman" w:hAnsi="Times New Roman" w:cs="Times New Roman"/>
          <w:sz w:val="28"/>
          <w:szCs w:val="28"/>
        </w:rPr>
        <w:t>3) Разработка теоретических и эмпирических направлений «вширь» и «вглубь» в 1980-90-е г.: дифференциация и специализация направлений и подотраслей.</w:t>
      </w:r>
    </w:p>
    <w:p w14:paraId="141A7815" w14:textId="77777777"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За второй и третий периоды происходит появление таких курсов, как «Политических анализ», «Принятие политических решений» и «Государственная политика» в качестве университетских курсов.</w:t>
      </w:r>
    </w:p>
    <w:p w14:paraId="567D7CA4" w14:textId="77777777"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Таким образом, в науке сложились различные подходы относительно оценки и анализа процесса принятия государственных решений и государственного управления. При этом процесс принятия решений рассматривается в науке с двух сторон. С одной стороны - как отдельный законотворческий акт, выработка оптимальной альтернативы. В этом контексте принятие государственных решений является самостоятельной функцией управления. С другой стороны, его можно представить как процесс, совпадающий с процессом государственного управления. В этом контексте вся управленческая деятельность государства рассматривается как структура, этапы и фазы принятия решений.</w:t>
      </w:r>
    </w:p>
    <w:p w14:paraId="27239691" w14:textId="43D77C42"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В соответствии с этими различиями, одни исследователи связывают специфику государственного управления с планированием, организацией, руководством, координацией, информированием и бюджетированием. Другие ученые рассматривают сугубо административные аспекты деятельности государственных учреждений, третьи исследуют политические параметры системы и т.д. По мнению А.И. Соловьева, все вышеуказанные точки зрения можно отнести к наиболее значимым теориям: рационально-классическая плюралистическая, корпоративная и рыночная, кибернетическая, технологическая и модернистская</w:t>
      </w:r>
      <w:r w:rsidR="00BA225C">
        <w:rPr>
          <w:rStyle w:val="a8"/>
          <w:rFonts w:ascii="Times New Roman" w:hAnsi="Times New Roman" w:cs="Times New Roman"/>
          <w:sz w:val="28"/>
          <w:szCs w:val="28"/>
        </w:rPr>
        <w:footnoteReference w:id="55"/>
      </w:r>
      <w:r w:rsidRPr="00FD587D">
        <w:rPr>
          <w:rFonts w:ascii="Times New Roman" w:hAnsi="Times New Roman" w:cs="Times New Roman"/>
          <w:sz w:val="28"/>
          <w:szCs w:val="28"/>
        </w:rPr>
        <w:t>.</w:t>
      </w:r>
    </w:p>
    <w:p w14:paraId="1B53FD3D" w14:textId="77777777"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 xml:space="preserve">Рационально-классический подход (основные представители - Дж. Муни, А. Рилей) трактует систему государственного управления с позиции экономических категорий и законов. В соответствии с этой точкой зрения главными объектами в государственном управлении является официальная организационная структура и стандартные операционные процедуры, которые регулируют взаимодействие государства и общества. С позиции данного подхода, механизм принятия государственных решений </w:t>
      </w:r>
      <w:r>
        <w:rPr>
          <w:rFonts w:ascii="Times New Roman" w:hAnsi="Times New Roman" w:cs="Times New Roman"/>
          <w:sz w:val="28"/>
          <w:szCs w:val="28"/>
        </w:rPr>
        <w:t>являются формой</w:t>
      </w:r>
      <w:r w:rsidRPr="00FD587D">
        <w:rPr>
          <w:rFonts w:ascii="Times New Roman" w:hAnsi="Times New Roman" w:cs="Times New Roman"/>
          <w:sz w:val="28"/>
          <w:szCs w:val="28"/>
        </w:rPr>
        <w:t xml:space="preserve"> взаимодействия таких субъектов управления, как политические партии, государственные служащие, представители органов государственной власти, группы интересов и давления и т.д. Наделенные определенными правами и ответственностью, они </w:t>
      </w:r>
      <w:r w:rsidRPr="00F117A2">
        <w:rPr>
          <w:rFonts w:ascii="Times New Roman" w:hAnsi="Times New Roman" w:cs="Times New Roman"/>
          <w:sz w:val="28"/>
          <w:szCs w:val="28"/>
        </w:rPr>
        <w:t>взаимодействуют на основании официальных регламентов, в которых закреплены процедуры процесса координации деятельности акторов, кооперации различных групп, согласования позиций и интересов, а также выработки и имплементации государственного решения</w:t>
      </w:r>
      <w:r w:rsidRPr="00FD587D">
        <w:rPr>
          <w:rFonts w:ascii="Times New Roman" w:hAnsi="Times New Roman" w:cs="Times New Roman"/>
          <w:sz w:val="28"/>
          <w:szCs w:val="28"/>
        </w:rPr>
        <w:t xml:space="preserve">. Разновидностями рационально-классического подхода, по мнению А.И. Соловьева, являются стейтизм </w:t>
      </w:r>
      <w:r w:rsidRPr="00F117A2">
        <w:rPr>
          <w:rFonts w:ascii="Times New Roman" w:hAnsi="Times New Roman" w:cs="Times New Roman"/>
          <w:sz w:val="28"/>
          <w:szCs w:val="28"/>
        </w:rPr>
        <w:t>(определяющий ключевую роль государственных институтов как рациональных акторов) и этатизм (абсолютизация социальной роли государственных институтов)</w:t>
      </w:r>
    </w:p>
    <w:p w14:paraId="0026C85C" w14:textId="77777777" w:rsidR="004502F3" w:rsidRPr="00FD587D" w:rsidRDefault="004502F3" w:rsidP="00EB29F0">
      <w:pPr>
        <w:spacing w:line="360" w:lineRule="auto"/>
        <w:ind w:firstLine="708"/>
        <w:jc w:val="both"/>
        <w:rPr>
          <w:rFonts w:ascii="Times New Roman" w:hAnsi="Times New Roman" w:cs="Times New Roman"/>
          <w:sz w:val="28"/>
          <w:szCs w:val="28"/>
        </w:rPr>
      </w:pPr>
      <w:r w:rsidRPr="00F117A2">
        <w:rPr>
          <w:rFonts w:ascii="Times New Roman" w:hAnsi="Times New Roman" w:cs="Times New Roman"/>
          <w:sz w:val="28"/>
          <w:szCs w:val="28"/>
        </w:rPr>
        <w:t>Плюралистическая теория (Г. Ласки, А. Линдсей, Э. Баркер, Дж. Фиджи) исследует государственное управление как систему представления интересов различных взаимодействующих друг с другом групп, которые не стремятся к полному захвату и монополизации государственной власти и при этом не контролируются правительством. Согласно этой теории, правительство исполняет функцию арбитра. При этом механизм принятия государственных решений состоит из стихийно складывающегося баланса сил и интересов политических акторов. В этом случае главный акцент делается на деятельность правительства (а не государства в целом). Таким образом, в рамках данной теории государство не является активным актором, который заинтересован в кооперации с институтами гражданского общества. В свою очередь, функционирование правительства и его бюрократических интересов не рассматривается в качестве специфической группы государственных акторов.</w:t>
      </w:r>
    </w:p>
    <w:p w14:paraId="6AE11190" w14:textId="5D3DED38"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Корпоративная теория (У. Ратенау, Г. Мейн, Ст. Рохкан, Дж. Хог) признает в качестве системообразующего фактора системы государственного управления деятельность множества разнообразных, функционально различных групп и образований.  Главный субъект в рамках данной теории – корпорации. Корпорации рассматриваются как формы вертикальной организации групп, влияющие на власт</w:t>
      </w:r>
      <w:r w:rsidR="00BA225C">
        <w:rPr>
          <w:rFonts w:ascii="Times New Roman" w:hAnsi="Times New Roman" w:cs="Times New Roman"/>
          <w:sz w:val="28"/>
          <w:szCs w:val="28"/>
        </w:rPr>
        <w:t>ь, выражающие стремление элит (</w:t>
      </w:r>
      <w:r w:rsidRPr="00FD587D">
        <w:rPr>
          <w:rFonts w:ascii="Times New Roman" w:hAnsi="Times New Roman" w:cs="Times New Roman"/>
          <w:sz w:val="28"/>
          <w:szCs w:val="28"/>
        </w:rPr>
        <w:t xml:space="preserve">или групп давления) монополизировать отношения с ключевыми органами государственной власти, вытеснив на периферию все иные группы интересов (политические партии, конкурирующие корпорации и т.д.). По причине стремления корпораций к монополизму и контролированию процесса представительства интересов, государство занимает в рамках данного подхода ключевое положение и отслеживает деятельность групп интересов и давления, играя главную роль (по сути, роль арбитра) в налаживании отношений с обществом. </w:t>
      </w:r>
    </w:p>
    <w:p w14:paraId="576BBE98" w14:textId="77777777"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 xml:space="preserve">Однако, учитывая высокую роль корпораций в государстве и обществе, механизм принятия государственных решений оформляется как форма реализации и интеграции интересов политических и экономических акторов. </w:t>
      </w:r>
      <w:r w:rsidRPr="00F117A2">
        <w:rPr>
          <w:rFonts w:ascii="Times New Roman" w:hAnsi="Times New Roman" w:cs="Times New Roman"/>
          <w:sz w:val="28"/>
          <w:szCs w:val="28"/>
        </w:rPr>
        <w:t>Это, в свою очередь, может привести к поддержке государством корпораций в обмен на их участие в процессе принятия государственных решений. По мнению А.И. Соловьева, сторонники данного подхода утверждают, что государство без поддержки сферы бизнеса - это тирания, а деятельность представителей бизнес-сообщества без пр</w:t>
      </w:r>
      <w:r>
        <w:rPr>
          <w:rFonts w:ascii="Times New Roman" w:hAnsi="Times New Roman" w:cs="Times New Roman"/>
          <w:sz w:val="28"/>
          <w:szCs w:val="28"/>
        </w:rPr>
        <w:t>отекции государства - пиратство</w:t>
      </w:r>
      <w:r w:rsidRPr="00FD587D">
        <w:rPr>
          <w:rFonts w:ascii="Times New Roman" w:hAnsi="Times New Roman" w:cs="Times New Roman"/>
          <w:sz w:val="28"/>
          <w:szCs w:val="28"/>
        </w:rPr>
        <w:t>.</w:t>
      </w:r>
    </w:p>
    <w:p w14:paraId="5B7BAA0E" w14:textId="77777777" w:rsidR="004502F3" w:rsidRPr="00FD587D" w:rsidRDefault="004502F3" w:rsidP="00EB29F0">
      <w:pPr>
        <w:spacing w:line="360" w:lineRule="auto"/>
        <w:ind w:firstLine="708"/>
        <w:jc w:val="both"/>
        <w:rPr>
          <w:rFonts w:ascii="Times New Roman" w:hAnsi="Times New Roman" w:cs="Times New Roman"/>
          <w:sz w:val="28"/>
          <w:szCs w:val="28"/>
        </w:rPr>
      </w:pPr>
      <w:r w:rsidRPr="00F117A2">
        <w:rPr>
          <w:rFonts w:ascii="Times New Roman" w:hAnsi="Times New Roman" w:cs="Times New Roman"/>
          <w:sz w:val="28"/>
          <w:szCs w:val="28"/>
        </w:rPr>
        <w:t>Учитывая возрастающую роль корпораций в современном мире (в том числе и России – Госкорпорация Ростех, Газпром, Росатом), научная мысль дает этому явлению свою рефлексию. Так, например, А.С. Миллер сформулировал теорию «позитивного государства», увеличивающую взаимную зависимость государства и корпораций. Согласно данной теории правительство может брать на себя ответственность за решения и регулирования в экономической сфере, если будет формировать и поддерживать союз с корпорациями, которые формируют основные направле</w:t>
      </w:r>
      <w:r>
        <w:rPr>
          <w:rFonts w:ascii="Times New Roman" w:hAnsi="Times New Roman" w:cs="Times New Roman"/>
          <w:sz w:val="28"/>
          <w:szCs w:val="28"/>
        </w:rPr>
        <w:t>ния развития рыночной экономики</w:t>
      </w:r>
      <w:r w:rsidRPr="00F117A2">
        <w:rPr>
          <w:rFonts w:ascii="Times New Roman" w:hAnsi="Times New Roman" w:cs="Times New Roman"/>
          <w:sz w:val="28"/>
          <w:szCs w:val="28"/>
        </w:rPr>
        <w:t>. Стоит отметить также концепцию «корпоративного гражданства», в рамках которой корпорации являются источником позиционирования и идентификации участников принятия государственных решений.</w:t>
      </w:r>
    </w:p>
    <w:p w14:paraId="3237B6F3" w14:textId="327ABF56" w:rsidR="004502F3" w:rsidRPr="00FD587D" w:rsidRDefault="004502F3" w:rsidP="00EB29F0">
      <w:pPr>
        <w:spacing w:line="360" w:lineRule="auto"/>
        <w:ind w:firstLine="708"/>
        <w:jc w:val="both"/>
        <w:rPr>
          <w:rFonts w:ascii="Times New Roman" w:hAnsi="Times New Roman" w:cs="Times New Roman"/>
          <w:sz w:val="28"/>
          <w:szCs w:val="28"/>
        </w:rPr>
      </w:pPr>
      <w:r w:rsidRPr="00F117A2">
        <w:rPr>
          <w:rFonts w:ascii="Times New Roman" w:hAnsi="Times New Roman" w:cs="Times New Roman"/>
          <w:sz w:val="28"/>
          <w:szCs w:val="28"/>
        </w:rPr>
        <w:t xml:space="preserve">Рыночная теория, исходит из </w:t>
      </w:r>
      <w:r>
        <w:rPr>
          <w:rFonts w:ascii="Times New Roman" w:hAnsi="Times New Roman" w:cs="Times New Roman"/>
          <w:sz w:val="28"/>
          <w:szCs w:val="28"/>
        </w:rPr>
        <w:t>постулата о том</w:t>
      </w:r>
      <w:r w:rsidRPr="00F117A2">
        <w:rPr>
          <w:rFonts w:ascii="Times New Roman" w:hAnsi="Times New Roman" w:cs="Times New Roman"/>
          <w:sz w:val="28"/>
          <w:szCs w:val="28"/>
        </w:rPr>
        <w:t>, что государство не способно обеспечить социальные и экономические общественные потребности только действиями государственно-административного аппарата. В связи с этим в рамках данной теории предлагается организовать систему государственного управления, ориентированную на основы рыночной экономики и принципы рыночной сделки между государством</w:t>
      </w:r>
      <w:r w:rsidR="00BA225C">
        <w:rPr>
          <w:rFonts w:ascii="Times New Roman" w:hAnsi="Times New Roman" w:cs="Times New Roman"/>
          <w:sz w:val="28"/>
          <w:szCs w:val="28"/>
        </w:rPr>
        <w:t xml:space="preserve"> и обществом. Исходя из этого, </w:t>
      </w:r>
      <w:r w:rsidRPr="00F117A2">
        <w:rPr>
          <w:rFonts w:ascii="Times New Roman" w:hAnsi="Times New Roman" w:cs="Times New Roman"/>
          <w:sz w:val="28"/>
          <w:szCs w:val="28"/>
        </w:rPr>
        <w:t>механизм принятия государственных решений основывается на идеологии частного интереса, в рамках которой акторы стремятся к максимизации прибыли.</w:t>
      </w:r>
    </w:p>
    <w:p w14:paraId="1E725648" w14:textId="5E7F9F3B"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Кибернетическая теория государственного управления рассматривает процесс государственного управления как разновидность модели авторегулирования живых систем. В основании этого подхода заложены принципы динамической иерархии, которые предполагают, что деятельность системы направлена на обеспечение программ сохранения своей целостности, стабильности функционирования и постоянное саморегулирование. Таким образом, весь процесс функционирования системы государственного управления происходит под действием смены одной фазы на другую: стабильность, трансформация, обновление, разупорядоченность, испытание альтернатива</w:t>
      </w:r>
      <w:r w:rsidR="00BA225C">
        <w:rPr>
          <w:rFonts w:ascii="Times New Roman" w:hAnsi="Times New Roman" w:cs="Times New Roman"/>
          <w:sz w:val="28"/>
          <w:szCs w:val="28"/>
        </w:rPr>
        <w:t>ми и разложение старого порядка</w:t>
      </w:r>
      <w:r w:rsidRPr="00FD587D">
        <w:rPr>
          <w:rFonts w:ascii="Times New Roman" w:hAnsi="Times New Roman" w:cs="Times New Roman"/>
          <w:sz w:val="28"/>
          <w:szCs w:val="28"/>
        </w:rPr>
        <w:t xml:space="preserve">. </w:t>
      </w:r>
    </w:p>
    <w:p w14:paraId="2364BF01" w14:textId="26CB28BE"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 xml:space="preserve">Таким образом в основании процесса решений, с точки зрения кибернетической теории, лежат такие основания, как транспарентность, нелинейный характер развития, стихийно складывающаяся иерархия структуры системы, которые оцениваются в контексте трех </w:t>
      </w:r>
      <w:r w:rsidR="00C101C8" w:rsidRPr="00FD587D">
        <w:rPr>
          <w:rFonts w:ascii="Times New Roman" w:hAnsi="Times New Roman" w:cs="Times New Roman"/>
          <w:sz w:val="28"/>
          <w:szCs w:val="28"/>
        </w:rPr>
        <w:t>субъектов</w:t>
      </w:r>
      <w:r w:rsidRPr="00FD587D">
        <w:rPr>
          <w:rFonts w:ascii="Times New Roman" w:hAnsi="Times New Roman" w:cs="Times New Roman"/>
          <w:sz w:val="28"/>
          <w:szCs w:val="28"/>
        </w:rPr>
        <w:t xml:space="preserve">: самоорганизация, организация и управление. В следствие этого, механизм государственного управления функционирует в рамках «неравновесной/неустойчивой среды». Таким образом, государственное решение может приниматься на всех фазах процесса развития системы, при этом на него влияют факторы, вызванные внешними и внутренними флуктуациями. В связи с этим, кибернетическая теория ограничивает </w:t>
      </w:r>
      <w:r w:rsidR="00C101C8" w:rsidRPr="00FD587D">
        <w:rPr>
          <w:rFonts w:ascii="Times New Roman" w:hAnsi="Times New Roman" w:cs="Times New Roman"/>
          <w:sz w:val="28"/>
          <w:szCs w:val="28"/>
        </w:rPr>
        <w:t>прогнозирование</w:t>
      </w:r>
      <w:r w:rsidRPr="00FD587D">
        <w:rPr>
          <w:rFonts w:ascii="Times New Roman" w:hAnsi="Times New Roman" w:cs="Times New Roman"/>
          <w:sz w:val="28"/>
          <w:szCs w:val="28"/>
        </w:rPr>
        <w:t xml:space="preserve"> и проектирование государственных решений. Достоинствами данного подхода является рассмотрение кризиса как одно из главных условий выхода государства на новый этап/фазу развития.</w:t>
      </w:r>
      <w:r w:rsidR="00C101C8">
        <w:rPr>
          <w:rFonts w:ascii="Times New Roman" w:hAnsi="Times New Roman" w:cs="Times New Roman"/>
          <w:sz w:val="28"/>
          <w:szCs w:val="28"/>
        </w:rPr>
        <w:t xml:space="preserve"> </w:t>
      </w:r>
      <w:r w:rsidRPr="00FD587D">
        <w:rPr>
          <w:rFonts w:ascii="Times New Roman" w:hAnsi="Times New Roman" w:cs="Times New Roman"/>
          <w:sz w:val="28"/>
          <w:szCs w:val="28"/>
        </w:rPr>
        <w:t>При этом, сторонники данного подхода исходят из идеи не насильственного принуждения, а побуждения государством своих контрагентов к взаимодействию.</w:t>
      </w:r>
    </w:p>
    <w:p w14:paraId="6B0061B4" w14:textId="77777777" w:rsidR="004502F3" w:rsidRPr="00FD587D"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 </w:t>
      </w:r>
      <w:r w:rsidRPr="00F117A2">
        <w:rPr>
          <w:rFonts w:ascii="Times New Roman" w:hAnsi="Times New Roman" w:cs="Times New Roman"/>
          <w:sz w:val="28"/>
          <w:szCs w:val="28"/>
        </w:rPr>
        <w:t>Коган, Т. Кац и Р. Маккерси в рамках кибернетического подхода предлагают систему государственного регулирования социально-экономических программ, разрабатывают трехуровневую модель принятия решений, которая основывается на наделении работника (в будущем менеджера) управленческими функциями, организации коллегиальных форм выработки управленческих решений, включении представителей гражданского общества в процесс принятия государственных решений. Также в рамках кибернетической теории государственное управление определяется как управление человеческими ресурсами.</w:t>
      </w:r>
      <w:r w:rsidRPr="00FD587D">
        <w:rPr>
          <w:rFonts w:ascii="Times New Roman" w:hAnsi="Times New Roman" w:cs="Times New Roman"/>
          <w:sz w:val="28"/>
          <w:szCs w:val="28"/>
        </w:rPr>
        <w:t xml:space="preserve"> Также в рамках кибернетической теории государственное управление определяется как управление человеческими ресурсами.</w:t>
      </w:r>
    </w:p>
    <w:p w14:paraId="08B11627" w14:textId="77777777" w:rsidR="004502F3" w:rsidRPr="00F117A2"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 xml:space="preserve">По мнению А.С. Соловьева в рамках кибернетической теории важно рассмотреть теорию «звездного менеджмента». </w:t>
      </w:r>
      <w:r w:rsidRPr="00F117A2">
        <w:rPr>
          <w:rFonts w:ascii="Times New Roman" w:hAnsi="Times New Roman" w:cs="Times New Roman"/>
          <w:sz w:val="28"/>
          <w:szCs w:val="28"/>
        </w:rPr>
        <w:t>Данная концепция основывается на организации управления и процесса принятия решений, отформатированных под топ-менеджмент, лидеров, государственных деятелей.</w:t>
      </w:r>
      <w:r w:rsidRPr="00FD587D">
        <w:rPr>
          <w:rFonts w:ascii="Times New Roman" w:hAnsi="Times New Roman" w:cs="Times New Roman"/>
          <w:sz w:val="28"/>
          <w:szCs w:val="28"/>
        </w:rPr>
        <w:t xml:space="preserve"> Подобное определение, по мнению А.С. Соловьева исключает обязательность разнообразных форм коллективно-договорной практики согласования решений. </w:t>
      </w:r>
      <w:r w:rsidRPr="00F117A2">
        <w:rPr>
          <w:rFonts w:ascii="Times New Roman" w:hAnsi="Times New Roman" w:cs="Times New Roman"/>
          <w:sz w:val="28"/>
          <w:szCs w:val="28"/>
        </w:rPr>
        <w:t>Помимо теории «звездного менеджмента» в контексте кибернетической теории можно рассмотреть концепцию «партисипаторного менеджмента», которая основывается на необходимости коллективного принятия решений с персоналом на всех уровнях корпоративного и государственного управления. Также необходимо обратить внимание на «теорию агентов», рассматривающая государственное управление и принятия государственных решений как процесс обмена между двумя (и более) государственными структурами и структурами гражданского общества.</w:t>
      </w:r>
      <w:r w:rsidRPr="00FD587D">
        <w:rPr>
          <w:rFonts w:ascii="Times New Roman" w:hAnsi="Times New Roman" w:cs="Times New Roman"/>
          <w:sz w:val="28"/>
          <w:szCs w:val="28"/>
        </w:rPr>
        <w:t xml:space="preserve"> В рамках данной теории речь идет о взаимодействии «принципалов» (заказчиков) и «агентов» (исполнителей). </w:t>
      </w:r>
      <w:r w:rsidRPr="00F117A2">
        <w:rPr>
          <w:rFonts w:ascii="Times New Roman" w:hAnsi="Times New Roman" w:cs="Times New Roman"/>
          <w:sz w:val="28"/>
          <w:szCs w:val="28"/>
        </w:rPr>
        <w:t>В рамках нее главный акцент, при анализе процесса принятия государственных решений, строится на издержках, которые связанны с заключением госконтрактов, формированием новых структур государственной власти, мониторингом внешней и внутренней среды и функцией контроля.</w:t>
      </w:r>
    </w:p>
    <w:p w14:paraId="0CAB8F0B" w14:textId="77777777" w:rsidR="004502F3" w:rsidRPr="00F117A2" w:rsidRDefault="004502F3" w:rsidP="00EB29F0">
      <w:pPr>
        <w:spacing w:line="360" w:lineRule="auto"/>
        <w:ind w:firstLine="708"/>
        <w:jc w:val="both"/>
        <w:rPr>
          <w:rFonts w:ascii="Times New Roman" w:hAnsi="Times New Roman" w:cs="Times New Roman"/>
          <w:sz w:val="28"/>
          <w:szCs w:val="28"/>
        </w:rPr>
      </w:pPr>
      <w:r w:rsidRPr="00F117A2">
        <w:rPr>
          <w:rFonts w:ascii="Times New Roman" w:hAnsi="Times New Roman" w:cs="Times New Roman"/>
          <w:sz w:val="28"/>
          <w:szCs w:val="28"/>
        </w:rPr>
        <w:t xml:space="preserve">Согласно типологии А.С. Соловьева теории «модернизации» можно определить как совокупность концепций, которые основываются на рассмотрение различных форм интеракций между политическими акторами в рамках процесса принятия государственных решений. Например, теория игр, анализируют процесс государственного управления как сферу, в которой принимаются исключительно рациональные решения, вырабатываемые в рамках конкурентной борьбы как минимум двух влиятельных акторов: государства и общества, имеющих свою стратегию и программу действий. Таким образом, исходя из данной конкуренции, государственные решения формируются на основе альянса (временного или постоянного) акторов для того, чтобы увеличить количество ресурсов и активность своих действий. </w:t>
      </w:r>
    </w:p>
    <w:p w14:paraId="2C9B474E" w14:textId="77777777" w:rsidR="004502F3" w:rsidRPr="00F117A2" w:rsidRDefault="004502F3" w:rsidP="00EB29F0">
      <w:pPr>
        <w:spacing w:line="360" w:lineRule="auto"/>
        <w:ind w:firstLine="708"/>
        <w:jc w:val="both"/>
        <w:rPr>
          <w:rFonts w:ascii="Times New Roman" w:hAnsi="Times New Roman" w:cs="Times New Roman"/>
          <w:sz w:val="28"/>
          <w:szCs w:val="28"/>
        </w:rPr>
      </w:pPr>
      <w:r w:rsidRPr="00F117A2">
        <w:rPr>
          <w:rFonts w:ascii="Times New Roman" w:hAnsi="Times New Roman" w:cs="Times New Roman"/>
          <w:sz w:val="28"/>
          <w:szCs w:val="28"/>
        </w:rPr>
        <w:t>Теория открытых систем, в рамках данного направления, рассматривает процесс принятия государственных решений в качестве результата агрегации требований и реакции политической системы на требования, запросы и влияние внешней среды.</w:t>
      </w:r>
    </w:p>
    <w:p w14:paraId="5C0B388D" w14:textId="77777777" w:rsidR="004502F3" w:rsidRPr="00F117A2" w:rsidRDefault="004502F3" w:rsidP="00EB29F0">
      <w:pPr>
        <w:spacing w:line="360" w:lineRule="auto"/>
        <w:ind w:firstLine="708"/>
        <w:jc w:val="both"/>
        <w:rPr>
          <w:rFonts w:ascii="Times New Roman" w:hAnsi="Times New Roman" w:cs="Times New Roman"/>
          <w:sz w:val="28"/>
          <w:szCs w:val="28"/>
        </w:rPr>
      </w:pPr>
      <w:r w:rsidRPr="00F117A2">
        <w:rPr>
          <w:rFonts w:ascii="Times New Roman" w:hAnsi="Times New Roman" w:cs="Times New Roman"/>
          <w:sz w:val="28"/>
          <w:szCs w:val="28"/>
        </w:rPr>
        <w:t xml:space="preserve">А.С. Соловьев выделает еще одно концептуальное направление рассмотрения проблемы принятия государственных решений – постмодернизм. (работы Ч. Фокса и Х. Миллера «Постмодернистское государственное управление: рассуждения на тему», Д. Фармера «Язык государственного управления: бюрократия, современность и постмодернизм» и О. МакСвайта «Постмодернизм и Кризис определения государственного управления»). В рамках него ключевая роль в процессе принятия государственных решений принадлежала влиянию ценностей, развитию интеллектуальной элиты, ограничению полномочий исполнительной власти и ее децентрализация. </w:t>
      </w:r>
    </w:p>
    <w:p w14:paraId="3585626C" w14:textId="77777777" w:rsidR="004502F3" w:rsidRPr="00FD587D" w:rsidRDefault="004502F3" w:rsidP="00EB29F0">
      <w:pPr>
        <w:spacing w:line="360" w:lineRule="auto"/>
        <w:ind w:firstLine="708"/>
        <w:jc w:val="both"/>
        <w:rPr>
          <w:rFonts w:ascii="Times New Roman" w:hAnsi="Times New Roman" w:cs="Times New Roman"/>
          <w:sz w:val="28"/>
          <w:szCs w:val="28"/>
        </w:rPr>
      </w:pPr>
      <w:r w:rsidRPr="00F117A2">
        <w:rPr>
          <w:rFonts w:ascii="Times New Roman" w:hAnsi="Times New Roman" w:cs="Times New Roman"/>
          <w:sz w:val="28"/>
          <w:szCs w:val="28"/>
        </w:rPr>
        <w:t>Помимо этого, А.С. Соловьев выделяет рационально-прагматические теории принятия государственных решений. В рамках данного подхода принятие государственных решений рассматривается сквозь призму государственного управления, которое рассматривается как совокупность организованных практик, процедур и персонала, обеспечивающих эффективное исполнение функций исполнительной власти. Исходя из этого, принятие государственных решений рассматривается как метод управления, основанный на официальных регламентах, стандартных официальных процедурах, правовых нормах. В рамках данной концепции формируются теории «нового государственного управления» (Л. Джонсон, Ф. Томсон, О. Хьюс), которые обосновывают смену модели управления с бюрократической на рыночную. Рыночная модель характеризуется приватизацией частным сектором государственной службы и оценки деятельности чиновников. Соответственно, процесс принятия государственных решений попадает под контроль бизнес-групп и основывается на рыночных принципах экономической рациональности, эффективности и извлечения максимальной выгоды.</w:t>
      </w:r>
    </w:p>
    <w:p w14:paraId="591DA3F9" w14:textId="267D2D85"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Другой крупный исследователь теории принятия решений – А.А. Дегтярев в своей работе «Методологические подходы и концептуальные модели в интерпретации политических решений» предлагает рассматривать принятия политических/государственных решений сквозь призму 2-х метаподходов макро и микроуровня. К макроподходам можно отнести нормативно-прескриптивный и дискриптивно-экспликативный. Преспрективный подход ориентирован на исследование формальных, нормативно-экспликативных моделей; дескриптивный – на построение эмпирически обоснованных моделей реальных практик принятия политических решений (одной из центральных категорий рассмотрения данного подхода – глубинные мотивы, побуждающие актора к действию)</w:t>
      </w:r>
      <w:r w:rsidR="00BA225C" w:rsidRPr="00BA225C">
        <w:rPr>
          <w:rStyle w:val="a8"/>
          <w:rFonts w:ascii="Times New Roman" w:hAnsi="Times New Roman" w:cs="Times New Roman"/>
          <w:sz w:val="28"/>
          <w:szCs w:val="28"/>
        </w:rPr>
        <w:t xml:space="preserve"> </w:t>
      </w:r>
      <w:r w:rsidR="00BA225C">
        <w:rPr>
          <w:rStyle w:val="a8"/>
          <w:rFonts w:ascii="Times New Roman" w:hAnsi="Times New Roman" w:cs="Times New Roman"/>
          <w:sz w:val="28"/>
          <w:szCs w:val="28"/>
        </w:rPr>
        <w:footnoteReference w:id="56"/>
      </w:r>
      <w:r w:rsidRPr="00FD587D">
        <w:rPr>
          <w:rFonts w:ascii="Times New Roman" w:hAnsi="Times New Roman" w:cs="Times New Roman"/>
          <w:sz w:val="28"/>
          <w:szCs w:val="28"/>
        </w:rPr>
        <w:t>.</w:t>
      </w:r>
    </w:p>
    <w:p w14:paraId="61286005" w14:textId="113CF8A7"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В среде ученых, придерживающихся нормативно-прескриптивного подхода много специалистов в области математики, кибернетики, экономики, специалистов, разрабатывающих политические стратегии и идеологические доктрины. Согласно данному подходу политический мир понимается как совокупность «идеальных моделей», выступающих в качестве универсальных эталонов. Согласно данным принципам политические действия оптимизируются благодаря наличию и использованию формальных норм и процедур (набор стандартных операционных процедур). Главным предметом исследования выступает «проблема выбора», связанная с разработкой формальных алгоритмов и оптимизацией акта принятия решения</w:t>
      </w:r>
      <w:r w:rsidR="00BA225C">
        <w:rPr>
          <w:rStyle w:val="a8"/>
          <w:rFonts w:ascii="Times New Roman" w:hAnsi="Times New Roman" w:cs="Times New Roman"/>
          <w:sz w:val="28"/>
          <w:szCs w:val="28"/>
        </w:rPr>
        <w:footnoteReference w:id="57"/>
      </w:r>
      <w:r w:rsidRPr="00FD587D">
        <w:rPr>
          <w:rFonts w:ascii="Times New Roman" w:hAnsi="Times New Roman" w:cs="Times New Roman"/>
          <w:sz w:val="28"/>
          <w:szCs w:val="28"/>
        </w:rPr>
        <w:t>. Преимуществами данного подхода являются: рационализация и оптимизация процесса принятия политических решений, разработка и применение оценочных критериев, основанных на и математических расчетах выгод и издержек альтернативных вариантов государственного решения. При этом недостатком данного подхода является абстрагирование исследователя от «неидеальной политической проблемы» (индивидуальные и групповые интересы, ценности и установки, эмоции и традиции).</w:t>
      </w:r>
    </w:p>
    <w:p w14:paraId="64F8947A" w14:textId="24296BC9"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Дескриптивно-экспликативный подход используется политологами, социологами, управленцами и т.д. Фокус внимания исследователей преимущественно направлен не только на формальные, но и на неформальные правила игры («теневые механизмы», психологические установки и т.д.). Помимо количественных методов исследования в данном подходе применяются качественные методы обработки информации. В ходе применения данных методов учитываются такие факторы, как сетевая структура лиц и центров принятия решений, индивидуальные предпочтения, макроэкономические условия, организационные иерархии и социокультурные стереотипы</w:t>
      </w:r>
      <w:r w:rsidR="00BA225C">
        <w:rPr>
          <w:rStyle w:val="a8"/>
          <w:rFonts w:ascii="Times New Roman" w:hAnsi="Times New Roman" w:cs="Times New Roman"/>
          <w:sz w:val="28"/>
          <w:szCs w:val="28"/>
        </w:rPr>
        <w:footnoteReference w:id="58"/>
      </w:r>
      <w:r w:rsidRPr="00FD587D">
        <w:rPr>
          <w:rFonts w:ascii="Times New Roman" w:hAnsi="Times New Roman" w:cs="Times New Roman"/>
          <w:sz w:val="28"/>
          <w:szCs w:val="28"/>
        </w:rPr>
        <w:t>.</w:t>
      </w:r>
    </w:p>
    <w:p w14:paraId="2F650568" w14:textId="57F50897"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В целом, по мнению А.А. Дегтярева все концепции принятия государственных/политических решений можно разделить на 2 «мезокластера»: холистский и полиагрегатный. По мнению ученого, методология подобного разделения обусловлена прежде всего тем, что в этих кластерах по-разному интерпретируются организационная структура государства и содержание процесса государственного управления. На методологическом уровне расхождения проявляются в виде дихотомии «холизм-индивидуализм», на предметно-теоретическом уровне — как дихотомия «структуры и агента»</w:t>
      </w:r>
      <w:r w:rsidR="00BA225C" w:rsidRPr="00BA225C">
        <w:rPr>
          <w:rStyle w:val="a8"/>
          <w:rFonts w:ascii="Times New Roman" w:hAnsi="Times New Roman" w:cs="Times New Roman"/>
          <w:sz w:val="28"/>
          <w:szCs w:val="28"/>
        </w:rPr>
        <w:t xml:space="preserve"> </w:t>
      </w:r>
      <w:r w:rsidR="00BA225C">
        <w:rPr>
          <w:rStyle w:val="a8"/>
          <w:rFonts w:ascii="Times New Roman" w:hAnsi="Times New Roman" w:cs="Times New Roman"/>
          <w:sz w:val="28"/>
          <w:szCs w:val="28"/>
        </w:rPr>
        <w:footnoteReference w:id="59"/>
      </w:r>
      <w:r w:rsidRPr="00FD587D">
        <w:rPr>
          <w:rFonts w:ascii="Times New Roman" w:hAnsi="Times New Roman" w:cs="Times New Roman"/>
          <w:sz w:val="28"/>
          <w:szCs w:val="28"/>
        </w:rPr>
        <w:t>. Б. Тернер отмечает, что в рамках современных подходов к процессу принятия решений многие исследователи сталкиваются с так называемым «дуализмом агентов», к которым относятся как государственные институты, так и отдельные индивиды, из которых эти институты состоят</w:t>
      </w:r>
      <w:r w:rsidR="00BA225C">
        <w:rPr>
          <w:rStyle w:val="a8"/>
          <w:rFonts w:ascii="Times New Roman" w:hAnsi="Times New Roman" w:cs="Times New Roman"/>
          <w:sz w:val="28"/>
          <w:szCs w:val="28"/>
        </w:rPr>
        <w:footnoteReference w:id="60"/>
      </w:r>
      <w:r w:rsidR="00E366FE">
        <w:rPr>
          <w:rFonts w:ascii="Times New Roman" w:hAnsi="Times New Roman" w:cs="Times New Roman"/>
          <w:sz w:val="28"/>
          <w:szCs w:val="28"/>
        </w:rPr>
        <w:t>.</w:t>
      </w:r>
    </w:p>
    <w:p w14:paraId="518D2EA3" w14:textId="6B46F137" w:rsidR="004502F3" w:rsidRPr="00A47FE9"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 xml:space="preserve">По мнению А.А. Дегтярева к «холистским» концепциям можно отнести теории ограниченной рациональности (Г. Саймон), </w:t>
      </w:r>
      <w:r w:rsidR="00E366FE" w:rsidRPr="00FD587D">
        <w:rPr>
          <w:rFonts w:ascii="Times New Roman" w:hAnsi="Times New Roman" w:cs="Times New Roman"/>
          <w:sz w:val="28"/>
          <w:szCs w:val="28"/>
        </w:rPr>
        <w:t>сетевой</w:t>
      </w:r>
      <w:r w:rsidRPr="00FD587D">
        <w:rPr>
          <w:rFonts w:ascii="Times New Roman" w:hAnsi="Times New Roman" w:cs="Times New Roman"/>
          <w:sz w:val="28"/>
          <w:szCs w:val="28"/>
        </w:rPr>
        <w:t xml:space="preserve"> структуры (Д. Ноук, П. Ричардсон, Х. Хекло), динамического цикла (Д. Андерсон, Б.Дженкинс) и организационного институционализма (Д. Марч, Д. Олсен). В полиагрегатный кластер входят модели бихевиорализма (Г.Лассуэлл, Д.Лернер), всеобъемлющей рациональности (К. Эрроу, Э. Даунс), инкрементализма (Ч. Линдблом, И. Дрор) и </w:t>
      </w:r>
      <w:r w:rsidR="00E366FE" w:rsidRPr="00FD587D">
        <w:rPr>
          <w:rFonts w:ascii="Times New Roman" w:hAnsi="Times New Roman" w:cs="Times New Roman"/>
          <w:sz w:val="28"/>
          <w:szCs w:val="28"/>
        </w:rPr>
        <w:t>групповой</w:t>
      </w:r>
      <w:r w:rsidRPr="00FD587D">
        <w:rPr>
          <w:rFonts w:ascii="Times New Roman" w:hAnsi="Times New Roman" w:cs="Times New Roman"/>
          <w:sz w:val="28"/>
          <w:szCs w:val="28"/>
        </w:rPr>
        <w:t xml:space="preserve"> репрезентации (Р. Даль, Ф. Шмиттер)</w:t>
      </w:r>
      <w:r w:rsidR="00BA225C" w:rsidRPr="00BA225C">
        <w:rPr>
          <w:rStyle w:val="a8"/>
          <w:rFonts w:ascii="Times New Roman" w:hAnsi="Times New Roman" w:cs="Times New Roman"/>
          <w:sz w:val="28"/>
          <w:szCs w:val="28"/>
        </w:rPr>
        <w:t xml:space="preserve"> </w:t>
      </w:r>
      <w:r w:rsidR="00BA225C">
        <w:rPr>
          <w:rStyle w:val="a8"/>
          <w:rFonts w:ascii="Times New Roman" w:hAnsi="Times New Roman" w:cs="Times New Roman"/>
          <w:sz w:val="28"/>
          <w:szCs w:val="28"/>
        </w:rPr>
        <w:footnoteReference w:id="61"/>
      </w:r>
      <w:r w:rsidR="00E366FE">
        <w:rPr>
          <w:rFonts w:ascii="Times New Roman" w:hAnsi="Times New Roman" w:cs="Times New Roman"/>
          <w:sz w:val="28"/>
          <w:szCs w:val="28"/>
        </w:rPr>
        <w:t>.</w:t>
      </w:r>
    </w:p>
    <w:p w14:paraId="30430479" w14:textId="78ED18E5" w:rsidR="004502F3" w:rsidRPr="002328FC" w:rsidRDefault="004502F3" w:rsidP="00EB29F0">
      <w:pPr>
        <w:spacing w:line="360" w:lineRule="auto"/>
        <w:ind w:firstLine="708"/>
        <w:jc w:val="both"/>
        <w:rPr>
          <w:rFonts w:ascii="Times New Roman" w:hAnsi="Times New Roman" w:cs="Times New Roman"/>
          <w:sz w:val="28"/>
          <w:szCs w:val="28"/>
        </w:rPr>
      </w:pPr>
      <w:r w:rsidRPr="002328FC">
        <w:rPr>
          <w:rFonts w:ascii="Times New Roman" w:hAnsi="Times New Roman" w:cs="Times New Roman"/>
          <w:sz w:val="28"/>
          <w:szCs w:val="28"/>
        </w:rPr>
        <w:t xml:space="preserve">В рамках данной </w:t>
      </w:r>
      <w:r>
        <w:rPr>
          <w:rFonts w:ascii="Times New Roman" w:hAnsi="Times New Roman" w:cs="Times New Roman"/>
          <w:sz w:val="28"/>
          <w:szCs w:val="28"/>
        </w:rPr>
        <w:t>диссертации</w:t>
      </w:r>
      <w:r w:rsidRPr="002328FC">
        <w:rPr>
          <w:rFonts w:ascii="Times New Roman" w:hAnsi="Times New Roman" w:cs="Times New Roman"/>
          <w:sz w:val="28"/>
          <w:szCs w:val="28"/>
        </w:rPr>
        <w:t xml:space="preserve"> процесс принятия государственных решений будет трактоваться с политологической точки зрения. По мнению А.А. Дегтярева, можно ставить знак равенства между категориями государственное и политическое решение. Необходимо отметить, что подобная точка зрения также имеет развитие в исследованиях американский ученых. Например, И. Дрор пишет, что политико-управленческая наука изучает процессы и системы принятия решений, их анализ и способы проектирования</w:t>
      </w:r>
      <w:r w:rsidR="00BA225C">
        <w:rPr>
          <w:rStyle w:val="a8"/>
          <w:rFonts w:ascii="Times New Roman" w:hAnsi="Times New Roman" w:cs="Times New Roman"/>
          <w:sz w:val="28"/>
          <w:szCs w:val="28"/>
        </w:rPr>
        <w:footnoteReference w:id="62"/>
      </w:r>
      <w:r w:rsidR="00E448E2">
        <w:rPr>
          <w:rFonts w:ascii="Times New Roman" w:hAnsi="Times New Roman" w:cs="Times New Roman"/>
          <w:sz w:val="28"/>
          <w:szCs w:val="28"/>
        </w:rPr>
        <w:t>.</w:t>
      </w:r>
    </w:p>
    <w:p w14:paraId="160F66F5" w14:textId="77777777"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максимально операционализировать данную категорию в рамках выбранного подхода, необходимо ввести ряд ограничивающих критериев: государственные решения затрагивают ценности и интересы различных социальных групп, они должны быть ориентированы на сохранение или изменение нормативных или институциональных параметров государственной системы, также государственные решения должны быть связаны с процессом регулирования, распределения и перераспределением ресурсов в обществе (т.е. должны быть в тесной корреляции с политической властью).</w:t>
      </w:r>
    </w:p>
    <w:p w14:paraId="67ED860A" w14:textId="4AB8136E"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Методологической основой для рассмотрения процесса принятия государственных решений в России и выделения его особенностей будет теория «организационного институционализма» (Дж.</w:t>
      </w:r>
      <w:r w:rsidR="00BF300B">
        <w:rPr>
          <w:rFonts w:ascii="Times New Roman" w:hAnsi="Times New Roman" w:cs="Times New Roman"/>
          <w:sz w:val="28"/>
          <w:szCs w:val="28"/>
        </w:rPr>
        <w:t xml:space="preserve"> </w:t>
      </w:r>
      <w:r>
        <w:rPr>
          <w:rFonts w:ascii="Times New Roman" w:hAnsi="Times New Roman" w:cs="Times New Roman"/>
          <w:sz w:val="28"/>
          <w:szCs w:val="28"/>
        </w:rPr>
        <w:t>Марч, Й.</w:t>
      </w:r>
      <w:r w:rsidR="00BF300B">
        <w:rPr>
          <w:rFonts w:ascii="Times New Roman" w:hAnsi="Times New Roman" w:cs="Times New Roman"/>
          <w:sz w:val="28"/>
          <w:szCs w:val="28"/>
        </w:rPr>
        <w:t xml:space="preserve"> </w:t>
      </w:r>
      <w:r>
        <w:rPr>
          <w:rFonts w:ascii="Times New Roman" w:hAnsi="Times New Roman" w:cs="Times New Roman"/>
          <w:sz w:val="28"/>
          <w:szCs w:val="28"/>
        </w:rPr>
        <w:t>Олсен,</w:t>
      </w:r>
      <w:r w:rsidRPr="002328FC">
        <w:t xml:space="preserve"> </w:t>
      </w:r>
      <w:r>
        <w:rPr>
          <w:rFonts w:ascii="Times New Roman" w:hAnsi="Times New Roman" w:cs="Times New Roman"/>
          <w:sz w:val="28"/>
          <w:szCs w:val="28"/>
        </w:rPr>
        <w:t>Р.</w:t>
      </w:r>
      <w:r w:rsidR="00BF300B">
        <w:rPr>
          <w:rFonts w:ascii="Times New Roman" w:hAnsi="Times New Roman" w:cs="Times New Roman"/>
          <w:sz w:val="28"/>
          <w:szCs w:val="28"/>
        </w:rPr>
        <w:t xml:space="preserve"> </w:t>
      </w:r>
      <w:r>
        <w:rPr>
          <w:rFonts w:ascii="Times New Roman" w:hAnsi="Times New Roman" w:cs="Times New Roman"/>
          <w:sz w:val="28"/>
          <w:szCs w:val="28"/>
        </w:rPr>
        <w:t>Уивер, Б.</w:t>
      </w:r>
      <w:r w:rsidR="00BF300B">
        <w:rPr>
          <w:rFonts w:ascii="Times New Roman" w:hAnsi="Times New Roman" w:cs="Times New Roman"/>
          <w:sz w:val="28"/>
          <w:szCs w:val="28"/>
        </w:rPr>
        <w:t xml:space="preserve"> </w:t>
      </w:r>
      <w:r>
        <w:rPr>
          <w:rFonts w:ascii="Times New Roman" w:hAnsi="Times New Roman" w:cs="Times New Roman"/>
          <w:sz w:val="28"/>
          <w:szCs w:val="28"/>
        </w:rPr>
        <w:t>Рокман,</w:t>
      </w:r>
      <w:r w:rsidRPr="002328FC">
        <w:rPr>
          <w:rFonts w:ascii="Times New Roman" w:hAnsi="Times New Roman" w:cs="Times New Roman"/>
          <w:sz w:val="28"/>
          <w:szCs w:val="28"/>
        </w:rPr>
        <w:t xml:space="preserve"> </w:t>
      </w:r>
      <w:r w:rsidRPr="000C5DA9">
        <w:rPr>
          <w:rFonts w:ascii="Times New Roman" w:hAnsi="Times New Roman" w:cs="Times New Roman"/>
          <w:sz w:val="28"/>
          <w:szCs w:val="28"/>
        </w:rPr>
        <w:t>Г.</w:t>
      </w:r>
      <w:r w:rsidR="00BF300B">
        <w:rPr>
          <w:rFonts w:ascii="Times New Roman" w:hAnsi="Times New Roman" w:cs="Times New Roman"/>
          <w:sz w:val="28"/>
          <w:szCs w:val="28"/>
        </w:rPr>
        <w:t xml:space="preserve"> </w:t>
      </w:r>
      <w:r w:rsidRPr="000C5DA9">
        <w:rPr>
          <w:rFonts w:ascii="Times New Roman" w:hAnsi="Times New Roman" w:cs="Times New Roman"/>
          <w:sz w:val="28"/>
          <w:szCs w:val="28"/>
        </w:rPr>
        <w:t>Аллисон</w:t>
      </w:r>
      <w:r>
        <w:rPr>
          <w:rFonts w:ascii="Times New Roman" w:hAnsi="Times New Roman" w:cs="Times New Roman"/>
          <w:sz w:val="28"/>
          <w:szCs w:val="28"/>
        </w:rPr>
        <w:t>).</w:t>
      </w:r>
    </w:p>
    <w:p w14:paraId="1E3C20F3" w14:textId="77777777"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На формирование данных концепций повлияли два теоретических течения:</w:t>
      </w:r>
    </w:p>
    <w:p w14:paraId="03C8D2A9" w14:textId="77777777" w:rsidR="004502F3" w:rsidRPr="00FD587D" w:rsidRDefault="004502F3" w:rsidP="000D6330">
      <w:pPr>
        <w:pStyle w:val="a3"/>
        <w:numPr>
          <w:ilvl w:val="0"/>
          <w:numId w:val="5"/>
        </w:numPr>
        <w:spacing w:after="160" w:line="360" w:lineRule="auto"/>
        <w:jc w:val="both"/>
        <w:rPr>
          <w:rFonts w:ascii="Times New Roman" w:hAnsi="Times New Roman" w:cs="Times New Roman"/>
          <w:sz w:val="28"/>
          <w:szCs w:val="28"/>
        </w:rPr>
      </w:pPr>
      <w:r w:rsidRPr="00FD587D">
        <w:rPr>
          <w:rFonts w:ascii="Times New Roman" w:hAnsi="Times New Roman" w:cs="Times New Roman"/>
          <w:sz w:val="28"/>
          <w:szCs w:val="28"/>
        </w:rPr>
        <w:t xml:space="preserve">Традиционный институционализм, изучающий формальные институциональные структуры и организационные нормы. </w:t>
      </w:r>
    </w:p>
    <w:p w14:paraId="4A4662B4" w14:textId="37047FFF" w:rsidR="004502F3" w:rsidRPr="00FD587D" w:rsidRDefault="004502F3" w:rsidP="000D6330">
      <w:pPr>
        <w:pStyle w:val="a3"/>
        <w:numPr>
          <w:ilvl w:val="0"/>
          <w:numId w:val="5"/>
        </w:numPr>
        <w:spacing w:after="160" w:line="360" w:lineRule="auto"/>
        <w:jc w:val="both"/>
        <w:rPr>
          <w:rFonts w:ascii="Times New Roman" w:hAnsi="Times New Roman" w:cs="Times New Roman"/>
          <w:sz w:val="28"/>
          <w:szCs w:val="28"/>
        </w:rPr>
      </w:pPr>
      <w:r w:rsidRPr="00FD587D">
        <w:rPr>
          <w:rFonts w:ascii="Times New Roman" w:hAnsi="Times New Roman" w:cs="Times New Roman"/>
          <w:sz w:val="28"/>
          <w:szCs w:val="28"/>
        </w:rPr>
        <w:t>Новый институционализм. Особое внимание уделялось анализу неформальных иерархий и правил игры в рамках функционирования органов государственной власти</w:t>
      </w:r>
      <w:r w:rsidR="00BA225C" w:rsidRPr="00FD587D">
        <w:rPr>
          <w:rStyle w:val="a8"/>
          <w:rFonts w:ascii="Times New Roman" w:hAnsi="Times New Roman" w:cs="Times New Roman"/>
          <w:sz w:val="28"/>
          <w:szCs w:val="28"/>
        </w:rPr>
        <w:footnoteReference w:id="63"/>
      </w:r>
      <w:r w:rsidRPr="00FD587D">
        <w:rPr>
          <w:rFonts w:ascii="Times New Roman" w:hAnsi="Times New Roman" w:cs="Times New Roman"/>
          <w:sz w:val="28"/>
          <w:szCs w:val="28"/>
        </w:rPr>
        <w:t xml:space="preserve">. </w:t>
      </w:r>
    </w:p>
    <w:p w14:paraId="09456DE8" w14:textId="7EE36FE8"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По мнению А.А. Дегтярева, на сегодняшний день сложилось три теоретических течения организационного институционализма:</w:t>
      </w:r>
    </w:p>
    <w:p w14:paraId="479620F1" w14:textId="54A27CF9" w:rsidR="004502F3" w:rsidRPr="00FD587D" w:rsidRDefault="004502F3" w:rsidP="000D6330">
      <w:pPr>
        <w:pStyle w:val="a3"/>
        <w:numPr>
          <w:ilvl w:val="0"/>
          <w:numId w:val="6"/>
        </w:numPr>
        <w:spacing w:after="160" w:line="360" w:lineRule="auto"/>
        <w:jc w:val="both"/>
        <w:rPr>
          <w:rFonts w:ascii="Times New Roman" w:hAnsi="Times New Roman" w:cs="Times New Roman"/>
          <w:sz w:val="28"/>
          <w:szCs w:val="28"/>
        </w:rPr>
      </w:pPr>
      <w:r w:rsidRPr="00FD587D">
        <w:rPr>
          <w:rFonts w:ascii="Times New Roman" w:hAnsi="Times New Roman" w:cs="Times New Roman"/>
          <w:sz w:val="28"/>
          <w:szCs w:val="28"/>
        </w:rPr>
        <w:t>Социологический институционализм</w:t>
      </w:r>
      <w:r w:rsidR="00E366FE">
        <w:rPr>
          <w:rFonts w:ascii="Times New Roman" w:hAnsi="Times New Roman" w:cs="Times New Roman"/>
          <w:sz w:val="28"/>
          <w:szCs w:val="28"/>
        </w:rPr>
        <w:t>;</w:t>
      </w:r>
    </w:p>
    <w:p w14:paraId="657A9836" w14:textId="78A132B2" w:rsidR="004502F3" w:rsidRPr="00FD587D" w:rsidRDefault="004502F3" w:rsidP="000D6330">
      <w:pPr>
        <w:pStyle w:val="a3"/>
        <w:numPr>
          <w:ilvl w:val="0"/>
          <w:numId w:val="6"/>
        </w:numPr>
        <w:spacing w:after="160" w:line="360" w:lineRule="auto"/>
        <w:jc w:val="both"/>
        <w:rPr>
          <w:rFonts w:ascii="Times New Roman" w:hAnsi="Times New Roman" w:cs="Times New Roman"/>
          <w:sz w:val="28"/>
          <w:szCs w:val="28"/>
        </w:rPr>
      </w:pPr>
      <w:r w:rsidRPr="00FD587D">
        <w:rPr>
          <w:rFonts w:ascii="Times New Roman" w:hAnsi="Times New Roman" w:cs="Times New Roman"/>
          <w:sz w:val="28"/>
          <w:szCs w:val="28"/>
        </w:rPr>
        <w:t>Концепции организационного поведения</w:t>
      </w:r>
      <w:r w:rsidR="00E366FE">
        <w:rPr>
          <w:rFonts w:ascii="Times New Roman" w:hAnsi="Times New Roman" w:cs="Times New Roman"/>
          <w:sz w:val="28"/>
          <w:szCs w:val="28"/>
        </w:rPr>
        <w:t>;</w:t>
      </w:r>
    </w:p>
    <w:p w14:paraId="2B2E4794" w14:textId="7649142F" w:rsidR="004502F3" w:rsidRPr="00FD587D" w:rsidRDefault="004502F3" w:rsidP="000D6330">
      <w:pPr>
        <w:pStyle w:val="a3"/>
        <w:numPr>
          <w:ilvl w:val="0"/>
          <w:numId w:val="6"/>
        </w:numPr>
        <w:spacing w:after="160" w:line="360" w:lineRule="auto"/>
        <w:jc w:val="both"/>
        <w:rPr>
          <w:rFonts w:ascii="Times New Roman" w:hAnsi="Times New Roman" w:cs="Times New Roman"/>
          <w:sz w:val="28"/>
          <w:szCs w:val="28"/>
        </w:rPr>
      </w:pPr>
      <w:r w:rsidRPr="00FD587D">
        <w:rPr>
          <w:rFonts w:ascii="Times New Roman" w:hAnsi="Times New Roman" w:cs="Times New Roman"/>
          <w:sz w:val="28"/>
          <w:szCs w:val="28"/>
        </w:rPr>
        <w:t>Политический институционализм</w:t>
      </w:r>
      <w:r w:rsidR="00D52261" w:rsidRPr="00FD587D">
        <w:rPr>
          <w:rStyle w:val="a8"/>
          <w:rFonts w:ascii="Times New Roman" w:hAnsi="Times New Roman" w:cs="Times New Roman"/>
          <w:sz w:val="28"/>
          <w:szCs w:val="28"/>
        </w:rPr>
        <w:footnoteReference w:id="64"/>
      </w:r>
      <w:r w:rsidR="00E366FE">
        <w:rPr>
          <w:rFonts w:ascii="Times New Roman" w:hAnsi="Times New Roman" w:cs="Times New Roman"/>
          <w:sz w:val="28"/>
          <w:szCs w:val="28"/>
        </w:rPr>
        <w:t>.</w:t>
      </w:r>
    </w:p>
    <w:p w14:paraId="297CCB30" w14:textId="0AD37DDB"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Идеи таких исследователей, как Ф. Селзник и Дж. Марч, легли в основу разделения социологического институционализма на «открытый» (инвайроментальный) и синтетический</w:t>
      </w:r>
      <w:r w:rsidR="00BA225C" w:rsidRPr="00FD587D">
        <w:rPr>
          <w:rStyle w:val="a8"/>
          <w:rFonts w:ascii="Times New Roman" w:hAnsi="Times New Roman" w:cs="Times New Roman"/>
          <w:sz w:val="28"/>
          <w:szCs w:val="28"/>
        </w:rPr>
        <w:footnoteReference w:id="65"/>
      </w:r>
      <w:r w:rsidRPr="00FD587D">
        <w:rPr>
          <w:rFonts w:ascii="Times New Roman" w:hAnsi="Times New Roman" w:cs="Times New Roman"/>
          <w:sz w:val="28"/>
          <w:szCs w:val="28"/>
        </w:rPr>
        <w:t>.</w:t>
      </w:r>
    </w:p>
    <w:p w14:paraId="338BC2C9" w14:textId="77777777" w:rsidR="004502F3" w:rsidRPr="00FD587D" w:rsidRDefault="004502F3" w:rsidP="00EB29F0">
      <w:pPr>
        <w:spacing w:line="360" w:lineRule="auto"/>
        <w:jc w:val="both"/>
        <w:rPr>
          <w:rFonts w:ascii="Times New Roman" w:hAnsi="Times New Roman" w:cs="Times New Roman"/>
          <w:sz w:val="28"/>
          <w:szCs w:val="28"/>
        </w:rPr>
      </w:pPr>
      <w:r w:rsidRPr="00FD587D">
        <w:rPr>
          <w:rFonts w:ascii="Times New Roman" w:hAnsi="Times New Roman" w:cs="Times New Roman"/>
          <w:sz w:val="28"/>
          <w:szCs w:val="28"/>
        </w:rPr>
        <w:tab/>
        <w:t>По мнению Ф. Селзника модель «открытого» институционализма характеризуется высокой зависимостью государства не столько от собственной формальной организационной структуры и собственных целей, сколько от факторов внешней среды, решающую роль в которой играют группы давления. Однако исследователь считает, что сильная государственная организация способна нивелировать влияние групп давления и сама изменять социальную реальность.</w:t>
      </w:r>
    </w:p>
    <w:p w14:paraId="13BC6467" w14:textId="77777777" w:rsidR="004502F3" w:rsidRPr="00FD587D" w:rsidRDefault="004502F3" w:rsidP="00EB29F0">
      <w:pPr>
        <w:spacing w:line="360" w:lineRule="auto"/>
        <w:jc w:val="both"/>
        <w:rPr>
          <w:rFonts w:ascii="Times New Roman" w:hAnsi="Times New Roman" w:cs="Times New Roman"/>
          <w:sz w:val="28"/>
          <w:szCs w:val="28"/>
        </w:rPr>
      </w:pPr>
      <w:r w:rsidRPr="00FD587D">
        <w:rPr>
          <w:rFonts w:ascii="Times New Roman" w:hAnsi="Times New Roman" w:cs="Times New Roman"/>
          <w:sz w:val="28"/>
          <w:szCs w:val="28"/>
        </w:rPr>
        <w:tab/>
        <w:t>Одним из ключевых достижений Ф. Селзника – разграничение внешних и внутренних факторов влияния на институциональную среду. Если перенести теоретическое наследие исследователя в практическую область, то согласно его концепции, главная институциональная функция государственных органов – принимать решения, которые в практическом поле постоянно корректируются под влиянием групп давления и социальной среды.</w:t>
      </w:r>
    </w:p>
    <w:p w14:paraId="3D646C8E" w14:textId="5CD1F071" w:rsidR="004502F3" w:rsidRPr="00FD587D" w:rsidRDefault="004502F3" w:rsidP="00EB29F0">
      <w:pPr>
        <w:spacing w:line="360" w:lineRule="auto"/>
        <w:jc w:val="both"/>
        <w:rPr>
          <w:rFonts w:ascii="Times New Roman" w:hAnsi="Times New Roman" w:cs="Times New Roman"/>
          <w:sz w:val="28"/>
          <w:szCs w:val="28"/>
        </w:rPr>
      </w:pPr>
      <w:r w:rsidRPr="00FD587D">
        <w:rPr>
          <w:rFonts w:ascii="Times New Roman" w:hAnsi="Times New Roman" w:cs="Times New Roman"/>
          <w:sz w:val="28"/>
          <w:szCs w:val="28"/>
        </w:rPr>
        <w:tab/>
        <w:t>В 1980-90-х годах исследователи пересматривают некоторые постулаты «открытого» институционализма. Одними из таких ученых являются Пол ди Маджио и У. Пауэлл, которые разработали теорию «институциональной изоморфности» и «организационного поля»</w:t>
      </w:r>
      <w:r w:rsidR="00BA225C" w:rsidRPr="00BA225C">
        <w:rPr>
          <w:rStyle w:val="a8"/>
          <w:rFonts w:ascii="Times New Roman" w:hAnsi="Times New Roman" w:cs="Times New Roman"/>
          <w:sz w:val="28"/>
          <w:szCs w:val="28"/>
        </w:rPr>
        <w:t xml:space="preserve"> </w:t>
      </w:r>
      <w:r w:rsidR="00BA225C" w:rsidRPr="00FD587D">
        <w:rPr>
          <w:rStyle w:val="a8"/>
          <w:rFonts w:ascii="Times New Roman" w:hAnsi="Times New Roman" w:cs="Times New Roman"/>
          <w:sz w:val="28"/>
          <w:szCs w:val="28"/>
        </w:rPr>
        <w:footnoteReference w:id="66"/>
      </w:r>
      <w:r w:rsidRPr="00FD587D">
        <w:rPr>
          <w:rFonts w:ascii="Times New Roman" w:hAnsi="Times New Roman" w:cs="Times New Roman"/>
          <w:sz w:val="28"/>
          <w:szCs w:val="28"/>
        </w:rPr>
        <w:t>.</w:t>
      </w:r>
    </w:p>
    <w:p w14:paraId="50A552B6" w14:textId="60CD62C8" w:rsidR="004502F3" w:rsidRPr="00FD587D" w:rsidRDefault="004502F3" w:rsidP="00EB29F0">
      <w:pPr>
        <w:spacing w:line="360" w:lineRule="auto"/>
        <w:jc w:val="both"/>
        <w:rPr>
          <w:rFonts w:ascii="Times New Roman" w:hAnsi="Times New Roman" w:cs="Times New Roman"/>
          <w:sz w:val="28"/>
          <w:szCs w:val="28"/>
        </w:rPr>
      </w:pPr>
      <w:r w:rsidRPr="00FD587D">
        <w:rPr>
          <w:rFonts w:ascii="Times New Roman" w:hAnsi="Times New Roman" w:cs="Times New Roman"/>
          <w:sz w:val="28"/>
          <w:szCs w:val="28"/>
        </w:rPr>
        <w:tab/>
        <w:t>Согласно концепции</w:t>
      </w:r>
      <w:r w:rsidR="00BA225C">
        <w:rPr>
          <w:rFonts w:ascii="Times New Roman" w:hAnsi="Times New Roman" w:cs="Times New Roman"/>
          <w:sz w:val="28"/>
          <w:szCs w:val="28"/>
        </w:rPr>
        <w:t>, любой государственный</w:t>
      </w:r>
      <w:r w:rsidRPr="00FD587D">
        <w:rPr>
          <w:rFonts w:ascii="Times New Roman" w:hAnsi="Times New Roman" w:cs="Times New Roman"/>
          <w:sz w:val="28"/>
          <w:szCs w:val="28"/>
        </w:rPr>
        <w:t xml:space="preserve"> институт работает или вынужден работать в особом «организационном поле», которое образует определенную сферу социальной жизни и в котором происходит кооперативное участие различных организаций. Соответственно, в «организационном поле» происходит столкновение интересов, групп давления и т.д.</w:t>
      </w:r>
    </w:p>
    <w:p w14:paraId="7162E2C3" w14:textId="77777777" w:rsidR="004502F3" w:rsidRPr="00FD587D" w:rsidRDefault="004502F3" w:rsidP="00EB29F0">
      <w:pPr>
        <w:spacing w:line="360" w:lineRule="auto"/>
        <w:jc w:val="both"/>
        <w:rPr>
          <w:rFonts w:ascii="Times New Roman" w:hAnsi="Times New Roman" w:cs="Times New Roman"/>
          <w:sz w:val="28"/>
          <w:szCs w:val="28"/>
        </w:rPr>
      </w:pPr>
      <w:r w:rsidRPr="00FD587D">
        <w:rPr>
          <w:rFonts w:ascii="Times New Roman" w:hAnsi="Times New Roman" w:cs="Times New Roman"/>
          <w:sz w:val="28"/>
          <w:szCs w:val="28"/>
        </w:rPr>
        <w:tab/>
        <w:t>«Организационное поле» образует матрицу и иерархию межинституциональных отношений. Данный феномен исследователи назвали «институциональной изоморфностью», который базируется на функционировании трех механизмов: принудительный, миметический и нормативный.</w:t>
      </w:r>
    </w:p>
    <w:p w14:paraId="79A23A16" w14:textId="77777777" w:rsidR="004502F3" w:rsidRPr="00FD587D" w:rsidRDefault="004502F3" w:rsidP="00EB29F0">
      <w:pPr>
        <w:spacing w:line="360" w:lineRule="auto"/>
        <w:jc w:val="both"/>
        <w:rPr>
          <w:rFonts w:ascii="Times New Roman" w:hAnsi="Times New Roman" w:cs="Times New Roman"/>
          <w:sz w:val="28"/>
          <w:szCs w:val="28"/>
        </w:rPr>
      </w:pPr>
      <w:r w:rsidRPr="00FD587D">
        <w:rPr>
          <w:rFonts w:ascii="Times New Roman" w:hAnsi="Times New Roman" w:cs="Times New Roman"/>
          <w:sz w:val="28"/>
          <w:szCs w:val="28"/>
        </w:rPr>
        <w:tab/>
        <w:t>Принудительный механизм характеризуется влиянием внешних факторов среды (формальных и неформальных), а также официально-нормативных и социокультурных ограничений. Миметический механизм заключается в заимствовании или имитации у других организаций норм поведения, стереотипов и т.п. Нормативный механизм заключается в формировании корпоративной культуры и уровня профессионализма служащих.</w:t>
      </w:r>
    </w:p>
    <w:p w14:paraId="5F9B69E2" w14:textId="01EFECFB"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Американские ученые Дж. Марч и Й. Олсен, работающие в рамках синтетической версии социологического институционализма считают, что процесс принятия государственных решений осуществляется в институциональных рамках</w:t>
      </w:r>
      <w:r>
        <w:rPr>
          <w:rFonts w:ascii="Times New Roman" w:hAnsi="Times New Roman" w:cs="Times New Roman"/>
          <w:sz w:val="28"/>
          <w:szCs w:val="28"/>
        </w:rPr>
        <w:t xml:space="preserve"> политического процесса</w:t>
      </w:r>
      <w:r w:rsidRPr="00FD587D">
        <w:rPr>
          <w:rFonts w:ascii="Times New Roman" w:hAnsi="Times New Roman" w:cs="Times New Roman"/>
          <w:sz w:val="28"/>
          <w:szCs w:val="28"/>
        </w:rPr>
        <w:t>. Институты определяют культурные, символические, нормативные, и регуляторные форматы деятельности акторов в процессе принятия государственных решений</w:t>
      </w:r>
      <w:r w:rsidR="00BA225C" w:rsidRPr="00FD587D">
        <w:rPr>
          <w:rStyle w:val="a8"/>
          <w:rFonts w:ascii="Times New Roman" w:hAnsi="Times New Roman" w:cs="Times New Roman"/>
          <w:sz w:val="28"/>
          <w:szCs w:val="28"/>
        </w:rPr>
        <w:footnoteReference w:id="67"/>
      </w:r>
      <w:r w:rsidRPr="00FD587D">
        <w:rPr>
          <w:rFonts w:ascii="Times New Roman" w:hAnsi="Times New Roman" w:cs="Times New Roman"/>
          <w:sz w:val="28"/>
          <w:szCs w:val="28"/>
        </w:rPr>
        <w:t>. Исследователи вводят такую категорию, как «социальный порядок». Ее характеристику они определяют следующим образом: «Разумность обеспечивается реализацией на практике принципов рационального и целенаправленного действия, находя институциональное выражение в иерарх</w:t>
      </w:r>
      <w:r w:rsidR="007D5A6C">
        <w:rPr>
          <w:rFonts w:ascii="Times New Roman" w:hAnsi="Times New Roman" w:cs="Times New Roman"/>
          <w:sz w:val="28"/>
          <w:szCs w:val="28"/>
        </w:rPr>
        <w:t xml:space="preserve">ии построения целей и средств. </w:t>
      </w:r>
      <w:r w:rsidRPr="00FD587D">
        <w:rPr>
          <w:rFonts w:ascii="Times New Roman" w:hAnsi="Times New Roman" w:cs="Times New Roman"/>
          <w:sz w:val="28"/>
          <w:szCs w:val="28"/>
        </w:rPr>
        <w:t>Конкуренция и принуждение проявляются в стереотипах о конфликте интересов, процессах осуществления власти, торга, выживания и войны, находя свое выражение в процессах проведения выборов и принятии государственных решений»</w:t>
      </w:r>
      <w:r w:rsidR="00BA225C" w:rsidRPr="00BA225C">
        <w:rPr>
          <w:rStyle w:val="a8"/>
          <w:rFonts w:ascii="Times New Roman" w:hAnsi="Times New Roman" w:cs="Times New Roman"/>
          <w:sz w:val="28"/>
          <w:szCs w:val="28"/>
        </w:rPr>
        <w:t xml:space="preserve"> </w:t>
      </w:r>
      <w:r w:rsidR="00BA225C" w:rsidRPr="00FD587D">
        <w:rPr>
          <w:rStyle w:val="a8"/>
          <w:rFonts w:ascii="Times New Roman" w:hAnsi="Times New Roman" w:cs="Times New Roman"/>
          <w:sz w:val="28"/>
          <w:szCs w:val="28"/>
        </w:rPr>
        <w:footnoteReference w:id="68"/>
      </w:r>
      <w:r w:rsidRPr="00FD587D">
        <w:rPr>
          <w:rFonts w:ascii="Times New Roman" w:hAnsi="Times New Roman" w:cs="Times New Roman"/>
          <w:sz w:val="28"/>
          <w:szCs w:val="28"/>
        </w:rPr>
        <w:t>.</w:t>
      </w:r>
    </w:p>
    <w:p w14:paraId="6839E1BC" w14:textId="69396014"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По мнению А.А. Дегтярева, направление «организационного поведения» появилась из-за точек разрыва социологического институционализма между микроуровнем (деятельность отдельных акторов) и макроуровнем (институциональная среда)</w:t>
      </w:r>
      <w:r w:rsidR="00BA225C" w:rsidRPr="00BA225C">
        <w:rPr>
          <w:rStyle w:val="a8"/>
          <w:rFonts w:ascii="Times New Roman" w:hAnsi="Times New Roman" w:cs="Times New Roman"/>
          <w:sz w:val="28"/>
          <w:szCs w:val="28"/>
        </w:rPr>
        <w:t xml:space="preserve"> </w:t>
      </w:r>
      <w:r w:rsidR="00BA225C" w:rsidRPr="00FD587D">
        <w:rPr>
          <w:rStyle w:val="a8"/>
          <w:rFonts w:ascii="Times New Roman" w:hAnsi="Times New Roman" w:cs="Times New Roman"/>
          <w:sz w:val="28"/>
          <w:szCs w:val="28"/>
        </w:rPr>
        <w:footnoteReference w:id="69"/>
      </w:r>
      <w:r w:rsidRPr="00FD587D">
        <w:rPr>
          <w:rFonts w:ascii="Times New Roman" w:hAnsi="Times New Roman" w:cs="Times New Roman"/>
          <w:sz w:val="28"/>
          <w:szCs w:val="28"/>
        </w:rPr>
        <w:t>. Для того, чтобы преодолеть подобные разрывы, ученый Э. Остром синтезировал концепцию организационного институционализма с моделью «рационального выбора»</w:t>
      </w:r>
      <w:r w:rsidR="00BA225C" w:rsidRPr="00BA225C">
        <w:rPr>
          <w:rStyle w:val="a8"/>
          <w:rFonts w:ascii="Times New Roman" w:hAnsi="Times New Roman" w:cs="Times New Roman"/>
          <w:sz w:val="28"/>
          <w:szCs w:val="28"/>
        </w:rPr>
        <w:t xml:space="preserve"> </w:t>
      </w:r>
      <w:r w:rsidR="00BA225C" w:rsidRPr="00FD587D">
        <w:rPr>
          <w:rStyle w:val="a8"/>
          <w:rFonts w:ascii="Times New Roman" w:hAnsi="Times New Roman" w:cs="Times New Roman"/>
          <w:sz w:val="28"/>
          <w:szCs w:val="28"/>
        </w:rPr>
        <w:footnoteReference w:id="70"/>
      </w:r>
      <w:r w:rsidRPr="00FD587D">
        <w:rPr>
          <w:rFonts w:ascii="Times New Roman" w:hAnsi="Times New Roman" w:cs="Times New Roman"/>
          <w:sz w:val="28"/>
          <w:szCs w:val="28"/>
        </w:rPr>
        <w:t>. Иными словами, исследователь синтезировал индивидуальные действия и институциональные правила. Согласно данной концепции, политический актор, основывающийся на свои ресурсы, цели и интересы, всегда попадает в ситуацию принятия какого-либо решения. При этом, любая подобная ситуация есть следствие функционирования конкретный институциональных правил, воздействия социальной среды или общественного мнения (групп давления). При этом, деятельность по принятию решений носит иерархичный характер: центры принятия решений задают правила, стандарты и принципы исполнения государственных решений для нижестоящих организаций. При этом, граждане действуют по стандартам и принципам нижнего уровня.</w:t>
      </w:r>
    </w:p>
    <w:p w14:paraId="0F95D2F3" w14:textId="77777777" w:rsidR="004502F3" w:rsidRPr="00FD587D" w:rsidRDefault="004502F3" w:rsidP="00EB29F0">
      <w:pPr>
        <w:spacing w:line="360" w:lineRule="auto"/>
        <w:jc w:val="both"/>
        <w:rPr>
          <w:rFonts w:ascii="Times New Roman" w:hAnsi="Times New Roman" w:cs="Times New Roman"/>
          <w:sz w:val="28"/>
          <w:szCs w:val="28"/>
        </w:rPr>
      </w:pPr>
      <w:r w:rsidRPr="00FD587D">
        <w:rPr>
          <w:rFonts w:ascii="Times New Roman" w:hAnsi="Times New Roman" w:cs="Times New Roman"/>
          <w:sz w:val="28"/>
          <w:szCs w:val="28"/>
        </w:rPr>
        <w:tab/>
        <w:t>Следующий вид организационного институционализма – политический институционализм, которая исходит из относительной автономии государства как политического института и доминирования внутренних условий над внешними (социальной средой).</w:t>
      </w:r>
    </w:p>
    <w:p w14:paraId="01CA6C1A" w14:textId="2173C309" w:rsidR="004502F3" w:rsidRPr="00FD587D" w:rsidRDefault="004502F3" w:rsidP="00EB29F0">
      <w:pPr>
        <w:spacing w:line="360" w:lineRule="auto"/>
        <w:jc w:val="both"/>
        <w:rPr>
          <w:rFonts w:ascii="Times New Roman" w:hAnsi="Times New Roman" w:cs="Times New Roman"/>
          <w:sz w:val="28"/>
          <w:szCs w:val="28"/>
        </w:rPr>
      </w:pPr>
      <w:r w:rsidRPr="00FD587D">
        <w:rPr>
          <w:rFonts w:ascii="Times New Roman" w:hAnsi="Times New Roman" w:cs="Times New Roman"/>
          <w:sz w:val="28"/>
          <w:szCs w:val="28"/>
        </w:rPr>
        <w:tab/>
        <w:t>Одним из первых исследователей данного направления является Т.</w:t>
      </w:r>
      <w:r w:rsidR="007D5A6C">
        <w:rPr>
          <w:rFonts w:ascii="Times New Roman" w:hAnsi="Times New Roman" w:cs="Times New Roman"/>
          <w:sz w:val="28"/>
          <w:szCs w:val="28"/>
        </w:rPr>
        <w:t xml:space="preserve"> </w:t>
      </w:r>
      <w:r w:rsidRPr="00FD587D">
        <w:rPr>
          <w:rFonts w:ascii="Times New Roman" w:hAnsi="Times New Roman" w:cs="Times New Roman"/>
          <w:sz w:val="28"/>
          <w:szCs w:val="28"/>
        </w:rPr>
        <w:t>Скокпол («Возвращая государство на свое место»), предложивший возродить изучение государственных институтов и государственную бюрократию</w:t>
      </w:r>
      <w:r w:rsidR="00BA225C" w:rsidRPr="00FD587D">
        <w:rPr>
          <w:rStyle w:val="a8"/>
          <w:rFonts w:ascii="Times New Roman" w:hAnsi="Times New Roman" w:cs="Times New Roman"/>
          <w:sz w:val="28"/>
          <w:szCs w:val="28"/>
        </w:rPr>
        <w:footnoteReference w:id="71"/>
      </w:r>
      <w:r w:rsidRPr="00FD587D">
        <w:rPr>
          <w:rFonts w:ascii="Times New Roman" w:hAnsi="Times New Roman" w:cs="Times New Roman"/>
          <w:sz w:val="28"/>
          <w:szCs w:val="28"/>
        </w:rPr>
        <w:t>. Ученый считает, что продолжительному и стабильному существованию государств способствует разрабатываемая чиновниками публичная политика. Автономное существование государственных институтов зависит от международного статуса государства, внутренней стабильности и организационных условий, позволяющих разрабатывать и проводить государственную политику.</w:t>
      </w:r>
    </w:p>
    <w:p w14:paraId="4DA1E149" w14:textId="7DD9F1F0" w:rsidR="004502F3" w:rsidRPr="00FD587D"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Данный подход получил свое продолжение у исследователей Р.</w:t>
      </w:r>
      <w:r w:rsidR="007D5A6C">
        <w:rPr>
          <w:rFonts w:ascii="Times New Roman" w:hAnsi="Times New Roman" w:cs="Times New Roman"/>
          <w:sz w:val="28"/>
          <w:szCs w:val="28"/>
        </w:rPr>
        <w:t xml:space="preserve"> </w:t>
      </w:r>
      <w:r w:rsidRPr="00FD587D">
        <w:rPr>
          <w:rFonts w:ascii="Times New Roman" w:hAnsi="Times New Roman" w:cs="Times New Roman"/>
          <w:sz w:val="28"/>
          <w:szCs w:val="28"/>
        </w:rPr>
        <w:t>Уивера и Б.</w:t>
      </w:r>
      <w:r w:rsidR="007D5A6C">
        <w:rPr>
          <w:rFonts w:ascii="Times New Roman" w:hAnsi="Times New Roman" w:cs="Times New Roman"/>
          <w:sz w:val="28"/>
          <w:szCs w:val="28"/>
        </w:rPr>
        <w:t xml:space="preserve"> </w:t>
      </w:r>
      <w:r w:rsidRPr="00FD587D">
        <w:rPr>
          <w:rFonts w:ascii="Times New Roman" w:hAnsi="Times New Roman" w:cs="Times New Roman"/>
          <w:sz w:val="28"/>
          <w:szCs w:val="28"/>
        </w:rPr>
        <w:t>Рокмана. Согласно заключению ученых, институциональный формат интеракций может стимулировать или сдерживать процесс принятия государственных решений, а также подобным образом влиять на разработку и имплементацию государственной политики. Таким образом, «институциональная среда» может влиять на способность правительственных или законодательных органов власти осуществлять выбор наиболее релевантной стратегическим целям альтернативе в экономической, политической и других сферах. Несмотря на это, Р.</w:t>
      </w:r>
      <w:r w:rsidR="007D5A6C">
        <w:rPr>
          <w:rFonts w:ascii="Times New Roman" w:hAnsi="Times New Roman" w:cs="Times New Roman"/>
          <w:sz w:val="28"/>
          <w:szCs w:val="28"/>
        </w:rPr>
        <w:t xml:space="preserve"> </w:t>
      </w:r>
      <w:r w:rsidRPr="00FD587D">
        <w:rPr>
          <w:rFonts w:ascii="Times New Roman" w:hAnsi="Times New Roman" w:cs="Times New Roman"/>
          <w:sz w:val="28"/>
          <w:szCs w:val="28"/>
        </w:rPr>
        <w:t>Уивер и Б.</w:t>
      </w:r>
      <w:r w:rsidR="007D5A6C">
        <w:rPr>
          <w:rFonts w:ascii="Times New Roman" w:hAnsi="Times New Roman" w:cs="Times New Roman"/>
          <w:sz w:val="28"/>
          <w:szCs w:val="28"/>
        </w:rPr>
        <w:t xml:space="preserve"> </w:t>
      </w:r>
      <w:r w:rsidRPr="00FD587D">
        <w:rPr>
          <w:rFonts w:ascii="Times New Roman" w:hAnsi="Times New Roman" w:cs="Times New Roman"/>
          <w:sz w:val="28"/>
          <w:szCs w:val="28"/>
        </w:rPr>
        <w:t>Рокман скорректировали тезис Дж.</w:t>
      </w:r>
      <w:r w:rsidR="007D5A6C">
        <w:rPr>
          <w:rFonts w:ascii="Times New Roman" w:hAnsi="Times New Roman" w:cs="Times New Roman"/>
          <w:sz w:val="28"/>
          <w:szCs w:val="28"/>
        </w:rPr>
        <w:t xml:space="preserve"> </w:t>
      </w:r>
      <w:r w:rsidRPr="00FD587D">
        <w:rPr>
          <w:rFonts w:ascii="Times New Roman" w:hAnsi="Times New Roman" w:cs="Times New Roman"/>
          <w:sz w:val="28"/>
          <w:szCs w:val="28"/>
        </w:rPr>
        <w:t>Марча и Й.</w:t>
      </w:r>
      <w:r w:rsidR="007D5A6C">
        <w:rPr>
          <w:rFonts w:ascii="Times New Roman" w:hAnsi="Times New Roman" w:cs="Times New Roman"/>
          <w:sz w:val="28"/>
          <w:szCs w:val="28"/>
        </w:rPr>
        <w:t xml:space="preserve"> </w:t>
      </w:r>
      <w:r w:rsidRPr="00FD587D">
        <w:rPr>
          <w:rFonts w:ascii="Times New Roman" w:hAnsi="Times New Roman" w:cs="Times New Roman"/>
          <w:sz w:val="28"/>
          <w:szCs w:val="28"/>
        </w:rPr>
        <w:t>Олсена относительно ключевой роли институциональной серы</w:t>
      </w:r>
      <w:r>
        <w:rPr>
          <w:rFonts w:ascii="Times New Roman" w:hAnsi="Times New Roman" w:cs="Times New Roman"/>
          <w:sz w:val="28"/>
          <w:szCs w:val="28"/>
        </w:rPr>
        <w:t xml:space="preserve"> и политического процесса</w:t>
      </w:r>
      <w:r w:rsidRPr="00FD587D">
        <w:rPr>
          <w:rFonts w:ascii="Times New Roman" w:hAnsi="Times New Roman" w:cs="Times New Roman"/>
          <w:sz w:val="28"/>
          <w:szCs w:val="28"/>
        </w:rPr>
        <w:t xml:space="preserve"> в процессе принятия государственных решений. По их мнению:</w:t>
      </w:r>
    </w:p>
    <w:p w14:paraId="564C7E12" w14:textId="77777777" w:rsidR="004502F3" w:rsidRPr="00FD587D" w:rsidRDefault="004502F3" w:rsidP="000D6330">
      <w:pPr>
        <w:pStyle w:val="a3"/>
        <w:numPr>
          <w:ilvl w:val="0"/>
          <w:numId w:val="4"/>
        </w:numPr>
        <w:spacing w:after="0" w:line="360" w:lineRule="auto"/>
        <w:jc w:val="both"/>
        <w:rPr>
          <w:rFonts w:ascii="Times New Roman" w:hAnsi="Times New Roman" w:cs="Times New Roman"/>
          <w:sz w:val="28"/>
          <w:szCs w:val="28"/>
        </w:rPr>
      </w:pPr>
      <w:r w:rsidRPr="00FD587D">
        <w:rPr>
          <w:rFonts w:ascii="Times New Roman" w:hAnsi="Times New Roman" w:cs="Times New Roman"/>
          <w:sz w:val="28"/>
          <w:szCs w:val="28"/>
        </w:rPr>
        <w:t>«институциональная среда» может иметь позитивный или негативный эффект на процесс принятия государственных решений;</w:t>
      </w:r>
    </w:p>
    <w:p w14:paraId="4F8D4D22" w14:textId="77777777" w:rsidR="004502F3" w:rsidRPr="00FD587D" w:rsidRDefault="004502F3" w:rsidP="000D6330">
      <w:pPr>
        <w:pStyle w:val="a3"/>
        <w:numPr>
          <w:ilvl w:val="0"/>
          <w:numId w:val="4"/>
        </w:numPr>
        <w:spacing w:after="0" w:line="360" w:lineRule="auto"/>
        <w:jc w:val="both"/>
        <w:rPr>
          <w:rFonts w:ascii="Times New Roman" w:hAnsi="Times New Roman" w:cs="Times New Roman"/>
          <w:sz w:val="28"/>
          <w:szCs w:val="28"/>
        </w:rPr>
      </w:pPr>
      <w:r w:rsidRPr="00FD587D">
        <w:rPr>
          <w:rFonts w:ascii="Times New Roman" w:hAnsi="Times New Roman" w:cs="Times New Roman"/>
          <w:sz w:val="28"/>
          <w:szCs w:val="28"/>
        </w:rPr>
        <w:t>разные отрасли государственного управления одной политической системы с разной степенью эффективности способны принимать государственные решения;</w:t>
      </w:r>
    </w:p>
    <w:p w14:paraId="7AD4EDF6" w14:textId="77777777" w:rsidR="004502F3" w:rsidRPr="00FD587D" w:rsidRDefault="004502F3" w:rsidP="000D6330">
      <w:pPr>
        <w:pStyle w:val="a3"/>
        <w:numPr>
          <w:ilvl w:val="0"/>
          <w:numId w:val="4"/>
        </w:numPr>
        <w:spacing w:after="0" w:line="360" w:lineRule="auto"/>
        <w:jc w:val="both"/>
        <w:rPr>
          <w:rFonts w:ascii="Times New Roman" w:hAnsi="Times New Roman" w:cs="Times New Roman"/>
          <w:sz w:val="28"/>
          <w:szCs w:val="28"/>
        </w:rPr>
      </w:pPr>
      <w:r w:rsidRPr="00FD587D">
        <w:rPr>
          <w:rFonts w:ascii="Times New Roman" w:hAnsi="Times New Roman" w:cs="Times New Roman"/>
          <w:sz w:val="28"/>
          <w:szCs w:val="28"/>
        </w:rPr>
        <w:t>институциональное воздействие на государственную политику проявляется через качество принимаемых решений;</w:t>
      </w:r>
    </w:p>
    <w:p w14:paraId="55B9E3B0" w14:textId="77777777" w:rsidR="004502F3" w:rsidRPr="00FD587D" w:rsidRDefault="004502F3" w:rsidP="000D6330">
      <w:pPr>
        <w:pStyle w:val="a3"/>
        <w:numPr>
          <w:ilvl w:val="0"/>
          <w:numId w:val="4"/>
        </w:numPr>
        <w:spacing w:after="0" w:line="360" w:lineRule="auto"/>
        <w:jc w:val="both"/>
        <w:rPr>
          <w:rFonts w:ascii="Times New Roman" w:hAnsi="Times New Roman" w:cs="Times New Roman"/>
          <w:sz w:val="28"/>
          <w:szCs w:val="28"/>
        </w:rPr>
      </w:pPr>
      <w:r w:rsidRPr="00FD587D">
        <w:rPr>
          <w:rFonts w:ascii="Times New Roman" w:hAnsi="Times New Roman" w:cs="Times New Roman"/>
          <w:sz w:val="28"/>
          <w:szCs w:val="28"/>
        </w:rPr>
        <w:t>эффективность процесса государственных решений не зависит от президентской или парламентской формы;</w:t>
      </w:r>
    </w:p>
    <w:p w14:paraId="5760B160" w14:textId="77777777" w:rsidR="004502F3" w:rsidRPr="00FD587D" w:rsidRDefault="004502F3" w:rsidP="000D6330">
      <w:pPr>
        <w:pStyle w:val="a3"/>
        <w:numPr>
          <w:ilvl w:val="0"/>
          <w:numId w:val="4"/>
        </w:numPr>
        <w:spacing w:after="0" w:line="360" w:lineRule="auto"/>
        <w:jc w:val="both"/>
        <w:rPr>
          <w:rFonts w:ascii="Times New Roman" w:hAnsi="Times New Roman" w:cs="Times New Roman"/>
          <w:sz w:val="28"/>
          <w:szCs w:val="28"/>
        </w:rPr>
      </w:pPr>
      <w:r w:rsidRPr="00FD587D">
        <w:rPr>
          <w:rFonts w:ascii="Times New Roman" w:hAnsi="Times New Roman" w:cs="Times New Roman"/>
          <w:sz w:val="28"/>
          <w:szCs w:val="28"/>
        </w:rPr>
        <w:t>ключевое значение имеет электоральное поведение, которое может оказывать влияние не только на процесс принятия государственных решений, но и на сами институты;</w:t>
      </w:r>
    </w:p>
    <w:p w14:paraId="338192EE" w14:textId="2ADD12C0" w:rsidR="004502F3" w:rsidRPr="00FD587D" w:rsidRDefault="004502F3" w:rsidP="000D6330">
      <w:pPr>
        <w:pStyle w:val="a3"/>
        <w:numPr>
          <w:ilvl w:val="0"/>
          <w:numId w:val="4"/>
        </w:numPr>
        <w:spacing w:after="0" w:line="360" w:lineRule="auto"/>
        <w:jc w:val="both"/>
        <w:rPr>
          <w:rFonts w:ascii="Times New Roman" w:hAnsi="Times New Roman" w:cs="Times New Roman"/>
          <w:sz w:val="28"/>
          <w:szCs w:val="28"/>
        </w:rPr>
      </w:pPr>
      <w:r w:rsidRPr="00FD587D">
        <w:rPr>
          <w:rFonts w:ascii="Times New Roman" w:hAnsi="Times New Roman" w:cs="Times New Roman"/>
          <w:sz w:val="28"/>
          <w:szCs w:val="28"/>
        </w:rPr>
        <w:t>институты не являются существенными ограничениями для центра или лица, принимающего решение. Например, Президент или Правительство могут создавать противовесы существующим институтам (например, субституты)</w:t>
      </w:r>
      <w:r w:rsidR="00D52261" w:rsidRPr="00D52261">
        <w:rPr>
          <w:rStyle w:val="a8"/>
          <w:rFonts w:ascii="Times New Roman" w:hAnsi="Times New Roman" w:cs="Times New Roman"/>
          <w:sz w:val="28"/>
          <w:szCs w:val="28"/>
        </w:rPr>
        <w:t xml:space="preserve"> </w:t>
      </w:r>
      <w:r w:rsidR="00D52261" w:rsidRPr="00FD587D">
        <w:rPr>
          <w:rStyle w:val="a8"/>
          <w:rFonts w:ascii="Times New Roman" w:hAnsi="Times New Roman" w:cs="Times New Roman"/>
          <w:sz w:val="28"/>
          <w:szCs w:val="28"/>
        </w:rPr>
        <w:footnoteReference w:id="72"/>
      </w:r>
      <w:r w:rsidRPr="00FD587D">
        <w:rPr>
          <w:rFonts w:ascii="Times New Roman" w:hAnsi="Times New Roman" w:cs="Times New Roman"/>
          <w:sz w:val="28"/>
          <w:szCs w:val="28"/>
        </w:rPr>
        <w:t>.</w:t>
      </w:r>
    </w:p>
    <w:p w14:paraId="0CEE9340" w14:textId="0ED175C5" w:rsidR="004502F3"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Американский ученый Г.</w:t>
      </w:r>
      <w:r w:rsidR="007D5A6C">
        <w:rPr>
          <w:rFonts w:ascii="Times New Roman" w:hAnsi="Times New Roman" w:cs="Times New Roman"/>
          <w:sz w:val="28"/>
          <w:szCs w:val="28"/>
        </w:rPr>
        <w:t xml:space="preserve"> </w:t>
      </w:r>
      <w:r w:rsidRPr="00FD587D">
        <w:rPr>
          <w:rFonts w:ascii="Times New Roman" w:hAnsi="Times New Roman" w:cs="Times New Roman"/>
          <w:sz w:val="28"/>
          <w:szCs w:val="28"/>
        </w:rPr>
        <w:t>Аллисон один из первых использовал концепцию организационного поведения для анализа институтов. Г. Аллисон рассматривал институт правительства как «большой конгломерат относительно свободно ассоциированных сообществ, каждое из которых живет своей жизнью»</w:t>
      </w:r>
      <w:r w:rsidR="00BA225C" w:rsidRPr="00BA225C">
        <w:rPr>
          <w:rStyle w:val="a8"/>
          <w:rFonts w:ascii="Times New Roman" w:hAnsi="Times New Roman" w:cs="Times New Roman"/>
          <w:sz w:val="28"/>
          <w:szCs w:val="28"/>
        </w:rPr>
        <w:t xml:space="preserve"> </w:t>
      </w:r>
      <w:r w:rsidR="00BA225C" w:rsidRPr="00FD587D">
        <w:rPr>
          <w:rStyle w:val="a8"/>
          <w:rFonts w:ascii="Times New Roman" w:hAnsi="Times New Roman" w:cs="Times New Roman"/>
          <w:sz w:val="28"/>
          <w:szCs w:val="28"/>
        </w:rPr>
        <w:footnoteReference w:id="73"/>
      </w:r>
      <w:r w:rsidRPr="00FD587D">
        <w:rPr>
          <w:rFonts w:ascii="Times New Roman" w:hAnsi="Times New Roman" w:cs="Times New Roman"/>
          <w:sz w:val="28"/>
          <w:szCs w:val="28"/>
        </w:rPr>
        <w:t>. Исходя из этого, принятие государственных решений на уровне правительства исследователь определял как результат деятельности крупных организаций (государственных и негосударственных), функционирующих в соответствии с принятыми в системе политическими, социальными и культурными паттернами поведения. По мнению российского ученого А.А. Дегтярева, благодаря сформулированному подходу Г.</w:t>
      </w:r>
      <w:r w:rsidR="007D5A6C">
        <w:rPr>
          <w:rFonts w:ascii="Times New Roman" w:hAnsi="Times New Roman" w:cs="Times New Roman"/>
          <w:sz w:val="28"/>
          <w:szCs w:val="28"/>
        </w:rPr>
        <w:t xml:space="preserve"> </w:t>
      </w:r>
      <w:r w:rsidRPr="00FD587D">
        <w:rPr>
          <w:rFonts w:ascii="Times New Roman" w:hAnsi="Times New Roman" w:cs="Times New Roman"/>
          <w:sz w:val="28"/>
          <w:szCs w:val="28"/>
        </w:rPr>
        <w:t>Аллисона акценты в исследовании процесса принятия государственных решений были смещены на изучение «организационной логики» (функционирования организационных процедур и регламентов), различных интеракций органов государственных, а также стереотипов организационной культуры и форм организационного поведения</w:t>
      </w:r>
      <w:r w:rsidR="00BA225C" w:rsidRPr="00FD587D">
        <w:rPr>
          <w:rStyle w:val="a8"/>
          <w:rFonts w:ascii="Times New Roman" w:hAnsi="Times New Roman" w:cs="Times New Roman"/>
          <w:sz w:val="28"/>
          <w:szCs w:val="28"/>
        </w:rPr>
        <w:footnoteReference w:id="74"/>
      </w:r>
      <w:r w:rsidRPr="00FD587D">
        <w:rPr>
          <w:rFonts w:ascii="Times New Roman" w:hAnsi="Times New Roman" w:cs="Times New Roman"/>
          <w:sz w:val="28"/>
          <w:szCs w:val="28"/>
        </w:rPr>
        <w:t>. Стоит отметить, что  Г. Аллисон существенно дополнил подход организационного институционализма, поставив в фокус внимания исследователей логику комплексных интеракций органов государственной власти, которая формируется из отдельных акций различных министерств, ведомств, департаментов, которые могут находиться в отношениях конкуренции или политического торга.</w:t>
      </w:r>
    </w:p>
    <w:p w14:paraId="3793A91C" w14:textId="6DD3EC9E"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вывода необходимо отметить, что процесс принятия государственных решений интересовал как античных, так восточных философов, что было вызвано во многом прикладным характером данной категории. Также стоит отметить, что «древние философы» </w:t>
      </w:r>
      <w:r w:rsidR="007D5A6C">
        <w:rPr>
          <w:rFonts w:ascii="Times New Roman" w:hAnsi="Times New Roman" w:cs="Times New Roman"/>
          <w:sz w:val="28"/>
          <w:szCs w:val="28"/>
        </w:rPr>
        <w:t>подвергали</w:t>
      </w:r>
      <w:r>
        <w:rPr>
          <w:rFonts w:ascii="Times New Roman" w:hAnsi="Times New Roman" w:cs="Times New Roman"/>
          <w:sz w:val="28"/>
          <w:szCs w:val="28"/>
        </w:rPr>
        <w:t xml:space="preserve"> данную категорию не столько философскому анализу, сколько выработке рекомендаций для правителей и попытке осмыслить влияние различных факторов на принятие того или иного решения. Данная традиция ляжет в основу всех последующих исследований мыслителей эпохи Возрождения, Нового времени и Современности. </w:t>
      </w:r>
    </w:p>
    <w:p w14:paraId="36CB6D1E" w14:textId="28C5E452"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диссертационном исследовании основной акцент был сделан на рассмотрение современных концепций. Большое количество исследовательских направлений обуславливает не только междисциплинарный характер теории принятия государственных решений, но и создает условия для ее «аморфности», которая выражается в расплывчатом характере ее основных категорий (например, принятие государственного решения) и зависимость научного направления от дисциплины и ее методов. Например, менеджериальный подход рассматривает процесс принятия государственных решений как управленческую </w:t>
      </w:r>
      <w:r w:rsidR="007D5A6C">
        <w:rPr>
          <w:rFonts w:ascii="Times New Roman" w:hAnsi="Times New Roman" w:cs="Times New Roman"/>
          <w:sz w:val="28"/>
          <w:szCs w:val="28"/>
        </w:rPr>
        <w:t>деятельности</w:t>
      </w:r>
      <w:r>
        <w:rPr>
          <w:rFonts w:ascii="Times New Roman" w:hAnsi="Times New Roman" w:cs="Times New Roman"/>
          <w:sz w:val="28"/>
          <w:szCs w:val="28"/>
        </w:rPr>
        <w:t>. В следствие этого из фокуса внимания теряются многие ключевые факторы для его анализа.</w:t>
      </w:r>
    </w:p>
    <w:p w14:paraId="3525D87D" w14:textId="43B05C34" w:rsidR="004502F3" w:rsidRDefault="004502F3" w:rsidP="00EB29F0">
      <w:pPr>
        <w:spacing w:line="360" w:lineRule="auto"/>
        <w:ind w:firstLine="708"/>
        <w:jc w:val="both"/>
        <w:rPr>
          <w:rFonts w:ascii="Times New Roman" w:hAnsi="Times New Roman" w:cs="Times New Roman"/>
          <w:sz w:val="28"/>
          <w:szCs w:val="28"/>
        </w:rPr>
      </w:pPr>
      <w:r w:rsidRPr="00FD587D">
        <w:rPr>
          <w:rFonts w:ascii="Times New Roman" w:hAnsi="Times New Roman" w:cs="Times New Roman"/>
          <w:sz w:val="28"/>
          <w:szCs w:val="28"/>
        </w:rPr>
        <w:t xml:space="preserve">Таким образом, </w:t>
      </w:r>
      <w:r w:rsidR="00876FA9">
        <w:rPr>
          <w:rFonts w:ascii="Times New Roman" w:hAnsi="Times New Roman" w:cs="Times New Roman"/>
          <w:bCs/>
          <w:sz w:val="28"/>
          <w:szCs w:val="28"/>
        </w:rPr>
        <w:t xml:space="preserve">достоинством данного подхода является то, что </w:t>
      </w:r>
      <w:r w:rsidR="00876FA9">
        <w:rPr>
          <w:rFonts w:ascii="Times New Roman" w:hAnsi="Times New Roman" w:cs="Times New Roman"/>
          <w:sz w:val="28"/>
          <w:szCs w:val="28"/>
        </w:rPr>
        <w:t>он</w:t>
      </w:r>
      <w:r w:rsidR="00876FA9" w:rsidRPr="00FD587D">
        <w:rPr>
          <w:rFonts w:ascii="Times New Roman" w:hAnsi="Times New Roman" w:cs="Times New Roman"/>
          <w:sz w:val="28"/>
          <w:szCs w:val="28"/>
        </w:rPr>
        <w:t xml:space="preserve"> включает в себя идеи политической, социологической, управленческой и психологической наук.</w:t>
      </w:r>
      <w:r w:rsidR="00876FA9">
        <w:rPr>
          <w:rFonts w:ascii="Times New Roman" w:hAnsi="Times New Roman" w:cs="Times New Roman"/>
          <w:sz w:val="28"/>
          <w:szCs w:val="28"/>
        </w:rPr>
        <w:t xml:space="preserve"> Благодаря чему появляется возможность</w:t>
      </w:r>
      <w:r w:rsidR="00876FA9" w:rsidRPr="00FD587D">
        <w:rPr>
          <w:rFonts w:ascii="Times New Roman" w:hAnsi="Times New Roman" w:cs="Times New Roman"/>
          <w:sz w:val="28"/>
          <w:szCs w:val="28"/>
        </w:rPr>
        <w:t xml:space="preserve"> </w:t>
      </w:r>
      <w:r w:rsidR="00876FA9">
        <w:rPr>
          <w:rFonts w:ascii="Times New Roman" w:hAnsi="Times New Roman" w:cs="Times New Roman"/>
          <w:sz w:val="28"/>
          <w:szCs w:val="28"/>
        </w:rPr>
        <w:t>рассматривать</w:t>
      </w:r>
      <w:r w:rsidR="00876FA9" w:rsidRPr="00FD587D">
        <w:rPr>
          <w:rFonts w:ascii="Times New Roman" w:hAnsi="Times New Roman" w:cs="Times New Roman"/>
          <w:sz w:val="28"/>
          <w:szCs w:val="28"/>
        </w:rPr>
        <w:t xml:space="preserve"> механизм принятия государственных решений в контексте принятых норм и традиций, форм и регламентов, процедур и операций, что имеет ключевое значение для определения и выделения</w:t>
      </w:r>
      <w:r w:rsidR="00876FA9">
        <w:rPr>
          <w:rFonts w:ascii="Times New Roman" w:hAnsi="Times New Roman" w:cs="Times New Roman"/>
          <w:sz w:val="28"/>
          <w:szCs w:val="28"/>
        </w:rPr>
        <w:t xml:space="preserve"> проблем и</w:t>
      </w:r>
      <w:r w:rsidR="00876FA9" w:rsidRPr="00FD587D">
        <w:rPr>
          <w:rFonts w:ascii="Times New Roman" w:hAnsi="Times New Roman" w:cs="Times New Roman"/>
          <w:sz w:val="28"/>
          <w:szCs w:val="28"/>
        </w:rPr>
        <w:t xml:space="preserve"> специфики данного процесса в Росси</w:t>
      </w:r>
      <w:r w:rsidR="00876FA9">
        <w:rPr>
          <w:rFonts w:ascii="Times New Roman" w:hAnsi="Times New Roman" w:cs="Times New Roman"/>
          <w:sz w:val="28"/>
          <w:szCs w:val="28"/>
        </w:rPr>
        <w:t>и</w:t>
      </w:r>
      <w:r w:rsidRPr="00FD587D">
        <w:rPr>
          <w:rFonts w:ascii="Times New Roman" w:hAnsi="Times New Roman" w:cs="Times New Roman"/>
          <w:sz w:val="28"/>
          <w:szCs w:val="28"/>
        </w:rPr>
        <w:t>. Как отмечает А.А. Дегтярев, в рамках данного подхода категории «политический институт» уделяется гораздо большее внимание, чем пон</w:t>
      </w:r>
      <w:r>
        <w:rPr>
          <w:rFonts w:ascii="Times New Roman" w:hAnsi="Times New Roman" w:cs="Times New Roman"/>
          <w:sz w:val="28"/>
          <w:szCs w:val="28"/>
        </w:rPr>
        <w:t>ятию «политическая организация».</w:t>
      </w:r>
      <w:r w:rsidRPr="00FD587D">
        <w:rPr>
          <w:rFonts w:ascii="Times New Roman" w:hAnsi="Times New Roman" w:cs="Times New Roman"/>
          <w:sz w:val="28"/>
          <w:szCs w:val="28"/>
        </w:rPr>
        <w:t xml:space="preserve"> </w:t>
      </w:r>
      <w:r>
        <w:rPr>
          <w:rFonts w:ascii="Times New Roman" w:hAnsi="Times New Roman" w:cs="Times New Roman"/>
          <w:sz w:val="28"/>
          <w:szCs w:val="28"/>
        </w:rPr>
        <w:t>П</w:t>
      </w:r>
      <w:r w:rsidRPr="00FD587D">
        <w:rPr>
          <w:rFonts w:ascii="Times New Roman" w:hAnsi="Times New Roman" w:cs="Times New Roman"/>
          <w:sz w:val="28"/>
          <w:szCs w:val="28"/>
        </w:rPr>
        <w:t>олитические институты выполняют две важнейшие для процесса принятия государственных решений функции: социализация акторов, включенных в политическую элиту, бюрократии и групп интересов и давления, адаптируя их к правилам политической игры, и обеспечение коллективного достижения целей в условиях о</w:t>
      </w:r>
      <w:r>
        <w:rPr>
          <w:rFonts w:ascii="Times New Roman" w:hAnsi="Times New Roman" w:cs="Times New Roman"/>
          <w:sz w:val="28"/>
          <w:szCs w:val="28"/>
        </w:rPr>
        <w:t>граничений и имеющихся ресурсов</w:t>
      </w:r>
      <w:r w:rsidR="00D52261" w:rsidRPr="00FD587D">
        <w:rPr>
          <w:rStyle w:val="a8"/>
          <w:rFonts w:ascii="Times New Roman" w:hAnsi="Times New Roman" w:cs="Times New Roman"/>
          <w:sz w:val="28"/>
          <w:szCs w:val="28"/>
        </w:rPr>
        <w:footnoteReference w:id="75"/>
      </w:r>
      <w:r w:rsidRPr="00FD587D">
        <w:rPr>
          <w:rFonts w:ascii="Times New Roman" w:hAnsi="Times New Roman" w:cs="Times New Roman"/>
          <w:sz w:val="28"/>
          <w:szCs w:val="28"/>
        </w:rPr>
        <w:t xml:space="preserve">. </w:t>
      </w:r>
      <w:r>
        <w:rPr>
          <w:rFonts w:ascii="Times New Roman" w:hAnsi="Times New Roman" w:cs="Times New Roman"/>
          <w:sz w:val="28"/>
          <w:szCs w:val="28"/>
        </w:rPr>
        <w:t>В связи с этим</w:t>
      </w:r>
      <w:r w:rsidRPr="00FD587D">
        <w:rPr>
          <w:rFonts w:ascii="Times New Roman" w:hAnsi="Times New Roman" w:cs="Times New Roman"/>
          <w:sz w:val="28"/>
          <w:szCs w:val="28"/>
        </w:rPr>
        <w:t>, данный подход позволяет анализировать механизм принятия государственных решений в контексте принятых норм и традиций, форм и регламентов, процедур и операций, что имеет ключевое значение для определения и выделения специфики данного процесса в России</w:t>
      </w:r>
      <w:r w:rsidR="00D52261" w:rsidRPr="00FD587D">
        <w:rPr>
          <w:rStyle w:val="a8"/>
          <w:rFonts w:ascii="Times New Roman" w:hAnsi="Times New Roman" w:cs="Times New Roman"/>
          <w:sz w:val="28"/>
          <w:szCs w:val="28"/>
        </w:rPr>
        <w:footnoteReference w:id="76"/>
      </w:r>
      <w:r w:rsidRPr="00FD587D">
        <w:rPr>
          <w:rFonts w:ascii="Times New Roman" w:hAnsi="Times New Roman" w:cs="Times New Roman"/>
          <w:sz w:val="28"/>
          <w:szCs w:val="28"/>
        </w:rPr>
        <w:t>.</w:t>
      </w:r>
    </w:p>
    <w:p w14:paraId="088B1C74" w14:textId="77777777" w:rsidR="004502F3" w:rsidRDefault="004502F3" w:rsidP="00EB29F0">
      <w:pPr>
        <w:spacing w:line="360" w:lineRule="auto"/>
        <w:jc w:val="both"/>
        <w:rPr>
          <w:rFonts w:ascii="Times New Roman" w:hAnsi="Times New Roman" w:cs="Times New Roman"/>
          <w:sz w:val="28"/>
          <w:szCs w:val="28"/>
        </w:rPr>
      </w:pPr>
    </w:p>
    <w:p w14:paraId="04C3D8FE" w14:textId="77777777" w:rsidR="007B755D" w:rsidRDefault="007B755D" w:rsidP="00EB29F0">
      <w:pPr>
        <w:spacing w:line="360" w:lineRule="auto"/>
        <w:jc w:val="both"/>
        <w:rPr>
          <w:rFonts w:ascii="Times New Roman" w:hAnsi="Times New Roman" w:cs="Times New Roman"/>
          <w:sz w:val="28"/>
          <w:szCs w:val="28"/>
        </w:rPr>
      </w:pPr>
    </w:p>
    <w:p w14:paraId="686831EE" w14:textId="77777777" w:rsidR="007B755D" w:rsidRDefault="007B755D" w:rsidP="00EB29F0">
      <w:pPr>
        <w:spacing w:line="360" w:lineRule="auto"/>
        <w:jc w:val="both"/>
        <w:rPr>
          <w:rFonts w:ascii="Times New Roman" w:hAnsi="Times New Roman" w:cs="Times New Roman"/>
          <w:sz w:val="28"/>
          <w:szCs w:val="28"/>
        </w:rPr>
      </w:pPr>
    </w:p>
    <w:p w14:paraId="0050775E" w14:textId="77777777" w:rsidR="007B755D" w:rsidRDefault="007B755D" w:rsidP="00EB29F0">
      <w:pPr>
        <w:spacing w:line="360" w:lineRule="auto"/>
        <w:jc w:val="both"/>
        <w:rPr>
          <w:rFonts w:ascii="Times New Roman" w:hAnsi="Times New Roman" w:cs="Times New Roman"/>
          <w:sz w:val="28"/>
          <w:szCs w:val="28"/>
        </w:rPr>
      </w:pPr>
    </w:p>
    <w:p w14:paraId="2A0006F3" w14:textId="77777777" w:rsidR="007B755D" w:rsidRDefault="007B755D" w:rsidP="00EB29F0">
      <w:pPr>
        <w:spacing w:line="360" w:lineRule="auto"/>
        <w:jc w:val="both"/>
        <w:rPr>
          <w:rFonts w:ascii="Times New Roman" w:hAnsi="Times New Roman" w:cs="Times New Roman"/>
          <w:sz w:val="28"/>
          <w:szCs w:val="28"/>
        </w:rPr>
      </w:pPr>
    </w:p>
    <w:p w14:paraId="5E175BCA" w14:textId="77777777" w:rsidR="007B755D" w:rsidRDefault="007B755D" w:rsidP="00EB29F0">
      <w:pPr>
        <w:spacing w:line="360" w:lineRule="auto"/>
        <w:jc w:val="both"/>
        <w:rPr>
          <w:rFonts w:ascii="Times New Roman" w:hAnsi="Times New Roman" w:cs="Times New Roman"/>
          <w:sz w:val="28"/>
          <w:szCs w:val="28"/>
        </w:rPr>
      </w:pPr>
    </w:p>
    <w:p w14:paraId="41292F7F" w14:textId="77777777" w:rsidR="007B755D" w:rsidRDefault="007B755D" w:rsidP="00EB29F0">
      <w:pPr>
        <w:spacing w:line="360" w:lineRule="auto"/>
        <w:jc w:val="both"/>
        <w:rPr>
          <w:rFonts w:ascii="Times New Roman" w:hAnsi="Times New Roman" w:cs="Times New Roman"/>
          <w:sz w:val="28"/>
          <w:szCs w:val="28"/>
        </w:rPr>
      </w:pPr>
    </w:p>
    <w:p w14:paraId="640FF02E" w14:textId="77777777" w:rsidR="007B755D" w:rsidRDefault="007B755D" w:rsidP="00EB29F0">
      <w:pPr>
        <w:spacing w:line="360" w:lineRule="auto"/>
        <w:jc w:val="both"/>
        <w:rPr>
          <w:rFonts w:ascii="Times New Roman" w:hAnsi="Times New Roman" w:cs="Times New Roman"/>
          <w:sz w:val="28"/>
          <w:szCs w:val="28"/>
        </w:rPr>
      </w:pPr>
    </w:p>
    <w:p w14:paraId="527DF4C5" w14:textId="77777777" w:rsidR="007B755D" w:rsidRDefault="007B755D" w:rsidP="00EB29F0">
      <w:pPr>
        <w:spacing w:line="360" w:lineRule="auto"/>
        <w:jc w:val="both"/>
        <w:rPr>
          <w:rFonts w:ascii="Times New Roman" w:hAnsi="Times New Roman" w:cs="Times New Roman"/>
          <w:sz w:val="28"/>
          <w:szCs w:val="28"/>
        </w:rPr>
      </w:pPr>
    </w:p>
    <w:p w14:paraId="4523FE29" w14:textId="77777777" w:rsidR="007B755D" w:rsidRDefault="007B755D" w:rsidP="00EB29F0">
      <w:pPr>
        <w:spacing w:line="360" w:lineRule="auto"/>
        <w:jc w:val="both"/>
        <w:rPr>
          <w:rFonts w:ascii="Times New Roman" w:hAnsi="Times New Roman" w:cs="Times New Roman"/>
          <w:sz w:val="28"/>
          <w:szCs w:val="28"/>
        </w:rPr>
      </w:pPr>
    </w:p>
    <w:p w14:paraId="188EF3A2" w14:textId="0DE41F82" w:rsidR="004502F3" w:rsidRPr="00C314EA" w:rsidRDefault="004502F3" w:rsidP="00EB29F0">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1.3. </w:t>
      </w:r>
      <w:r w:rsidR="00A229F1" w:rsidRPr="00A229F1">
        <w:rPr>
          <w:rFonts w:ascii="Times New Roman" w:hAnsi="Times New Roman" w:cs="Times New Roman"/>
          <w:b/>
          <w:sz w:val="28"/>
          <w:szCs w:val="28"/>
        </w:rPr>
        <w:t>Процесс подготовки, принятия и осуществления политических решений</w:t>
      </w:r>
    </w:p>
    <w:p w14:paraId="3F2549F2" w14:textId="77777777" w:rsidR="004502F3" w:rsidRPr="00C314EA" w:rsidRDefault="004502F3" w:rsidP="00EB29F0">
      <w:pPr>
        <w:spacing w:line="360" w:lineRule="auto"/>
        <w:jc w:val="both"/>
        <w:rPr>
          <w:rFonts w:ascii="Times New Roman" w:hAnsi="Times New Roman" w:cs="Times New Roman"/>
          <w:sz w:val="28"/>
          <w:szCs w:val="28"/>
        </w:rPr>
      </w:pPr>
      <w:r w:rsidRPr="00C314EA">
        <w:rPr>
          <w:rFonts w:ascii="Times New Roman" w:hAnsi="Times New Roman" w:cs="Times New Roman"/>
          <w:sz w:val="28"/>
          <w:szCs w:val="28"/>
        </w:rPr>
        <w:t xml:space="preserve">Для анализа процесса подготовки, разработки, принятия и имплементации государственного решения в данной диссертации будет использована фазово-циклическая модель (или модель политико-управленческого цикла). </w:t>
      </w:r>
    </w:p>
    <w:p w14:paraId="14929651" w14:textId="77777777"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Стоит отметить, что модель политико-управленческого цикла будет использована в данной диссертации исключительно как аналитический метод для отображения «ключевых точек» на которых происходят ключевые процессы работы над государственным решением в рамках процесса его принятия. Данная модель позволяет существенным образом упорядочить и структурировать процесс работы с огромным массивом информации по теме данной диссертации.</w:t>
      </w:r>
    </w:p>
    <w:p w14:paraId="569D6D41" w14:textId="0D5CF1F0"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Существующая модель имеет большое количество</w:t>
      </w:r>
      <w:r>
        <w:rPr>
          <w:rFonts w:ascii="Times New Roman" w:hAnsi="Times New Roman" w:cs="Times New Roman"/>
          <w:sz w:val="28"/>
          <w:szCs w:val="28"/>
        </w:rPr>
        <w:t xml:space="preserve"> видов,</w:t>
      </w:r>
      <w:r w:rsidRPr="00C314EA">
        <w:rPr>
          <w:rFonts w:ascii="Times New Roman" w:hAnsi="Times New Roman" w:cs="Times New Roman"/>
          <w:sz w:val="28"/>
          <w:szCs w:val="28"/>
        </w:rPr>
        <w:t xml:space="preserve"> вариаций разделения и дробления процесса принятия государственного решения.  Однако</w:t>
      </w:r>
      <w:r>
        <w:rPr>
          <w:rFonts w:ascii="Times New Roman" w:hAnsi="Times New Roman" w:cs="Times New Roman"/>
          <w:sz w:val="28"/>
          <w:szCs w:val="28"/>
        </w:rPr>
        <w:t xml:space="preserve"> ее</w:t>
      </w:r>
      <w:r w:rsidRPr="00C314EA">
        <w:rPr>
          <w:rFonts w:ascii="Times New Roman" w:hAnsi="Times New Roman" w:cs="Times New Roman"/>
          <w:sz w:val="28"/>
          <w:szCs w:val="28"/>
        </w:rPr>
        <w:t xml:space="preserve"> базовый критерий</w:t>
      </w:r>
      <w:r>
        <w:rPr>
          <w:rFonts w:ascii="Times New Roman" w:hAnsi="Times New Roman" w:cs="Times New Roman"/>
          <w:sz w:val="28"/>
          <w:szCs w:val="28"/>
        </w:rPr>
        <w:t xml:space="preserve">, который </w:t>
      </w:r>
      <w:r w:rsidRPr="00C314EA">
        <w:rPr>
          <w:rFonts w:ascii="Times New Roman" w:hAnsi="Times New Roman" w:cs="Times New Roman"/>
          <w:sz w:val="28"/>
          <w:szCs w:val="28"/>
        </w:rPr>
        <w:t>предложил Г. Лассуэлл в 1956 г.</w:t>
      </w:r>
      <w:r>
        <w:rPr>
          <w:rFonts w:ascii="Times New Roman" w:hAnsi="Times New Roman" w:cs="Times New Roman"/>
          <w:sz w:val="28"/>
          <w:szCs w:val="28"/>
        </w:rPr>
        <w:t xml:space="preserve">, </w:t>
      </w:r>
      <w:r w:rsidRPr="00C314EA">
        <w:rPr>
          <w:rFonts w:ascii="Times New Roman" w:hAnsi="Times New Roman" w:cs="Times New Roman"/>
          <w:sz w:val="28"/>
          <w:szCs w:val="28"/>
        </w:rPr>
        <w:t>функциональное назначение каждого конкретного этапа принятия государственного решения</w:t>
      </w:r>
      <w:r>
        <w:rPr>
          <w:rFonts w:ascii="Times New Roman" w:hAnsi="Times New Roman" w:cs="Times New Roman"/>
          <w:sz w:val="28"/>
          <w:szCs w:val="28"/>
        </w:rPr>
        <w:t xml:space="preserve"> является, своего рода, константой любой разновидности данной модели</w:t>
      </w:r>
      <w:r w:rsidRPr="00C314EA">
        <w:rPr>
          <w:rFonts w:ascii="Times New Roman" w:hAnsi="Times New Roman" w:cs="Times New Roman"/>
          <w:sz w:val="28"/>
          <w:szCs w:val="28"/>
        </w:rPr>
        <w:t>.</w:t>
      </w:r>
    </w:p>
    <w:p w14:paraId="7075298E" w14:textId="3A8BD66E"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 xml:space="preserve">Например, </w:t>
      </w:r>
      <w:r>
        <w:rPr>
          <w:rFonts w:ascii="Times New Roman" w:hAnsi="Times New Roman" w:cs="Times New Roman"/>
          <w:sz w:val="28"/>
          <w:szCs w:val="28"/>
        </w:rPr>
        <w:t>исследователи – Б. Хогвуд и Л.</w:t>
      </w:r>
      <w:r w:rsidRPr="00C314EA">
        <w:rPr>
          <w:rFonts w:ascii="Times New Roman" w:hAnsi="Times New Roman" w:cs="Times New Roman"/>
          <w:sz w:val="28"/>
          <w:szCs w:val="28"/>
        </w:rPr>
        <w:t xml:space="preserve"> Ган</w:t>
      </w:r>
      <w:r w:rsidR="007534EA">
        <w:rPr>
          <w:rFonts w:ascii="Times New Roman" w:hAnsi="Times New Roman" w:cs="Times New Roman"/>
          <w:sz w:val="28"/>
          <w:szCs w:val="28"/>
        </w:rPr>
        <w:t xml:space="preserve"> </w:t>
      </w:r>
      <w:r w:rsidRPr="00273297">
        <w:rPr>
          <w:rFonts w:ascii="Times New Roman" w:hAnsi="Times New Roman" w:cs="Times New Roman"/>
          <w:sz w:val="28"/>
          <w:szCs w:val="28"/>
        </w:rPr>
        <w:t>при рассмотрении стадии формирования п</w:t>
      </w:r>
      <w:r>
        <w:rPr>
          <w:rFonts w:ascii="Times New Roman" w:hAnsi="Times New Roman" w:cs="Times New Roman"/>
          <w:sz w:val="28"/>
          <w:szCs w:val="28"/>
        </w:rPr>
        <w:t>роекта государственного решения</w:t>
      </w:r>
      <w:r w:rsidRPr="00273297">
        <w:rPr>
          <w:rFonts w:ascii="Times New Roman" w:hAnsi="Times New Roman" w:cs="Times New Roman"/>
          <w:sz w:val="28"/>
          <w:szCs w:val="28"/>
        </w:rPr>
        <w:t xml:space="preserve"> выделяют в ней </w:t>
      </w:r>
      <w:r w:rsidRPr="00C314EA">
        <w:rPr>
          <w:rFonts w:ascii="Times New Roman" w:hAnsi="Times New Roman" w:cs="Times New Roman"/>
          <w:sz w:val="28"/>
          <w:szCs w:val="28"/>
        </w:rPr>
        <w:t>шесть фаз: согласование и выработка решения,</w:t>
      </w:r>
      <w:r>
        <w:rPr>
          <w:rFonts w:ascii="Times New Roman" w:hAnsi="Times New Roman" w:cs="Times New Roman"/>
          <w:sz w:val="28"/>
          <w:szCs w:val="28"/>
        </w:rPr>
        <w:t xml:space="preserve"> решение</w:t>
      </w:r>
      <w:r w:rsidRPr="00C314EA">
        <w:rPr>
          <w:rFonts w:ascii="Times New Roman" w:hAnsi="Times New Roman" w:cs="Times New Roman"/>
          <w:sz w:val="28"/>
          <w:szCs w:val="28"/>
        </w:rPr>
        <w:t xml:space="preserve"> о том, что необходимо принимать то или иное государственное решение, решение о том, как при</w:t>
      </w:r>
      <w:r>
        <w:rPr>
          <w:rFonts w:ascii="Times New Roman" w:hAnsi="Times New Roman" w:cs="Times New Roman"/>
          <w:sz w:val="28"/>
          <w:szCs w:val="28"/>
        </w:rPr>
        <w:t>нимать государственное решение,</w:t>
      </w:r>
      <w:r w:rsidRPr="00C314EA">
        <w:rPr>
          <w:rFonts w:ascii="Times New Roman" w:hAnsi="Times New Roman" w:cs="Times New Roman"/>
          <w:sz w:val="28"/>
          <w:szCs w:val="28"/>
        </w:rPr>
        <w:t xml:space="preserve"> определение ключевых вопросов, прогнозирование, определение основных целей и приоритетов, а также анализ альтернативных вариантов.</w:t>
      </w:r>
    </w:p>
    <w:p w14:paraId="59C82FB6" w14:textId="77777777"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Также</w:t>
      </w:r>
      <w:r>
        <w:rPr>
          <w:rFonts w:ascii="Times New Roman" w:hAnsi="Times New Roman" w:cs="Times New Roman"/>
          <w:sz w:val="28"/>
          <w:szCs w:val="28"/>
        </w:rPr>
        <w:t xml:space="preserve"> на</w:t>
      </w:r>
      <w:r w:rsidRPr="00C314EA">
        <w:rPr>
          <w:rFonts w:ascii="Times New Roman" w:hAnsi="Times New Roman" w:cs="Times New Roman"/>
          <w:sz w:val="28"/>
          <w:szCs w:val="28"/>
        </w:rPr>
        <w:t xml:space="preserve"> различие в выделении фаз и стад</w:t>
      </w:r>
      <w:r>
        <w:rPr>
          <w:rFonts w:ascii="Times New Roman" w:hAnsi="Times New Roman" w:cs="Times New Roman"/>
          <w:sz w:val="28"/>
          <w:szCs w:val="28"/>
        </w:rPr>
        <w:t>ий в процессе принятия решений</w:t>
      </w:r>
      <w:r w:rsidRPr="00C314EA">
        <w:rPr>
          <w:rFonts w:ascii="Times New Roman" w:hAnsi="Times New Roman" w:cs="Times New Roman"/>
          <w:sz w:val="28"/>
          <w:szCs w:val="28"/>
        </w:rPr>
        <w:t xml:space="preserve"> большое влияние оказывает дисциплинарный фактор. Например, юриспруденция, психология и политология выделяют в рамках данного процесса совершенно разные этапы, обуславливая свое различие спецификой предметной области. Если рассматривать психологию, и ее бихевиоралистскую теорию, то в рамках работы У. Эдаврде «Бихевиоралистская теория решений» было выделено 10 этапов принятия государственных решений: осознание проблемы, процесс формирования представлений о задаче, выработка вариантов альтернатив, определение критериев выбора, элиминация исходных вариантов альтернатив, оценка уровня полезности каждой из </w:t>
      </w:r>
      <w:r>
        <w:rPr>
          <w:rFonts w:ascii="Times New Roman" w:hAnsi="Times New Roman" w:cs="Times New Roman"/>
          <w:sz w:val="28"/>
          <w:szCs w:val="28"/>
        </w:rPr>
        <w:t>них</w:t>
      </w:r>
      <w:r w:rsidRPr="00C314EA">
        <w:rPr>
          <w:rFonts w:ascii="Times New Roman" w:hAnsi="Times New Roman" w:cs="Times New Roman"/>
          <w:sz w:val="28"/>
          <w:szCs w:val="28"/>
        </w:rPr>
        <w:t>, выбор в пользу наиболее оптимальной альтернативы, процесс реализации государственного решения, оценка результатов его имплементации, корректировка государственного решения в зависимости от результатов его имплементации. В другой</w:t>
      </w:r>
      <w:r>
        <w:rPr>
          <w:rFonts w:ascii="Times New Roman" w:hAnsi="Times New Roman" w:cs="Times New Roman"/>
          <w:sz w:val="28"/>
          <w:szCs w:val="28"/>
        </w:rPr>
        <w:t xml:space="preserve"> научной</w:t>
      </w:r>
      <w:r w:rsidRPr="00C314EA">
        <w:rPr>
          <w:rFonts w:ascii="Times New Roman" w:hAnsi="Times New Roman" w:cs="Times New Roman"/>
          <w:sz w:val="28"/>
          <w:szCs w:val="28"/>
        </w:rPr>
        <w:t xml:space="preserve"> области – политологии,</w:t>
      </w:r>
      <w:r>
        <w:rPr>
          <w:rFonts w:ascii="Times New Roman" w:hAnsi="Times New Roman" w:cs="Times New Roman"/>
          <w:sz w:val="28"/>
          <w:szCs w:val="28"/>
        </w:rPr>
        <w:t xml:space="preserve"> в основании этапизации</w:t>
      </w:r>
      <w:r w:rsidRPr="00C314EA">
        <w:rPr>
          <w:rFonts w:ascii="Times New Roman" w:hAnsi="Times New Roman" w:cs="Times New Roman"/>
          <w:sz w:val="28"/>
          <w:szCs w:val="28"/>
        </w:rPr>
        <w:t xml:space="preserve"> процесса принятия государственного решения, основу которого составил подход Дж. Андерсона (книга «Принятие политических решений»), </w:t>
      </w:r>
      <w:r>
        <w:rPr>
          <w:rFonts w:ascii="Times New Roman" w:hAnsi="Times New Roman" w:cs="Times New Roman"/>
          <w:sz w:val="28"/>
          <w:szCs w:val="28"/>
        </w:rPr>
        <w:t>определены</w:t>
      </w:r>
      <w:r w:rsidRPr="00C314EA">
        <w:rPr>
          <w:rFonts w:ascii="Times New Roman" w:hAnsi="Times New Roman" w:cs="Times New Roman"/>
          <w:sz w:val="28"/>
          <w:szCs w:val="28"/>
        </w:rPr>
        <w:t xml:space="preserve"> следующие фазы: формирование политической повестки дня, выработка альтернатив принятия государственного решения, утверждение итогового варианта решения, его реализация и оценка результатов осуществления решения.</w:t>
      </w:r>
    </w:p>
    <w:p w14:paraId="6FDB2E29" w14:textId="77777777" w:rsidR="004502F3" w:rsidRPr="00C314EA"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 что на подобны</w:t>
      </w:r>
      <w:r w:rsidRPr="00C314EA">
        <w:rPr>
          <w:rFonts w:ascii="Times New Roman" w:hAnsi="Times New Roman" w:cs="Times New Roman"/>
          <w:sz w:val="28"/>
          <w:szCs w:val="28"/>
        </w:rPr>
        <w:t>е</w:t>
      </w:r>
      <w:r>
        <w:rPr>
          <w:rFonts w:ascii="Times New Roman" w:hAnsi="Times New Roman" w:cs="Times New Roman"/>
          <w:sz w:val="28"/>
          <w:szCs w:val="28"/>
        </w:rPr>
        <w:t xml:space="preserve"> дисциплинарные</w:t>
      </w:r>
      <w:r w:rsidRPr="00C314EA">
        <w:rPr>
          <w:rFonts w:ascii="Times New Roman" w:hAnsi="Times New Roman" w:cs="Times New Roman"/>
          <w:sz w:val="28"/>
          <w:szCs w:val="28"/>
        </w:rPr>
        <w:t xml:space="preserve"> различие ученые обратили внимание в 80-ых годах прошлого века. Исследователи Э. Вилкас и Е. Майминас выделили в процессе принятия государственных решений три параллельных субпроцесса: информационный, организационный и технологический. В рамках организационного субп</w:t>
      </w:r>
      <w:r>
        <w:rPr>
          <w:rFonts w:ascii="Times New Roman" w:hAnsi="Times New Roman" w:cs="Times New Roman"/>
          <w:sz w:val="28"/>
          <w:szCs w:val="28"/>
        </w:rPr>
        <w:t>роцесса, по мнению исследователей</w:t>
      </w:r>
      <w:r w:rsidRPr="00C314EA">
        <w:rPr>
          <w:rFonts w:ascii="Times New Roman" w:hAnsi="Times New Roman" w:cs="Times New Roman"/>
          <w:sz w:val="28"/>
          <w:szCs w:val="28"/>
        </w:rPr>
        <w:t>, основным</w:t>
      </w:r>
      <w:r>
        <w:rPr>
          <w:rFonts w:ascii="Times New Roman" w:hAnsi="Times New Roman" w:cs="Times New Roman"/>
          <w:sz w:val="28"/>
          <w:szCs w:val="28"/>
        </w:rPr>
        <w:t>и критерия</w:t>
      </w:r>
      <w:r w:rsidRPr="00C314EA">
        <w:rPr>
          <w:rFonts w:ascii="Times New Roman" w:hAnsi="Times New Roman" w:cs="Times New Roman"/>
          <w:sz w:val="28"/>
          <w:szCs w:val="28"/>
        </w:rPr>
        <w:t>м</w:t>
      </w:r>
      <w:r>
        <w:rPr>
          <w:rFonts w:ascii="Times New Roman" w:hAnsi="Times New Roman" w:cs="Times New Roman"/>
          <w:sz w:val="28"/>
          <w:szCs w:val="28"/>
        </w:rPr>
        <w:t>и</w:t>
      </w:r>
      <w:r w:rsidRPr="00C314EA">
        <w:rPr>
          <w:rFonts w:ascii="Times New Roman" w:hAnsi="Times New Roman" w:cs="Times New Roman"/>
          <w:sz w:val="28"/>
          <w:szCs w:val="28"/>
        </w:rPr>
        <w:t xml:space="preserve"> определен</w:t>
      </w:r>
      <w:r>
        <w:rPr>
          <w:rFonts w:ascii="Times New Roman" w:hAnsi="Times New Roman" w:cs="Times New Roman"/>
          <w:sz w:val="28"/>
          <w:szCs w:val="28"/>
        </w:rPr>
        <w:t>ия этапов принятия решений являю</w:t>
      </w:r>
      <w:r w:rsidRPr="00C314EA">
        <w:rPr>
          <w:rFonts w:ascii="Times New Roman" w:hAnsi="Times New Roman" w:cs="Times New Roman"/>
          <w:sz w:val="28"/>
          <w:szCs w:val="28"/>
        </w:rPr>
        <w:t>тся формы организации рабочего процесса. В информационном субпроцессе основным критерием выступают методы анализа и обработки информации, а в технологическом субпроцессе главным критерием является специфика процедур и операций. Исходи из этого, м</w:t>
      </w:r>
      <w:r>
        <w:rPr>
          <w:rFonts w:ascii="Times New Roman" w:hAnsi="Times New Roman" w:cs="Times New Roman"/>
          <w:sz w:val="28"/>
          <w:szCs w:val="28"/>
        </w:rPr>
        <w:t>ожно сделать вывод, что принятие</w:t>
      </w:r>
      <w:r w:rsidRPr="00C314EA">
        <w:rPr>
          <w:rFonts w:ascii="Times New Roman" w:hAnsi="Times New Roman" w:cs="Times New Roman"/>
          <w:sz w:val="28"/>
          <w:szCs w:val="28"/>
        </w:rPr>
        <w:t xml:space="preserve"> решений включает такие ключевые субпроцессы, как анализ и оценка информации, а также применение специфического инструментария и процедур, обеспечивающих продвижение государственных решений.</w:t>
      </w:r>
      <w:r>
        <w:rPr>
          <w:rFonts w:ascii="Times New Roman" w:hAnsi="Times New Roman" w:cs="Times New Roman"/>
          <w:sz w:val="28"/>
          <w:szCs w:val="28"/>
        </w:rPr>
        <w:t xml:space="preserve"> На основании этого можно сделать заключение, согласно которому</w:t>
      </w:r>
      <w:r w:rsidRPr="00C314EA">
        <w:rPr>
          <w:rFonts w:ascii="Times New Roman" w:hAnsi="Times New Roman" w:cs="Times New Roman"/>
          <w:sz w:val="28"/>
          <w:szCs w:val="28"/>
        </w:rPr>
        <w:t xml:space="preserve"> </w:t>
      </w:r>
      <w:r>
        <w:rPr>
          <w:rFonts w:ascii="Times New Roman" w:hAnsi="Times New Roman" w:cs="Times New Roman"/>
          <w:sz w:val="28"/>
          <w:szCs w:val="28"/>
        </w:rPr>
        <w:t>в</w:t>
      </w:r>
      <w:r w:rsidRPr="00C314EA">
        <w:rPr>
          <w:rFonts w:ascii="Times New Roman" w:hAnsi="Times New Roman" w:cs="Times New Roman"/>
          <w:sz w:val="28"/>
          <w:szCs w:val="28"/>
        </w:rPr>
        <w:t>ыбор одного из вышеуказанных субпроцессов определяет специфику подходов каждой из вышеупомянутых дисциплин к рассмотрению процесса принятия государственных решений.</w:t>
      </w:r>
    </w:p>
    <w:p w14:paraId="4686BAF4" w14:textId="2121B9DA" w:rsidR="004502F3" w:rsidRPr="00C314EA"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отмечает А.А. Дегтярев, для исследования</w:t>
      </w:r>
      <w:r w:rsidRPr="00C314EA">
        <w:rPr>
          <w:rFonts w:ascii="Times New Roman" w:hAnsi="Times New Roman" w:cs="Times New Roman"/>
          <w:sz w:val="28"/>
          <w:szCs w:val="28"/>
        </w:rPr>
        <w:t xml:space="preserve"> процесса принятия государственных решений используют четыре «макроалгоритма» анализа: объективированная логика самого политического процесса, субъективированная логика управления данным процессом, прескриптивная логика прикладного политического анализа и общая логика политического познания. По мнению У. Данна политико-управленческий процесс и процесс создания прикладных аналитических работ переплетены настолько, что имеет смысл говорить о релевантности этапов анализа процесса принятия государственных решений его основным этапам (фазам).</w:t>
      </w:r>
    </w:p>
    <w:p w14:paraId="39BEF763" w14:textId="77777777"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 xml:space="preserve">Ниже будет рассмотрена ключевая для данной диссертации модель политико-управленческого цикла, которую предложили Дж. Андерсон и У. Данн. Модель имеет «пятифазовую» структуру. На первой фазе процесса принятия государственного решения происходит определение или построение политической повестки дня. Здесь </w:t>
      </w:r>
      <w:r>
        <w:rPr>
          <w:rFonts w:ascii="Times New Roman" w:hAnsi="Times New Roman" w:cs="Times New Roman"/>
          <w:sz w:val="28"/>
          <w:szCs w:val="28"/>
        </w:rPr>
        <w:t>осуществляется</w:t>
      </w:r>
      <w:r w:rsidRPr="00C314EA">
        <w:rPr>
          <w:rFonts w:ascii="Times New Roman" w:hAnsi="Times New Roman" w:cs="Times New Roman"/>
          <w:sz w:val="28"/>
          <w:szCs w:val="28"/>
        </w:rPr>
        <w:t xml:space="preserve"> определение приоритетных проблем и включение их в главную повестку дня государственных органов власти. На второй фазе происходит разработка проектов государственного решения. </w:t>
      </w:r>
      <w:r>
        <w:rPr>
          <w:rFonts w:ascii="Times New Roman" w:hAnsi="Times New Roman" w:cs="Times New Roman"/>
          <w:sz w:val="28"/>
          <w:szCs w:val="28"/>
        </w:rPr>
        <w:t>Она состоит из</w:t>
      </w:r>
      <w:r w:rsidRPr="00C314EA">
        <w:rPr>
          <w:rFonts w:ascii="Times New Roman" w:hAnsi="Times New Roman" w:cs="Times New Roman"/>
          <w:sz w:val="28"/>
          <w:szCs w:val="28"/>
        </w:rPr>
        <w:t xml:space="preserve"> </w:t>
      </w:r>
      <w:r>
        <w:rPr>
          <w:rFonts w:ascii="Times New Roman" w:hAnsi="Times New Roman" w:cs="Times New Roman"/>
          <w:sz w:val="28"/>
          <w:szCs w:val="28"/>
        </w:rPr>
        <w:t>формулирования</w:t>
      </w:r>
      <w:r w:rsidRPr="00C314EA">
        <w:rPr>
          <w:rFonts w:ascii="Times New Roman" w:hAnsi="Times New Roman" w:cs="Times New Roman"/>
          <w:sz w:val="28"/>
          <w:szCs w:val="28"/>
        </w:rPr>
        <w:t xml:space="preserve"> альтернатив принимаемого государственного решения, а также отбор</w:t>
      </w:r>
      <w:r>
        <w:rPr>
          <w:rFonts w:ascii="Times New Roman" w:hAnsi="Times New Roman" w:cs="Times New Roman"/>
          <w:sz w:val="28"/>
          <w:szCs w:val="28"/>
        </w:rPr>
        <w:t>а</w:t>
      </w:r>
      <w:r w:rsidRPr="00C314EA">
        <w:rPr>
          <w:rFonts w:ascii="Times New Roman" w:hAnsi="Times New Roman" w:cs="Times New Roman"/>
          <w:sz w:val="28"/>
          <w:szCs w:val="28"/>
        </w:rPr>
        <w:t xml:space="preserve"> возможных вариантов их реализации. Третья фаза состоит в утверждении государственного решения, его легитимации посредством официальных процедур обсуждения и рассмотрения. Четвертая фаза включает в себя имплементацию и оценку государственного решения. В рамках оценки результатов реализации государственного решения происходит процесс оценивания итогов и последствий государственного решения.</w:t>
      </w:r>
    </w:p>
    <w:p w14:paraId="6E255526" w14:textId="77777777"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По мнению исследователей Дж. Мангейма и Р. Рича перед ученым, исследующим процесс принятия государственного решения встают вопросы: в условиях его анализа в рамках фазо</w:t>
      </w:r>
      <w:r>
        <w:rPr>
          <w:rFonts w:ascii="Times New Roman" w:hAnsi="Times New Roman" w:cs="Times New Roman"/>
          <w:sz w:val="28"/>
          <w:szCs w:val="28"/>
        </w:rPr>
        <w:t>во-циклической модели где находя</w:t>
      </w:r>
      <w:r w:rsidRPr="00C314EA">
        <w:rPr>
          <w:rFonts w:ascii="Times New Roman" w:hAnsi="Times New Roman" w:cs="Times New Roman"/>
          <w:sz w:val="28"/>
          <w:szCs w:val="28"/>
        </w:rPr>
        <w:t xml:space="preserve">тся </w:t>
      </w:r>
      <w:r>
        <w:rPr>
          <w:rFonts w:ascii="Times New Roman" w:hAnsi="Times New Roman" w:cs="Times New Roman"/>
          <w:sz w:val="28"/>
          <w:szCs w:val="28"/>
        </w:rPr>
        <w:t>такие «точки отсчета», как</w:t>
      </w:r>
      <w:r w:rsidRPr="00C314EA">
        <w:rPr>
          <w:rFonts w:ascii="Times New Roman" w:hAnsi="Times New Roman" w:cs="Times New Roman"/>
          <w:sz w:val="28"/>
          <w:szCs w:val="28"/>
        </w:rPr>
        <w:t xml:space="preserve"> начало</w:t>
      </w:r>
      <w:r>
        <w:rPr>
          <w:rFonts w:ascii="Times New Roman" w:hAnsi="Times New Roman" w:cs="Times New Roman"/>
          <w:sz w:val="28"/>
          <w:szCs w:val="28"/>
        </w:rPr>
        <w:t xml:space="preserve"> и конец процесса принятия государственного решения</w:t>
      </w:r>
      <w:r w:rsidRPr="00C314EA">
        <w:rPr>
          <w:rFonts w:ascii="Times New Roman" w:hAnsi="Times New Roman" w:cs="Times New Roman"/>
          <w:sz w:val="28"/>
          <w:szCs w:val="28"/>
        </w:rPr>
        <w:t xml:space="preserve"> и кто запускает этот процесс, а также, можно ли говорить о начале или конце процесса принятия государственного решения в модели, которая по ф</w:t>
      </w:r>
      <w:r>
        <w:rPr>
          <w:rFonts w:ascii="Times New Roman" w:hAnsi="Times New Roman" w:cs="Times New Roman"/>
          <w:sz w:val="28"/>
          <w:szCs w:val="28"/>
        </w:rPr>
        <w:t>акту носит циклический характер?</w:t>
      </w:r>
      <w:r w:rsidRPr="00C314EA">
        <w:rPr>
          <w:rFonts w:ascii="Times New Roman" w:hAnsi="Times New Roman" w:cs="Times New Roman"/>
          <w:sz w:val="28"/>
          <w:szCs w:val="28"/>
        </w:rPr>
        <w:t xml:space="preserve"> Отправную точку данного процесса могут дать демонстрации, заявления политических партий, теневые группы давления или топ-менеджмент окологосударственных или государственных корпораций, чиновники или депутаты. Как справедливо отмечает А.А. Дегтярев, для того, чтобы понять природу «начала» процесса принятия государственного решения, необходимо проанализировать и понять каким образом формируется повестка дня.</w:t>
      </w:r>
    </w:p>
    <w:p w14:paraId="294077E2" w14:textId="77777777"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 xml:space="preserve">Многие исследователи дробят этот процесс на несколько фаз. В частности, такие исследователи, как Р. Келли и Д. Паламбо выделяют 2 фазы: построение повестки дня и установление существующих проблем, ученые Дж. Мангейм и Р. Рич устанавливают 3 фазы: генерация требований, которые включают в себя факторы и условия, влияющие на действия правительства, артикуляция и агрегирование проблем (формирование проектов решений), выстраивание на основе этого повестки дня (рассмотрение проблемы на официальном уровне). Несколько иную этапизацию </w:t>
      </w:r>
      <w:r>
        <w:rPr>
          <w:rFonts w:ascii="Times New Roman" w:hAnsi="Times New Roman" w:cs="Times New Roman"/>
          <w:sz w:val="28"/>
          <w:szCs w:val="28"/>
        </w:rPr>
        <w:t>предложили Б. Хогвуд и Л</w:t>
      </w:r>
      <w:r w:rsidRPr="00C314EA">
        <w:rPr>
          <w:rFonts w:ascii="Times New Roman" w:hAnsi="Times New Roman" w:cs="Times New Roman"/>
          <w:sz w:val="28"/>
          <w:szCs w:val="28"/>
        </w:rPr>
        <w:t>. Ганн. Они включают в процесс построения повестки дня: поиск и выявление проблемы, а также решение о том, что необходимо принять решение, селекция проблемы (принятие решения о том, как будет решена проблема), а также определение самой проблемы.</w:t>
      </w:r>
    </w:p>
    <w:p w14:paraId="2943F44A" w14:textId="77777777"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 xml:space="preserve">Обобщая все вышесказанное можно сделать вывод о том, что процесс формирования повестки дня состоит в продвижении какого-либо вопроса или проблемы в публичную сферу его официального признания и рассмотрения. Таким образом, повестка дня представляет собой совокупность проблем, которые артикулируются интересами отдельных групп или лиц общества, на которые государство готово и способно реагировать. </w:t>
      </w:r>
    </w:p>
    <w:p w14:paraId="2EFF96E5" w14:textId="3E7DFD9D"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В 1970-х годах американский ученых Э. Даунс задался вопросом: почему в политическую повестку дня попадают одни вопросы, тогда как другие проблемы остаются вне ее? Исходя из этого, исследователь выделил пять стадий «цикла поддержания внимания к вопросам». Первую стадию исследователь обозначил как предпроблемная стадия, в рамках которой происходит формирование проблемы, однако ее решение, ровным счетом как и внимание к ней находятся на периферии. Проблемой на этой стадии занимаются энтузиасты, либо заинтересованные эксперты. Следующий этап называется «тревожное открытие и эйфорический энтузиазм». По разным причинам (начиная с призывов к решению проблемы лидером мнений, заканчивая предложением правительства) в социуме начинается интерес к этой проблеме и существует желание ее незамедлительно решить. Следующую стадию исследователь определяет как «осознание цены прогресса». Общество или группа начинает понимать во сколько обойдется решение проблемы и скольким нужно будет пожертвовать. В частности, применительно к теме данной диссертации можно говорить о желании некоторых чиновников, депутатов и части населения повышения пенсий (с учетом «майских указов» Президента РФ) при сохранении пенсионного возраста, которое идет в разрез со сложившейся экономической и политической ситуацией в России (санкции, снижение уровня инвестиций, бюджетный дефицит). По мнению исследователя завершающей стадией является «сумеречная зона», когда другие проблемы задвигают на периферию рассматриваемую проблему. При этом, данная стадия не является завершаю</w:t>
      </w:r>
      <w:r w:rsidR="007D5A6C">
        <w:rPr>
          <w:rFonts w:ascii="Times New Roman" w:hAnsi="Times New Roman" w:cs="Times New Roman"/>
          <w:sz w:val="28"/>
          <w:szCs w:val="28"/>
        </w:rPr>
        <w:t xml:space="preserve">щей. Как пишет исследователь, </w:t>
      </w:r>
      <w:r w:rsidRPr="00C314EA">
        <w:rPr>
          <w:rFonts w:ascii="Times New Roman" w:hAnsi="Times New Roman" w:cs="Times New Roman"/>
          <w:sz w:val="28"/>
          <w:szCs w:val="28"/>
        </w:rPr>
        <w:t>проблема может быть «Группа поддержки» (в лице лоббистских групп), которая может стимулировать начало новых циклов.</w:t>
      </w:r>
      <w:r w:rsidR="007D5A6C">
        <w:rPr>
          <w:rStyle w:val="a8"/>
          <w:rFonts w:ascii="Times New Roman" w:hAnsi="Times New Roman" w:cs="Times New Roman"/>
          <w:sz w:val="28"/>
          <w:szCs w:val="28"/>
        </w:rPr>
        <w:footnoteReference w:id="77"/>
      </w:r>
    </w:p>
    <w:p w14:paraId="1E4CAB21" w14:textId="77777777"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Также политическая повестка дня была проанализирована Р. Коббом и Ч. Элдером. По мнению исследователей, процесс построения повестки дня представляет собой переплетение субъективированного и идеологизированного процессов, в рамках которого проблема приобретает политический контекст. Например, проблема повышения пенсионного возраста. Вечная тема противостояния социалистов и либералов в развитых демократиях, и основа противостояния правительственных блоков (Министерство финансов РФ, отстаивающее решение о повышении пенсионного возраста и Министерство труда и социальной политики РФ, настаивающее на его неизменности) и межфракционных войн (КПРФ, выступающая за сохранение пенсионного возраста и часть депутатов фракции «Единая Россия», выступающая за его увеличение) в России.</w:t>
      </w:r>
    </w:p>
    <w:p w14:paraId="7E4DE5F4" w14:textId="6252E507"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Резюмируя все вышеуказанные точки зрения исследователей, можно сделать заключение – основу повестки дня (в т.ч. политической) составляет выявление проблем в обществе. По мнению исследователя Д.</w:t>
      </w:r>
      <w:r w:rsidR="007D5A6C">
        <w:rPr>
          <w:rFonts w:ascii="Times New Roman" w:hAnsi="Times New Roman" w:cs="Times New Roman"/>
          <w:sz w:val="28"/>
          <w:szCs w:val="28"/>
        </w:rPr>
        <w:t xml:space="preserve"> </w:t>
      </w:r>
      <w:r w:rsidRPr="00C314EA">
        <w:rPr>
          <w:rFonts w:ascii="Times New Roman" w:hAnsi="Times New Roman" w:cs="Times New Roman"/>
          <w:sz w:val="28"/>
          <w:szCs w:val="28"/>
        </w:rPr>
        <w:t>Дери общественно-политические проблемы можно рассматривать как нереализованные потребности, возможности или ценности для изменений в сторону их реализации путем политической деятельности. (Д.</w:t>
      </w:r>
      <w:r w:rsidR="007D5A6C">
        <w:rPr>
          <w:rFonts w:ascii="Times New Roman" w:hAnsi="Times New Roman" w:cs="Times New Roman"/>
          <w:sz w:val="28"/>
          <w:szCs w:val="28"/>
        </w:rPr>
        <w:t xml:space="preserve"> </w:t>
      </w:r>
      <w:r w:rsidRPr="00C314EA">
        <w:rPr>
          <w:rFonts w:ascii="Times New Roman" w:hAnsi="Times New Roman" w:cs="Times New Roman"/>
          <w:sz w:val="28"/>
          <w:szCs w:val="28"/>
        </w:rPr>
        <w:t>Дери) Такие проблемы зависят от деятельности политических акторов, времени и места. При этом, в случае изменения стратегии или тактики политического актора, влияющего на проблему, может меняться ее содержание.</w:t>
      </w:r>
    </w:p>
    <w:p w14:paraId="0D7BC119" w14:textId="7E452A88"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По мнению А.А. Дегтярева, политическая проблема должна быть представлена группой интересов, имеющей большое влияние в обществ</w:t>
      </w:r>
      <w:r w:rsidR="00D52261">
        <w:rPr>
          <w:rFonts w:ascii="Times New Roman" w:hAnsi="Times New Roman" w:cs="Times New Roman"/>
          <w:sz w:val="28"/>
          <w:szCs w:val="28"/>
        </w:rPr>
        <w:t>е</w:t>
      </w:r>
      <w:r w:rsidRPr="00C314EA">
        <w:rPr>
          <w:rFonts w:ascii="Times New Roman" w:hAnsi="Times New Roman" w:cs="Times New Roman"/>
          <w:sz w:val="28"/>
          <w:szCs w:val="28"/>
        </w:rPr>
        <w:t xml:space="preserve">, и она должна иметь поддержку общественного мнения. Также проблема должна быть публично озвучена в СМИ для того, чтобы донести ее «ключевой месседж» до широкой (или целевой) аудитории. Затем она должна быть принята на рассмотрение государственной властью.  </w:t>
      </w:r>
    </w:p>
    <w:p w14:paraId="5FAB8E82" w14:textId="0EA75A75"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 xml:space="preserve">Разобрав структуру повестки дня, ее фазы и процесс формирования общественных проблем, остается важным нерешенный вопрос: каким образом та или иная общественная проблема попадает в политическую повестку дня? Кто регулирует включение или не включение проблемы в поле повестки дня? Поскольку в обществе проблем много. Они связаны с экономической, политической, социальной сферой и т.д. При этом многие проблемы под маской общественных выражают интересы и стремление отдельных акторов, приближенных к центру формированию политической повестки дня, рассмотреть в первую очередь именно их «общественные проблемы». В иных случаях некоторые проблемы включаются в повестку дня и решаются «форсированным методом», когда в угоду политической воле решение принимается в нарушение институциональных регламентов и стандартных операционных процедур. В некоторых случаях общественные проблемы не доходят до включения в политическую повестку дня.  Связано ли это с тем, что проблема </w:t>
      </w:r>
      <w:r w:rsidR="00D52261">
        <w:rPr>
          <w:rFonts w:ascii="Times New Roman" w:hAnsi="Times New Roman" w:cs="Times New Roman"/>
          <w:sz w:val="28"/>
          <w:szCs w:val="28"/>
        </w:rPr>
        <w:t>недостаточно актуальна? Или все-</w:t>
      </w:r>
      <w:r w:rsidRPr="00C314EA">
        <w:rPr>
          <w:rFonts w:ascii="Times New Roman" w:hAnsi="Times New Roman" w:cs="Times New Roman"/>
          <w:sz w:val="28"/>
          <w:szCs w:val="28"/>
        </w:rPr>
        <w:t>таки проблема кроется в другом?</w:t>
      </w:r>
    </w:p>
    <w:p w14:paraId="5386F46E" w14:textId="39E73E65"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Для ответа на эти вопросы в данной диссертации будет использована концепция «нерешений» политологов П. Бахраха и М. Батарса. По мнению ученых проблема контроля на</w:t>
      </w:r>
      <w:r w:rsidR="00D52261">
        <w:rPr>
          <w:rFonts w:ascii="Times New Roman" w:hAnsi="Times New Roman" w:cs="Times New Roman"/>
          <w:sz w:val="28"/>
          <w:szCs w:val="28"/>
        </w:rPr>
        <w:t>д</w:t>
      </w:r>
      <w:r w:rsidRPr="00C314EA">
        <w:rPr>
          <w:rFonts w:ascii="Times New Roman" w:hAnsi="Times New Roman" w:cs="Times New Roman"/>
          <w:sz w:val="28"/>
          <w:szCs w:val="28"/>
        </w:rPr>
        <w:t xml:space="preserve"> политической повесткой дня входит в компетенцию механизмов государственных органов управления. По их мнению политическую повестку дня можно рассматривать как «второе лицо власти» (ссылка на них). Для осуществления функционирования этих механизмов</w:t>
      </w:r>
      <w:r w:rsidR="00D52261">
        <w:rPr>
          <w:rFonts w:ascii="Times New Roman" w:hAnsi="Times New Roman" w:cs="Times New Roman"/>
          <w:sz w:val="28"/>
          <w:szCs w:val="28"/>
        </w:rPr>
        <w:t xml:space="preserve"> господствующая элита применяет</w:t>
      </w:r>
      <w:r w:rsidRPr="00C314EA">
        <w:rPr>
          <w:rFonts w:ascii="Times New Roman" w:hAnsi="Times New Roman" w:cs="Times New Roman"/>
          <w:sz w:val="28"/>
          <w:szCs w:val="28"/>
        </w:rPr>
        <w:t xml:space="preserve"> «средства, позволяющие ликвидировать требования, касающиеся изменений установленной в данном обществе системы распределения благ и привилегий уже на входе в систему принятия решений, душить их в зародыше, еще до того, как они были озвучены, либо, если это не удалось, искажать или разваливать во время реализации решения на завершающих стадиях политико-управленческого процесса».  В результате подобной политики многие инициативы не находят своего воплощения. </w:t>
      </w:r>
    </w:p>
    <w:p w14:paraId="7B5C0CAE" w14:textId="77777777"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Подобная ситуация происходила в конце 2013 года, когда Национальная ассоциация негосударственных пенсионных фондов (НАПФ) вносила предложения и поправки в законы № 422-ФЗ «О гарантировании прав застрахованных лиц в системе обязательного пенсионного страхования РФ при формировании и инвестировании средств пенсионных накоплений, установлении и осуществлении выплат за счет средств пенсионных накоплений», № 400-ФЗ «О страховых пенсиях»,  № 424-ФЗ «О накопительной пенсии», № 410-ФЗ «О внесении изменений в Федеральный закон «О негосударственных пенсионных фондах» и отдельные законодательные акты Российской Федерации» и №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в части нецелесообразности и некорректности принятия новой формулы расчета пенсии. НАПФ предлагал исключить балльную систему, по которой невозможно спрогнозировать пенсионные выплаты через 10-20 лет, так как формула вводит более десяти коэффициентов, влияние на которых оказывают политическая, экономическая и демографическая составляющие в первую очередь. Также НАПФ выступал и выступает против заморозки пенсионных накоплений. Однако инициативы ассоциации либо не попадают в политическую повестку, либо остаются «в работе» в профильных комитетах Государственной Думы РФ, не попадая на пленарные заседания и обсуждения в силу их противоречий «официальному курсу» Президента и Правительства РФ.</w:t>
      </w:r>
    </w:p>
    <w:p w14:paraId="155F5E8F" w14:textId="77777777"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 xml:space="preserve">Таим образом, формирование повестки дня – это отнюдь не рациональное фильтрование и распределение приоритетности рассмотрения и решения проблем. Во многом, этот процесс происходит в рамках борьбы различных элитных групп, групп давления и политических партий. Зачастую в данный процесс включаются гражданское общество, которое использует механизмы прямых действий. </w:t>
      </w:r>
    </w:p>
    <w:p w14:paraId="06BB446F" w14:textId="77777777"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Учитывая политические стратегии ключевых акторов, принимающих решения, содержание повестки дня определяют законодательные, административные, центральные и региональные органы власти. По мнению А.А. Дегтярева, если брать во внимание критерий распределения предметных сфер, полномочий и функций повестки дня, ее можно разделить «горизонтальную» (в зависимости от отрасли управления) и «вертикальную» (в зависимости от уровня администрирования). Как отмечалось выше, стратегии ключевых политических акторов («Стратегия 2020» и ежегодные послания Президента РФ) играют важную роль в формировании системы общественных приоритетов, которые задают «матрицу рангов проблем», составляющие основу селекции общественных проблем.</w:t>
      </w:r>
    </w:p>
    <w:p w14:paraId="593CF771" w14:textId="77777777"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Повестка дня состоит из административной и законодательной части. Содержание административной повестки зависит от стратегии, целей и приоритетов политики Правительства РФ, которые, в свою очередь, формируют работу министерств и ведомств, а также определяют неформальные правила игры.</w:t>
      </w:r>
    </w:p>
    <w:p w14:paraId="12ED8ED5" w14:textId="77777777"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 xml:space="preserve">В отношении законодательной повестки дня ключевыми факторами являются предвыборные и политические заявления партий и объединений. Согласно официальному регламенту и набору стандартных операционных процедур (которые будут подробно рассмотрены в третьей главе) для того, чтобы проблеме попасть в план законодательных инициатив на год или в повестку дня Государственной Думы РФ, она проходит обсуждение в рамках партийных съездов, заседаниях политических партий, фракций и депутатских групп. Затем она выносится на парламентские слушания и обсуждение в Совете Думы и т.д. </w:t>
      </w:r>
    </w:p>
    <w:p w14:paraId="3E8D409E" w14:textId="77777777"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На следующей стадии подготовки и выбора проектов государственного решени</w:t>
      </w:r>
      <w:r>
        <w:rPr>
          <w:rFonts w:ascii="Times New Roman" w:hAnsi="Times New Roman" w:cs="Times New Roman"/>
          <w:sz w:val="28"/>
          <w:szCs w:val="28"/>
        </w:rPr>
        <w:t>я происходит оценка и обсуждение</w:t>
      </w:r>
      <w:r w:rsidRPr="00C314EA">
        <w:rPr>
          <w:rFonts w:ascii="Times New Roman" w:hAnsi="Times New Roman" w:cs="Times New Roman"/>
          <w:sz w:val="28"/>
          <w:szCs w:val="28"/>
        </w:rPr>
        <w:t xml:space="preserve"> профитов и издержек, вариантов положительных и отрицательных последствий от принимаемых государственных решений. </w:t>
      </w:r>
    </w:p>
    <w:p w14:paraId="4BF4D2ED" w14:textId="197A3BA4"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Дж. Андерсон выделил четыре фактора, влияющих на успешную разработку и продвижение проекта государственного решения на стадии обсуждения. Во-первых, проект решения должен быть логически обоснованным и содержать полное решение существующей проблемы с возможными минимальными рисками и издержками. Во-вторых – стоимость проекта должна быть релевантна решаемой проблеме. В-третьих – политическая проходимость проекта. Он не должен радикальным</w:t>
      </w:r>
      <w:r>
        <w:rPr>
          <w:rFonts w:ascii="Times New Roman" w:hAnsi="Times New Roman" w:cs="Times New Roman"/>
          <w:sz w:val="28"/>
          <w:szCs w:val="28"/>
        </w:rPr>
        <w:t xml:space="preserve"> образом противоречить стратегиям</w:t>
      </w:r>
      <w:r w:rsidRPr="00C314EA">
        <w:rPr>
          <w:rFonts w:ascii="Times New Roman" w:hAnsi="Times New Roman" w:cs="Times New Roman"/>
          <w:sz w:val="28"/>
          <w:szCs w:val="28"/>
        </w:rPr>
        <w:t xml:space="preserve"> ключевых акторов и программам развития своей отрасли, а также учитывать интересы ключевых групп интересов и давления. В-четвертых, проект государственного решения должен позит</w:t>
      </w:r>
      <w:r w:rsidR="00A229F1">
        <w:rPr>
          <w:rFonts w:ascii="Times New Roman" w:hAnsi="Times New Roman" w:cs="Times New Roman"/>
          <w:sz w:val="28"/>
          <w:szCs w:val="28"/>
        </w:rPr>
        <w:t>ивно восприниматься населением.</w:t>
      </w:r>
    </w:p>
    <w:p w14:paraId="0A4CACA9" w14:textId="4546020F" w:rsidR="004502F3" w:rsidRPr="00C314EA" w:rsidRDefault="007B755D"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Конституции </w:t>
      </w:r>
      <w:r w:rsidR="004502F3" w:rsidRPr="00C314EA">
        <w:rPr>
          <w:rFonts w:ascii="Times New Roman" w:hAnsi="Times New Roman" w:cs="Times New Roman"/>
          <w:sz w:val="28"/>
          <w:szCs w:val="28"/>
        </w:rPr>
        <w:t xml:space="preserve">РФ право на разработку, подготовку и внесение </w:t>
      </w:r>
      <w:r w:rsidR="004502F3">
        <w:rPr>
          <w:rFonts w:ascii="Times New Roman" w:hAnsi="Times New Roman" w:cs="Times New Roman"/>
          <w:sz w:val="28"/>
          <w:szCs w:val="28"/>
        </w:rPr>
        <w:t xml:space="preserve">проектов законодательных актов </w:t>
      </w:r>
      <w:r w:rsidR="004502F3" w:rsidRPr="00C314EA">
        <w:rPr>
          <w:rFonts w:ascii="Times New Roman" w:hAnsi="Times New Roman" w:cs="Times New Roman"/>
          <w:sz w:val="28"/>
          <w:szCs w:val="28"/>
        </w:rPr>
        <w:t>в Государственную Думу РФ имеют 450 депутатов, 178 сенаторов Совета Федерации РФ, 85 субъектов федерации, Президент РФ, Председатель Правительства РФ, а также Верховный суд в пределах своих компетенций. При этом, не существует ограничений для полной разработки проекта государственного решения негосударственными акторами, например</w:t>
      </w:r>
      <w:r w:rsidR="00D52261">
        <w:rPr>
          <w:rFonts w:ascii="Times New Roman" w:hAnsi="Times New Roman" w:cs="Times New Roman"/>
          <w:sz w:val="28"/>
          <w:szCs w:val="28"/>
        </w:rPr>
        <w:t>,</w:t>
      </w:r>
      <w:r w:rsidR="004502F3" w:rsidRPr="00C314EA">
        <w:rPr>
          <w:rFonts w:ascii="Times New Roman" w:hAnsi="Times New Roman" w:cs="Times New Roman"/>
          <w:sz w:val="28"/>
          <w:szCs w:val="28"/>
        </w:rPr>
        <w:t xml:space="preserve"> в лице отраслевых ассоциаций.</w:t>
      </w:r>
    </w:p>
    <w:p w14:paraId="3A888BB6" w14:textId="77777777"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Президент РФ поручает подготовить проект государственного решения (указы, распоряжения и т.д.) своей администрации</w:t>
      </w:r>
      <w:r>
        <w:rPr>
          <w:rFonts w:ascii="Times New Roman" w:hAnsi="Times New Roman" w:cs="Times New Roman"/>
          <w:sz w:val="28"/>
          <w:szCs w:val="28"/>
        </w:rPr>
        <w:t xml:space="preserve"> или Правительству РФ</w:t>
      </w:r>
      <w:r w:rsidRPr="00C314EA">
        <w:rPr>
          <w:rFonts w:ascii="Times New Roman" w:hAnsi="Times New Roman" w:cs="Times New Roman"/>
          <w:sz w:val="28"/>
          <w:szCs w:val="28"/>
        </w:rPr>
        <w:t xml:space="preserve">. Также при Президенте РФ существуют система совещательных-консультативных органов, которые могут готовить проекты государственного решения. </w:t>
      </w:r>
    </w:p>
    <w:p w14:paraId="2364A76D" w14:textId="53C57439"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Правительство РФ на этапе подготовки и селекции проектов государственного решения играет одну из ключевых ролей. Его центральный аппарат и отраслевые ведомства разрабатывают проект</w:t>
      </w:r>
      <w:r>
        <w:rPr>
          <w:rFonts w:ascii="Times New Roman" w:hAnsi="Times New Roman" w:cs="Times New Roman"/>
          <w:sz w:val="28"/>
          <w:szCs w:val="28"/>
        </w:rPr>
        <w:t>ы</w:t>
      </w:r>
      <w:r w:rsidRPr="00C314EA">
        <w:rPr>
          <w:rFonts w:ascii="Times New Roman" w:hAnsi="Times New Roman" w:cs="Times New Roman"/>
          <w:sz w:val="28"/>
          <w:szCs w:val="28"/>
        </w:rPr>
        <w:t xml:space="preserve"> решений, затрагивающие практически все направления политики и сферы жизни общества. Помимо этого</w:t>
      </w:r>
      <w:r w:rsidR="007B755D">
        <w:rPr>
          <w:rFonts w:ascii="Times New Roman" w:hAnsi="Times New Roman" w:cs="Times New Roman"/>
          <w:sz w:val="28"/>
          <w:szCs w:val="28"/>
        </w:rPr>
        <w:t>,</w:t>
      </w:r>
      <w:r w:rsidRPr="00C314EA">
        <w:rPr>
          <w:rFonts w:ascii="Times New Roman" w:hAnsi="Times New Roman" w:cs="Times New Roman"/>
          <w:sz w:val="28"/>
          <w:szCs w:val="28"/>
        </w:rPr>
        <w:t xml:space="preserve"> в Правительстве РФ осуществляется экспертиза и оценка проектов государственных решений. </w:t>
      </w:r>
    </w:p>
    <w:p w14:paraId="6777C00F" w14:textId="77777777"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 xml:space="preserve">Согласно официальному регламенту деятельности Правительства РФ, каждый проект государственного решения должен пройти юридическую экспертизу в Министерстве юстиций РФ, финансовую – в Министерстве финансов РФ и отраслевую – в том министерстве, в полномочиях которого </w:t>
      </w:r>
      <w:r>
        <w:rPr>
          <w:rFonts w:ascii="Times New Roman" w:hAnsi="Times New Roman" w:cs="Times New Roman"/>
          <w:sz w:val="28"/>
          <w:szCs w:val="28"/>
        </w:rPr>
        <w:t>находится</w:t>
      </w:r>
      <w:r w:rsidRPr="00C314EA">
        <w:rPr>
          <w:rFonts w:ascii="Times New Roman" w:hAnsi="Times New Roman" w:cs="Times New Roman"/>
          <w:sz w:val="28"/>
          <w:szCs w:val="28"/>
        </w:rPr>
        <w:t xml:space="preserve"> проблемная область, </w:t>
      </w:r>
      <w:r>
        <w:rPr>
          <w:rFonts w:ascii="Times New Roman" w:hAnsi="Times New Roman" w:cs="Times New Roman"/>
          <w:sz w:val="28"/>
          <w:szCs w:val="28"/>
        </w:rPr>
        <w:t>затронутая</w:t>
      </w:r>
      <w:r w:rsidRPr="00C314EA">
        <w:rPr>
          <w:rFonts w:ascii="Times New Roman" w:hAnsi="Times New Roman" w:cs="Times New Roman"/>
          <w:sz w:val="28"/>
          <w:szCs w:val="28"/>
        </w:rPr>
        <w:t xml:space="preserve"> в проекте государственного решения. В результате вышеуказанных экспертиз к каждому проекту</w:t>
      </w:r>
      <w:r>
        <w:rPr>
          <w:rFonts w:ascii="Times New Roman" w:hAnsi="Times New Roman" w:cs="Times New Roman"/>
          <w:sz w:val="28"/>
          <w:szCs w:val="28"/>
        </w:rPr>
        <w:t xml:space="preserve"> государственного решения должны</w:t>
      </w:r>
      <w:r w:rsidRPr="00C314EA">
        <w:rPr>
          <w:rFonts w:ascii="Times New Roman" w:hAnsi="Times New Roman" w:cs="Times New Roman"/>
          <w:sz w:val="28"/>
          <w:szCs w:val="28"/>
        </w:rPr>
        <w:t xml:space="preserve"> быть приложены заключения этих министерств. Благодаря такой форме </w:t>
      </w:r>
      <w:r>
        <w:rPr>
          <w:rFonts w:ascii="Times New Roman" w:hAnsi="Times New Roman" w:cs="Times New Roman"/>
          <w:sz w:val="28"/>
          <w:szCs w:val="28"/>
        </w:rPr>
        <w:t>и</w:t>
      </w:r>
      <w:r w:rsidRPr="00AF4EEA">
        <w:rPr>
          <w:rFonts w:ascii="Times New Roman" w:hAnsi="Times New Roman" w:cs="Times New Roman"/>
          <w:sz w:val="28"/>
          <w:szCs w:val="28"/>
        </w:rPr>
        <w:t xml:space="preserve"> </w:t>
      </w:r>
      <w:r w:rsidRPr="00C314EA">
        <w:rPr>
          <w:rFonts w:ascii="Times New Roman" w:hAnsi="Times New Roman" w:cs="Times New Roman"/>
          <w:sz w:val="28"/>
          <w:szCs w:val="28"/>
        </w:rPr>
        <w:t xml:space="preserve">селекции в рамках разработки проекта государственного решения правительственные органы имеют функции по </w:t>
      </w:r>
      <w:r w:rsidRPr="00AF4EEA">
        <w:rPr>
          <w:rFonts w:ascii="Times New Roman" w:hAnsi="Times New Roman" w:cs="Times New Roman"/>
          <w:sz w:val="28"/>
          <w:szCs w:val="28"/>
        </w:rPr>
        <w:t>разработке</w:t>
      </w:r>
      <w:r w:rsidRPr="00C314EA">
        <w:rPr>
          <w:rFonts w:ascii="Times New Roman" w:hAnsi="Times New Roman" w:cs="Times New Roman"/>
          <w:sz w:val="28"/>
          <w:szCs w:val="28"/>
        </w:rPr>
        <w:t xml:space="preserve"> альтернативных вариантов решения, внесение с помощью полномочий законодательной инициативы данных проектов на рассмотрение депутатов Государственной Думы, а также вынесения экспертного заключения и оценки на все прочие проекты государственных решений.</w:t>
      </w:r>
    </w:p>
    <w:p w14:paraId="780FF9E1" w14:textId="77777777"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Помимо Правительства ключевую роль на данной стадии процесса играют депутаты. Уже на ранней стадии разработки проекта решения образуются рабочие депутатские группы, которые состоят из депутатов и экспертов. В Го</w:t>
      </w:r>
      <w:r>
        <w:rPr>
          <w:rFonts w:ascii="Times New Roman" w:hAnsi="Times New Roman" w:cs="Times New Roman"/>
          <w:sz w:val="28"/>
          <w:szCs w:val="28"/>
        </w:rPr>
        <w:t>сударственной Думе РФ также имею</w:t>
      </w:r>
      <w:r w:rsidRPr="00C314EA">
        <w:rPr>
          <w:rFonts w:ascii="Times New Roman" w:hAnsi="Times New Roman" w:cs="Times New Roman"/>
          <w:sz w:val="28"/>
          <w:szCs w:val="28"/>
        </w:rPr>
        <w:t>тся аналитическое, правовое и организационное управления, которые формируют из концепции, разработанной депутатами проект государственного решения.</w:t>
      </w:r>
    </w:p>
    <w:p w14:paraId="17F2254D" w14:textId="014EBE9A"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Большую роль в рамках этапа подготовки государственного решения играют группы интересов и давления, которые отстаивают и продвигают интересы различных общественных страт. Например, Национальную ассоциацию негосударственных пенсионных фондов – НАПФ можно отнести к группе, выражающей интересы среднего бизнеса в лице негосударственных пенсионных фондов, крупного бизнеса в лице государственных корпораций, которым принадлежит часть НПФ (Например</w:t>
      </w:r>
      <w:r w:rsidR="00A229F1">
        <w:rPr>
          <w:rFonts w:ascii="Times New Roman" w:hAnsi="Times New Roman" w:cs="Times New Roman"/>
          <w:sz w:val="28"/>
          <w:szCs w:val="28"/>
        </w:rPr>
        <w:t>,</w:t>
      </w:r>
      <w:r w:rsidRPr="00C314EA">
        <w:rPr>
          <w:rFonts w:ascii="Times New Roman" w:hAnsi="Times New Roman" w:cs="Times New Roman"/>
          <w:sz w:val="28"/>
          <w:szCs w:val="28"/>
        </w:rPr>
        <w:t xml:space="preserve"> НПФ Сбербанка, НПФ Лукойл-Гарант и т.д.), граждан, родившихся после 1967 года (по закону имеют право на накопительную пенсию). Группы интересов и давления на данном этапе могут полностью разрабатывать проект государственного решения, либо формировать пакет поправок и экспертные советы, заканчивая сопровождением всего институционального маршрута проекта государственного решения, лоббируя конкретные цели и интересы.</w:t>
      </w:r>
    </w:p>
    <w:p w14:paraId="3F8DB87D" w14:textId="4163FCD7" w:rsidR="004502F3" w:rsidRPr="00C314EA"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 xml:space="preserve">Подобно тому, как происходит процесс дробления на субфазы этапа формирования повестки дня, точно также исследователи выделяют отдельные этапы процесса подготовки проекта государственного решения. </w:t>
      </w:r>
      <w:r>
        <w:rPr>
          <w:rFonts w:ascii="Times New Roman" w:hAnsi="Times New Roman" w:cs="Times New Roman"/>
          <w:sz w:val="28"/>
          <w:szCs w:val="28"/>
        </w:rPr>
        <w:t>У</w:t>
      </w:r>
      <w:r w:rsidRPr="00C314EA">
        <w:rPr>
          <w:rFonts w:ascii="Times New Roman" w:hAnsi="Times New Roman" w:cs="Times New Roman"/>
          <w:sz w:val="28"/>
          <w:szCs w:val="28"/>
        </w:rPr>
        <w:t>ченые Д, Ваймер и А. Вайнинг называют данный этап – «анализ путей решения», которая разбив</w:t>
      </w:r>
      <w:r>
        <w:rPr>
          <w:rFonts w:ascii="Times New Roman" w:hAnsi="Times New Roman" w:cs="Times New Roman"/>
          <w:sz w:val="28"/>
          <w:szCs w:val="28"/>
        </w:rPr>
        <w:t>ается на выбор критериев оценки:</w:t>
      </w:r>
      <w:r w:rsidRPr="00C314EA">
        <w:rPr>
          <w:rFonts w:ascii="Times New Roman" w:hAnsi="Times New Roman" w:cs="Times New Roman"/>
          <w:sz w:val="28"/>
          <w:szCs w:val="28"/>
        </w:rPr>
        <w:t xml:space="preserve"> идентификация политико-управленческих альтернатив, оценка, которая включает прогнозирование планируемых результатов и формирование рекомендаций к проекту государственного решения</w:t>
      </w:r>
      <w:r w:rsidR="00D52261">
        <w:rPr>
          <w:rStyle w:val="a8"/>
          <w:rFonts w:ascii="Times New Roman" w:hAnsi="Times New Roman" w:cs="Times New Roman"/>
          <w:sz w:val="28"/>
          <w:szCs w:val="28"/>
        </w:rPr>
        <w:footnoteReference w:id="78"/>
      </w:r>
      <w:r w:rsidRPr="00C314EA">
        <w:rPr>
          <w:rFonts w:ascii="Times New Roman" w:hAnsi="Times New Roman" w:cs="Times New Roman"/>
          <w:sz w:val="28"/>
          <w:szCs w:val="28"/>
        </w:rPr>
        <w:t xml:space="preserve">. </w:t>
      </w:r>
    </w:p>
    <w:p w14:paraId="3AEB721F" w14:textId="08155F11" w:rsidR="004502F3" w:rsidRDefault="004502F3" w:rsidP="00EB29F0">
      <w:pPr>
        <w:spacing w:line="360" w:lineRule="auto"/>
        <w:ind w:firstLine="708"/>
        <w:jc w:val="both"/>
        <w:rPr>
          <w:rFonts w:ascii="Times New Roman" w:hAnsi="Times New Roman" w:cs="Times New Roman"/>
          <w:sz w:val="28"/>
          <w:szCs w:val="28"/>
        </w:rPr>
      </w:pPr>
      <w:r w:rsidRPr="00C314EA">
        <w:rPr>
          <w:rFonts w:ascii="Times New Roman" w:hAnsi="Times New Roman" w:cs="Times New Roman"/>
          <w:sz w:val="28"/>
          <w:szCs w:val="28"/>
        </w:rPr>
        <w:t xml:space="preserve">Российский исследователь Л.Г. Евлапов разработал алгоритм формирования и выбор альтернативного проекта государственного решения. Согласно мнению исследователя, необходимо </w:t>
      </w:r>
      <w:r w:rsidRPr="000D4F16">
        <w:rPr>
          <w:rFonts w:ascii="Times New Roman" w:hAnsi="Times New Roman" w:cs="Times New Roman"/>
          <w:sz w:val="28"/>
          <w:szCs w:val="28"/>
        </w:rPr>
        <w:t>определить</w:t>
      </w:r>
      <w:r w:rsidRPr="00C314EA">
        <w:rPr>
          <w:rFonts w:ascii="Times New Roman" w:hAnsi="Times New Roman" w:cs="Times New Roman"/>
          <w:sz w:val="28"/>
          <w:szCs w:val="28"/>
        </w:rPr>
        <w:t xml:space="preserve"> границу области проекта государственного решения, </w:t>
      </w:r>
      <w:r>
        <w:rPr>
          <w:rFonts w:ascii="Times New Roman" w:hAnsi="Times New Roman" w:cs="Times New Roman"/>
          <w:sz w:val="28"/>
          <w:szCs w:val="28"/>
        </w:rPr>
        <w:t>выяснить</w:t>
      </w:r>
      <w:r w:rsidRPr="00C314EA">
        <w:rPr>
          <w:rFonts w:ascii="Times New Roman" w:hAnsi="Times New Roman" w:cs="Times New Roman"/>
          <w:sz w:val="28"/>
          <w:szCs w:val="28"/>
        </w:rPr>
        <w:t xml:space="preserve"> какой будет тип решения, выработать цели проекта государственного решения, определить его ограничения,  сформулировать его наилучший и наихудший вариант</w:t>
      </w:r>
      <w:r>
        <w:rPr>
          <w:rFonts w:ascii="Times New Roman" w:hAnsi="Times New Roman" w:cs="Times New Roman"/>
          <w:sz w:val="28"/>
          <w:szCs w:val="28"/>
        </w:rPr>
        <w:t>ы, сформиров</w:t>
      </w:r>
      <w:r w:rsidRPr="00C314EA">
        <w:rPr>
          <w:rFonts w:ascii="Times New Roman" w:hAnsi="Times New Roman" w:cs="Times New Roman"/>
          <w:sz w:val="28"/>
          <w:szCs w:val="28"/>
        </w:rPr>
        <w:t xml:space="preserve">ать «пулл» альтернатив, произвести оценку каждой из </w:t>
      </w:r>
      <w:r>
        <w:rPr>
          <w:rFonts w:ascii="Times New Roman" w:hAnsi="Times New Roman" w:cs="Times New Roman"/>
          <w:sz w:val="28"/>
          <w:szCs w:val="28"/>
        </w:rPr>
        <w:t>них</w:t>
      </w:r>
      <w:r w:rsidRPr="00C314EA">
        <w:rPr>
          <w:rFonts w:ascii="Times New Roman" w:hAnsi="Times New Roman" w:cs="Times New Roman"/>
          <w:sz w:val="28"/>
          <w:szCs w:val="28"/>
        </w:rPr>
        <w:t xml:space="preserve"> и определить возможности и недостатки каждой, оценить получившиеся альтернативы на предмет их эф</w:t>
      </w:r>
      <w:r>
        <w:rPr>
          <w:rFonts w:ascii="Times New Roman" w:hAnsi="Times New Roman" w:cs="Times New Roman"/>
          <w:sz w:val="28"/>
          <w:szCs w:val="28"/>
        </w:rPr>
        <w:t>фективной реализации, провести анализ</w:t>
      </w:r>
      <w:r w:rsidRPr="00C314EA">
        <w:rPr>
          <w:rFonts w:ascii="Times New Roman" w:hAnsi="Times New Roman" w:cs="Times New Roman"/>
          <w:sz w:val="28"/>
          <w:szCs w:val="28"/>
        </w:rPr>
        <w:t xml:space="preserve"> предпочтений решен</w:t>
      </w:r>
      <w:r>
        <w:rPr>
          <w:rFonts w:ascii="Times New Roman" w:hAnsi="Times New Roman" w:cs="Times New Roman"/>
          <w:sz w:val="28"/>
          <w:szCs w:val="28"/>
        </w:rPr>
        <w:t>ий по достижению целей, свести</w:t>
      </w:r>
      <w:r w:rsidRPr="00C314EA">
        <w:rPr>
          <w:rFonts w:ascii="Times New Roman" w:hAnsi="Times New Roman" w:cs="Times New Roman"/>
          <w:sz w:val="28"/>
          <w:szCs w:val="28"/>
        </w:rPr>
        <w:t xml:space="preserve"> </w:t>
      </w:r>
      <w:r>
        <w:rPr>
          <w:rFonts w:ascii="Times New Roman" w:hAnsi="Times New Roman" w:cs="Times New Roman"/>
          <w:sz w:val="28"/>
          <w:szCs w:val="28"/>
        </w:rPr>
        <w:t>все альтернативы к допустимым вариантам, произвести редуцирование этих альтернатив к наиболее эффективным вариантам и осуществить выбор наиболее эффективной альтернативы</w:t>
      </w:r>
      <w:r w:rsidR="00D52261">
        <w:rPr>
          <w:rStyle w:val="a8"/>
          <w:rFonts w:ascii="Times New Roman" w:hAnsi="Times New Roman" w:cs="Times New Roman"/>
          <w:sz w:val="28"/>
          <w:szCs w:val="28"/>
        </w:rPr>
        <w:footnoteReference w:id="79"/>
      </w:r>
      <w:r>
        <w:rPr>
          <w:rFonts w:ascii="Times New Roman" w:hAnsi="Times New Roman" w:cs="Times New Roman"/>
          <w:sz w:val="28"/>
          <w:szCs w:val="28"/>
        </w:rPr>
        <w:t>.</w:t>
      </w:r>
    </w:p>
    <w:p w14:paraId="7585D983" w14:textId="73CD55C3"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Подобный подход к формированию альтернатив проекта государственного решения является исчерпывающим и на практике не всегда каждый пункт, обозначенный исследователем учитывается в рамках подготовки подобного рода проектов. В связи с этим, в рамках данной диссертации наиболее применимой будет «укрупненный» вышеуказанный алгоритм, который предложил А.А. Дегтярев. Ученый выделяет 4 субфазы процесса подготовки и выбора проекта государственного решения. К первой субфазе относится определение целей, критериев и факторов, ограничивающих государственного решение. Происходит оценка имеющихся ресурсов и времени, выбор и учет критериев, анализ ограничений, определение приоритетов. Ограничениями в рамках данной субфазы могут быть не только ресурсы и время, но и стандартные операционные процедуры, формальные и неформальные нормы, </w:t>
      </w:r>
      <w:r w:rsidRPr="000D4F16">
        <w:rPr>
          <w:rFonts w:ascii="Times New Roman" w:hAnsi="Times New Roman" w:cs="Times New Roman"/>
          <w:sz w:val="28"/>
          <w:szCs w:val="28"/>
        </w:rPr>
        <w:t>институциональные регламенты</w:t>
      </w:r>
      <w:r>
        <w:rPr>
          <w:rFonts w:ascii="Times New Roman" w:hAnsi="Times New Roman" w:cs="Times New Roman"/>
          <w:sz w:val="28"/>
          <w:szCs w:val="28"/>
        </w:rPr>
        <w:t>, предшествующие законодательные и административные акты. Вторая субфаза связана с выработкой и генерализацией альтернативных вариантов проекта государственного решения. В рамках данной субфазы обычно выделяется два вида альтернатив: наилучшая и наихудшая. Подобная селекция служит аналитическим инструментом, благодаря которому удается выработать «промежуточные варианты», которые в конечном варианте образуют оптимальный вариант. По мнению А.А. Дегтярева, при формировании альтернативных вариантов решений необходимо учитывать 2 параметра: эффективность достижения конечных целей и возможность реализации проекта государственного решения. Третья субфаза подразумевает оценку этих альтернатив. В рамках данной субфазы готовится оценка положительных и отрицательных последствий проектируемого государственного решения с учетом выбранных критериев, которые «дают возможность оценить эти альтернативы с точки зрения их полезности как степени достижения целей,</w:t>
      </w:r>
      <w:r w:rsidRPr="00C07D7B">
        <w:rPr>
          <w:rFonts w:ascii="Times New Roman" w:hAnsi="Times New Roman" w:cs="Times New Roman"/>
          <w:sz w:val="28"/>
          <w:szCs w:val="28"/>
        </w:rPr>
        <w:t xml:space="preserve"> </w:t>
      </w:r>
      <w:r>
        <w:rPr>
          <w:rFonts w:ascii="Times New Roman" w:hAnsi="Times New Roman" w:cs="Times New Roman"/>
          <w:sz w:val="28"/>
          <w:szCs w:val="28"/>
        </w:rPr>
        <w:t>поставленных лицом принимающим решение»</w:t>
      </w:r>
      <w:r w:rsidR="00D52261" w:rsidRPr="00D52261">
        <w:rPr>
          <w:rStyle w:val="a8"/>
          <w:rFonts w:ascii="Times New Roman" w:hAnsi="Times New Roman" w:cs="Times New Roman"/>
          <w:sz w:val="28"/>
          <w:szCs w:val="28"/>
        </w:rPr>
        <w:t xml:space="preserve"> </w:t>
      </w:r>
      <w:r w:rsidR="00D52261">
        <w:rPr>
          <w:rStyle w:val="a8"/>
          <w:rFonts w:ascii="Times New Roman" w:hAnsi="Times New Roman" w:cs="Times New Roman"/>
          <w:sz w:val="28"/>
          <w:szCs w:val="28"/>
        </w:rPr>
        <w:footnoteReference w:id="80"/>
      </w:r>
      <w:r>
        <w:rPr>
          <w:rFonts w:ascii="Times New Roman" w:hAnsi="Times New Roman" w:cs="Times New Roman"/>
          <w:sz w:val="28"/>
          <w:szCs w:val="28"/>
        </w:rPr>
        <w:t xml:space="preserve">. </w:t>
      </w:r>
    </w:p>
    <w:p w14:paraId="2AF67705" w14:textId="44F2BA04"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в рамках анализа процесса принятия государственного решения по пенсионной реформе, одним из базовых критериев выступит такой экономический критерий (наряду с политическими) как эффективность, тогда в качестве основной методики оценивания будет анализ издержек и выгод. Для формирования исчерпывающего анализа данной субфазы стоит рассмотреть работу </w:t>
      </w:r>
      <w:r w:rsidRPr="003B75D9">
        <w:rPr>
          <w:rFonts w:ascii="Times New Roman" w:hAnsi="Times New Roman" w:cs="Times New Roman"/>
          <w:sz w:val="28"/>
          <w:szCs w:val="28"/>
        </w:rPr>
        <w:t>Д, Ваймер</w:t>
      </w:r>
      <w:r>
        <w:rPr>
          <w:rFonts w:ascii="Times New Roman" w:hAnsi="Times New Roman" w:cs="Times New Roman"/>
          <w:sz w:val="28"/>
          <w:szCs w:val="28"/>
        </w:rPr>
        <w:t>а</w:t>
      </w:r>
      <w:r w:rsidRPr="003B75D9">
        <w:rPr>
          <w:rFonts w:ascii="Times New Roman" w:hAnsi="Times New Roman" w:cs="Times New Roman"/>
          <w:sz w:val="28"/>
          <w:szCs w:val="28"/>
        </w:rPr>
        <w:t xml:space="preserve"> и А. Вайнинг</w:t>
      </w:r>
      <w:r>
        <w:rPr>
          <w:rFonts w:ascii="Times New Roman" w:hAnsi="Times New Roman" w:cs="Times New Roman"/>
          <w:sz w:val="28"/>
          <w:szCs w:val="28"/>
        </w:rPr>
        <w:t>а «Политический анализ: концепции и практика». Ученые выделяют а рамках данной субфазы три «аналитико-функциональные задачи»: формирование прогноза результата реализации каждой альтернативы проекта государственного решения, их оценки с использование отобранных отдельных критериев, сравнение данных альтернатив на основе множественных критериев.</w:t>
      </w:r>
    </w:p>
    <w:p w14:paraId="4C40BB2E" w14:textId="28AEF6A7"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четвертой субфазе происходит селекция и выбор наилучшего варианта проекта государственного решения. Ученый С. Нагель является разработчиком концепции «супероптимальных решений». «Супероптимальное решение – это такое решение, которое одновременно и самым лучшим образом обеспечивает достижение целей двух отдельных групп. Одна группа – группа целей либералов, вторая – группа целей консерваторов»</w:t>
      </w:r>
      <w:r w:rsidR="00D52261" w:rsidRPr="00D52261">
        <w:rPr>
          <w:rStyle w:val="a8"/>
          <w:rFonts w:ascii="Times New Roman" w:hAnsi="Times New Roman" w:cs="Times New Roman"/>
          <w:sz w:val="28"/>
          <w:szCs w:val="28"/>
        </w:rPr>
        <w:t xml:space="preserve"> </w:t>
      </w:r>
      <w:r w:rsidR="00D52261">
        <w:rPr>
          <w:rStyle w:val="a8"/>
          <w:rFonts w:ascii="Times New Roman" w:hAnsi="Times New Roman" w:cs="Times New Roman"/>
          <w:sz w:val="28"/>
          <w:szCs w:val="28"/>
        </w:rPr>
        <w:footnoteReference w:id="81"/>
      </w:r>
      <w:r>
        <w:rPr>
          <w:rFonts w:ascii="Times New Roman" w:hAnsi="Times New Roman" w:cs="Times New Roman"/>
          <w:sz w:val="28"/>
          <w:szCs w:val="28"/>
        </w:rPr>
        <w:t>. По мнению А.А. Дегтярева метод «супероптимального решения» является слишком ресурсозатратным. Поэтому многие аналитики ориентированы либо на поиск оптимального, либо на максимально приемлемого решения. Данный процесс проходит три стадии. На первой стадии происходит «сужение» множества альтернативных вариантов решения до максимально допустимых на основе заданных ограничений (время, юридические акты, финансы). На второй стадии происходит дальнейшее «сужение» альтернатив с помощью введения оценочных критериев (эффективность, результат) до списка наиболее эффективных альтернативных проектов государственного решения. Также оцениваются результаты и последствия от реализации каждой альтернативы. На третьем этапе решается задача выбора наиболее оптимального проекта государственного решения посредством метода экспертных оценок, вводом новых критериев и других параметров в зависимости от специфики вырабатываемого проекта государственного решения.</w:t>
      </w:r>
    </w:p>
    <w:p w14:paraId="6A59AEAC" w14:textId="77777777"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фазы </w:t>
      </w:r>
      <w:r w:rsidRPr="00C314EA">
        <w:rPr>
          <w:rFonts w:ascii="Times New Roman" w:hAnsi="Times New Roman" w:cs="Times New Roman"/>
          <w:sz w:val="28"/>
          <w:szCs w:val="28"/>
        </w:rPr>
        <w:t>подготовки проекта государственного решения</w:t>
      </w:r>
      <w:r>
        <w:rPr>
          <w:rFonts w:ascii="Times New Roman" w:hAnsi="Times New Roman" w:cs="Times New Roman"/>
          <w:sz w:val="28"/>
          <w:szCs w:val="28"/>
        </w:rPr>
        <w:t xml:space="preserve"> наступает фаза, на которой происходит согласование и утверждение государственного решения в публичной политике. Данная фаза представляет большое значение с политической точки зрения, т.к. происходит легитимация государственного решения de jure, а также в рамках реализации политической воли и социального признания или непризнания. </w:t>
      </w:r>
    </w:p>
    <w:p w14:paraId="0D8EE9F5" w14:textId="77777777"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Российский исследователь А.А. Дегтярев предлагает рассматривать деятельность по утверждению и согласованию публичного решения в трех измерениях: 1) социально-целеполагательное измерение; 2) ориентационно-регулятивное измерение; 3) организационно-инструментальное измерение. </w:t>
      </w:r>
    </w:p>
    <w:p w14:paraId="3EB21DF1" w14:textId="77777777"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социально-целеполагательного измерения необходимо определить место и роль главных акторов (или «коалиций поддержки» той или иной альтернативы) в рамках согласования и утверждения государственного решения. «Коалиция поддержки» альтернативы государственного решения преследует свои интересы и пытается добиться поставленных целей, трактуя их в качестве «общественных» или отвечающим национальным интересам государства. Примеры подобного взаимодействия можно было наблюдать в преддверии принятия федеральных законов в конце 2013 года, которые были призваны реформировать пенсионную систему. Как минимум, существовало 2 «коалиции поддержки»: за реформирование пенсионной системы – Заместитель председателя Правительства РФ О.Ю. Голодец, фракция «Единая Россия» в Государственной Думе РФ, Совет Федерации РФ, Министерство финансов РФ, Министерство труда и социальной защиты РФ, Пенсионный Фонд РФ; против реформирования пенсионной системы (либо реформирования, но с принятием существенных поправок) – Вице-премьер И.И. Шувалов, Председатель Счетной палаты РФ Т.А. Голикова, Министерство экономического развития РФ, Центральный Банк РФ, все думские фракции, кроме «Единой России», Национальная Ассоциация Пенсионных Фондов, Российский Союз Промышленников и Предпринимателей и крупные государственные корпорации. Более подробный анализ коалиций будет произведен в третьей главе данной диссертации. </w:t>
      </w:r>
    </w:p>
    <w:p w14:paraId="52337A65" w14:textId="77777777"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Следующее измерение характеризуется определением критериев и принципов выбора того или иного государственного решения, а также «базовыми ориентирами и регулятивами, выступающими в виде некой «навигационной системы» процесса принятия государственных решений. В целом, данное измерение можно разделить на два уровня: индивидуальные и групповые решения. Например, указы Президента РФ, постановления Правительства РФ или процедура голосования в Государственной Думе РФ.  Решения, принимающиеся в органах законодательной власти исходят из принципа «паритетности» голосов, тогда как тот же самый процесс в органах исполнительной власти основывается на принципах иерархии, согласования и утверждения.</w:t>
      </w:r>
    </w:p>
    <w:p w14:paraId="1BEB5859" w14:textId="03DED499"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Третье измерение, которое выделяет А.А. Дегтярев основывается на процессах согласования и утверждения государственных решений, формальных методах и неформальных способах взаимодействия главных акторов. По мнению </w:t>
      </w:r>
      <w:r w:rsidR="00240053">
        <w:rPr>
          <w:rFonts w:ascii="Times New Roman" w:hAnsi="Times New Roman" w:cs="Times New Roman"/>
          <w:sz w:val="28"/>
          <w:szCs w:val="28"/>
        </w:rPr>
        <w:t>исследователя,</w:t>
      </w:r>
      <w:r>
        <w:rPr>
          <w:rFonts w:ascii="Times New Roman" w:hAnsi="Times New Roman" w:cs="Times New Roman"/>
          <w:sz w:val="28"/>
          <w:szCs w:val="28"/>
        </w:rPr>
        <w:t xml:space="preserve"> в рамках данного измерения можно наблюдать различные типы коммуникации акторов, задействованных в процессе принятия государственного решения. Ученый выделяет внутренние способы взаимодействия: координация и субординация; и внешние коммуникации: консультации, обсуждения (публичные и не публичные) государственных акторов с негосударственными при утверждении государственных решений</w:t>
      </w:r>
      <w:r w:rsidR="00D52261">
        <w:rPr>
          <w:rStyle w:val="a8"/>
          <w:rFonts w:ascii="Times New Roman" w:hAnsi="Times New Roman" w:cs="Times New Roman"/>
          <w:sz w:val="28"/>
          <w:szCs w:val="28"/>
        </w:rPr>
        <w:footnoteReference w:id="82"/>
      </w:r>
      <w:r>
        <w:rPr>
          <w:rFonts w:ascii="Times New Roman" w:hAnsi="Times New Roman" w:cs="Times New Roman"/>
          <w:sz w:val="28"/>
          <w:szCs w:val="28"/>
        </w:rPr>
        <w:t>.</w:t>
      </w:r>
    </w:p>
    <w:p w14:paraId="2EA91823" w14:textId="77777777" w:rsidR="004502F3" w:rsidRDefault="004502F3" w:rsidP="00EB29F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предложенных российским исследователем 3 измерений деятельности по утверждению и согласованию публичного решения можно рассмотреть не только формально-юридический механизм, но и социальные, психологические и коммуникационные механизмы вышеуказанной деятельности. </w:t>
      </w:r>
    </w:p>
    <w:p w14:paraId="280FCD55" w14:textId="77777777" w:rsidR="004502F3" w:rsidRDefault="004502F3" w:rsidP="00EB29F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Рассмотрев данные измерения, необходимо проанализировать каким образом юридические механизмы процесса принятия государственного решения на стадии согласования и утверждения «переплетаются» с социальными механизмами, психологическими установками и особенностями коммуникаций государственных и негосударственных акторов. Как считает А.А. Дегтярев, организационный механизм процесса согласования и утверждения проекта государственного решения имеет «тройственный характер». Подобный характер обусловлен взаимодействием лиц, принимающих решения, бюрократии (в большей части - исполнителей) и граждан. </w:t>
      </w:r>
    </w:p>
    <w:p w14:paraId="01450ED3" w14:textId="5C17DDDD"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Функционирование данного механизма осуществляется в соответствии с правилами и нормами политической и правовой культуры, которые влияют на характер формальных и неформальных интеракций между акторами, образующие в совокупности официальные регламенты и неофициальные нормы. Исследователь Г. Алисон в работе «Сущность решения» разработал категорию «стандартные операционные процедуры», в рамках которых и с помощью которых акторы принимают государственные решения. А.А. Дегтярев предлагает понимать под стандартными операционными нормами, нормы, регламентирующие некую идеальную модель порядка действий лица, принимающего решения, и его практические акции и операции, соответствующие установленному регламенту политического поведения</w:t>
      </w:r>
      <w:r w:rsidR="00D52261">
        <w:rPr>
          <w:rStyle w:val="a8"/>
          <w:rFonts w:ascii="Times New Roman" w:hAnsi="Times New Roman" w:cs="Times New Roman"/>
          <w:sz w:val="28"/>
          <w:szCs w:val="28"/>
        </w:rPr>
        <w:footnoteReference w:id="83"/>
      </w:r>
      <w:r>
        <w:rPr>
          <w:rFonts w:ascii="Times New Roman" w:hAnsi="Times New Roman" w:cs="Times New Roman"/>
          <w:sz w:val="28"/>
          <w:szCs w:val="28"/>
        </w:rPr>
        <w:t>. Такие исследователи, как Алехин А.П., Кармолицкий А.А., Козлов Ю.М. определяют стандартные операционные процедуры как процессуально-регламентирующие нормы, которые призваны регулировать порядок действий органов законодательной и исполнительной власти в рамках принятия государственных решений</w:t>
      </w:r>
      <w:r w:rsidR="00D52261">
        <w:rPr>
          <w:rStyle w:val="a8"/>
          <w:rFonts w:ascii="Times New Roman" w:hAnsi="Times New Roman" w:cs="Times New Roman"/>
          <w:sz w:val="28"/>
          <w:szCs w:val="28"/>
        </w:rPr>
        <w:footnoteReference w:id="84"/>
      </w:r>
      <w:r>
        <w:rPr>
          <w:rFonts w:ascii="Times New Roman" w:hAnsi="Times New Roman" w:cs="Times New Roman"/>
          <w:sz w:val="28"/>
          <w:szCs w:val="28"/>
        </w:rPr>
        <w:t xml:space="preserve">. </w:t>
      </w:r>
    </w:p>
    <w:p w14:paraId="51565911" w14:textId="797FF9F0"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конкретизировать понятие операционных организационных процедур, то в качестве примера можно рассмотреть регламент работы Государственной Думы РФ. Положения регламента – это и есть алгоритмы операций, которые необходимо последовательно совершать при совершении процедуры рассмотрения и принятия законопроекта. Исследователь М.И. Левина определяет такие нормы как процессуальные, которые регламентируют формы, методы и порядок организации и деятельности законодательного органа власти</w:t>
      </w:r>
      <w:r w:rsidR="00D52261">
        <w:rPr>
          <w:rStyle w:val="a8"/>
          <w:rFonts w:ascii="Times New Roman" w:hAnsi="Times New Roman" w:cs="Times New Roman"/>
          <w:sz w:val="28"/>
          <w:szCs w:val="28"/>
        </w:rPr>
        <w:footnoteReference w:id="85"/>
      </w:r>
      <w:r>
        <w:rPr>
          <w:rFonts w:ascii="Times New Roman" w:hAnsi="Times New Roman" w:cs="Times New Roman"/>
          <w:sz w:val="28"/>
          <w:szCs w:val="28"/>
        </w:rPr>
        <w:t>.</w:t>
      </w:r>
    </w:p>
    <w:p w14:paraId="78A3C5A7" w14:textId="3B91B5F2"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Механизм функционирования данных процедур, составляющих основу «продвижения» государственного решения, работает в рамках двух форм: вертикальной и «горизонтально-паритетной»</w:t>
      </w:r>
      <w:r w:rsidR="00D52261" w:rsidRPr="00D52261">
        <w:rPr>
          <w:rStyle w:val="a8"/>
          <w:rFonts w:ascii="Times New Roman" w:hAnsi="Times New Roman" w:cs="Times New Roman"/>
          <w:sz w:val="28"/>
          <w:szCs w:val="28"/>
        </w:rPr>
        <w:t xml:space="preserve"> </w:t>
      </w:r>
      <w:r w:rsidR="00D52261">
        <w:rPr>
          <w:rStyle w:val="a8"/>
          <w:rFonts w:ascii="Times New Roman" w:hAnsi="Times New Roman" w:cs="Times New Roman"/>
          <w:sz w:val="28"/>
          <w:szCs w:val="28"/>
        </w:rPr>
        <w:footnoteReference w:id="86"/>
      </w:r>
      <w:r>
        <w:rPr>
          <w:rFonts w:ascii="Times New Roman" w:hAnsi="Times New Roman" w:cs="Times New Roman"/>
          <w:sz w:val="28"/>
          <w:szCs w:val="28"/>
        </w:rPr>
        <w:t xml:space="preserve">. В рамках вертикальной формы государственные решения принимаются в организационных рамках пирамидальной функционально-дивизионной структуры, которая включает многочисленные процессы межведомственных и внутриведомственных согласований, выступающих в качестве одного из главных инструментариев по фильтрации и блокировки проектов государственных решений. Подобная форма наиболее </w:t>
      </w:r>
      <w:r w:rsidR="00665E46">
        <w:rPr>
          <w:rFonts w:ascii="Times New Roman" w:hAnsi="Times New Roman" w:cs="Times New Roman"/>
          <w:sz w:val="28"/>
          <w:szCs w:val="28"/>
        </w:rPr>
        <w:t>релевантная</w:t>
      </w:r>
      <w:r>
        <w:rPr>
          <w:rFonts w:ascii="Times New Roman" w:hAnsi="Times New Roman" w:cs="Times New Roman"/>
          <w:sz w:val="28"/>
          <w:szCs w:val="28"/>
        </w:rPr>
        <w:t xml:space="preserve"> для Администрации Президента РФ и Правительства РФ. В рамках горизонтально-паритетной формы один актор, будучи официально равноправным участником процесса принятия государственного решения, имеет один паритетный голос в рамках парламентских заседаний. Подобная форма относится в первую очередь к законодательным органам власти (Государственная Дума РФ, Совет Федерации РФ).</w:t>
      </w:r>
    </w:p>
    <w:p w14:paraId="3DE2933A" w14:textId="77777777"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следствие данной фазы процесса принятия государственного решения оформляется официальное решение, имеющее легальный характер и легитимную силу. Следующей задачей, стоящей перед акторами, является реализация государственного решения и анализ результатов его реализации.</w:t>
      </w:r>
    </w:p>
    <w:p w14:paraId="3836DFC7" w14:textId="77777777"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последняя фаза процесса принятия государственных решений называется реализация и анализ результатов принятого решения.</w:t>
      </w:r>
    </w:p>
    <w:p w14:paraId="2C33A89D" w14:textId="68CC910D"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Исследователи Дж. Прессман и А. Вилдавски понимают под реализацией решений «процесс взаимодействия совокупности целей с набором акций, которые претворяются в жизнь адекватно достижению этих целей»</w:t>
      </w:r>
      <w:r w:rsidR="00D52261" w:rsidRPr="00D52261">
        <w:rPr>
          <w:rStyle w:val="a8"/>
          <w:rFonts w:ascii="Times New Roman" w:hAnsi="Times New Roman" w:cs="Times New Roman"/>
          <w:sz w:val="28"/>
          <w:szCs w:val="28"/>
        </w:rPr>
        <w:t xml:space="preserve"> </w:t>
      </w:r>
      <w:r w:rsidR="00D52261">
        <w:rPr>
          <w:rStyle w:val="a8"/>
          <w:rFonts w:ascii="Times New Roman" w:hAnsi="Times New Roman" w:cs="Times New Roman"/>
          <w:sz w:val="28"/>
          <w:szCs w:val="28"/>
        </w:rPr>
        <w:footnoteReference w:id="87"/>
      </w:r>
      <w:r>
        <w:rPr>
          <w:rFonts w:ascii="Times New Roman" w:hAnsi="Times New Roman" w:cs="Times New Roman"/>
          <w:sz w:val="28"/>
          <w:szCs w:val="28"/>
        </w:rPr>
        <w:t>. Российский ученый В.В. Лобанов определяет реализацию решений как планомерный, динамичный и постоянный процесс использования ресурсов для достижения конкретных целей, в котором принимают участие различные государственные и негосударственные институты</w:t>
      </w:r>
      <w:r w:rsidR="00D52261">
        <w:rPr>
          <w:rStyle w:val="a8"/>
          <w:rFonts w:ascii="Times New Roman" w:hAnsi="Times New Roman" w:cs="Times New Roman"/>
          <w:sz w:val="28"/>
          <w:szCs w:val="28"/>
        </w:rPr>
        <w:footnoteReference w:id="88"/>
      </w:r>
      <w:r>
        <w:rPr>
          <w:rFonts w:ascii="Times New Roman" w:hAnsi="Times New Roman" w:cs="Times New Roman"/>
          <w:sz w:val="28"/>
          <w:szCs w:val="28"/>
        </w:rPr>
        <w:t>.</w:t>
      </w:r>
    </w:p>
    <w:p w14:paraId="54D86846" w14:textId="16D79A5C"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под реализацией государственного решения в данной диссертации будет пониматься процесс имплементации проекта государственного решения государственными и негосударственными институтами в соответствии с конкретными целями и задачами. Механизм этого процесса по мнению Р. Рипли и Г. Франклина включает акторов, институты и организации, процедуры и технологии, позволяющие продвинуть конкретные интересы для достижения поставленных целей</w:t>
      </w:r>
      <w:r w:rsidR="00D52261">
        <w:rPr>
          <w:rStyle w:val="a8"/>
          <w:rFonts w:ascii="Times New Roman" w:hAnsi="Times New Roman" w:cs="Times New Roman"/>
          <w:sz w:val="28"/>
          <w:szCs w:val="28"/>
        </w:rPr>
        <w:footnoteReference w:id="89"/>
      </w:r>
      <w:r>
        <w:rPr>
          <w:rFonts w:ascii="Times New Roman" w:hAnsi="Times New Roman" w:cs="Times New Roman"/>
          <w:sz w:val="28"/>
          <w:szCs w:val="28"/>
        </w:rPr>
        <w:t>.</w:t>
      </w:r>
    </w:p>
    <w:p w14:paraId="0D252C16" w14:textId="1E715201"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мнению А.А. Дегтярева ключевая роль в рамках фазы имплементации государственного решения принадлежит бюрократии. Его позицию также подтверждает исследователь Дж. Андерсон: «государственная политика в основном осуществляется в рамках целостной системы административных органов (ведомств), которые называются бюрократией»</w:t>
      </w:r>
      <w:r w:rsidR="00D52261" w:rsidRPr="00D52261">
        <w:rPr>
          <w:rStyle w:val="a8"/>
          <w:rFonts w:ascii="Times New Roman" w:hAnsi="Times New Roman" w:cs="Times New Roman"/>
          <w:sz w:val="28"/>
          <w:szCs w:val="28"/>
        </w:rPr>
        <w:t xml:space="preserve"> </w:t>
      </w:r>
      <w:r w:rsidR="00D52261">
        <w:rPr>
          <w:rStyle w:val="a8"/>
          <w:rFonts w:ascii="Times New Roman" w:hAnsi="Times New Roman" w:cs="Times New Roman"/>
          <w:sz w:val="28"/>
          <w:szCs w:val="28"/>
        </w:rPr>
        <w:footnoteReference w:id="90"/>
      </w:r>
      <w:r>
        <w:rPr>
          <w:rFonts w:ascii="Times New Roman" w:hAnsi="Times New Roman" w:cs="Times New Roman"/>
          <w:sz w:val="28"/>
          <w:szCs w:val="28"/>
        </w:rPr>
        <w:t>.</w:t>
      </w:r>
    </w:p>
    <w:p w14:paraId="6618F59F" w14:textId="77777777"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политологии сложилось 2 модели интерпретации процесса имплементации государственных решений: «сверху-вниз» (</w:t>
      </w:r>
      <w:r>
        <w:rPr>
          <w:rFonts w:ascii="Times New Roman" w:hAnsi="Times New Roman" w:cs="Times New Roman"/>
          <w:sz w:val="28"/>
          <w:szCs w:val="28"/>
          <w:lang w:val="en-US"/>
        </w:rPr>
        <w:t>top</w:t>
      </w:r>
      <w:r w:rsidRPr="00046A2A">
        <w:rPr>
          <w:rFonts w:ascii="Times New Roman" w:hAnsi="Times New Roman" w:cs="Times New Roman"/>
          <w:sz w:val="28"/>
          <w:szCs w:val="28"/>
        </w:rPr>
        <w:t>-</w:t>
      </w:r>
      <w:r>
        <w:rPr>
          <w:rFonts w:ascii="Times New Roman" w:hAnsi="Times New Roman" w:cs="Times New Roman"/>
          <w:sz w:val="28"/>
          <w:szCs w:val="28"/>
          <w:lang w:val="en-US"/>
        </w:rPr>
        <w:t>down</w:t>
      </w:r>
      <w:r>
        <w:rPr>
          <w:rFonts w:ascii="Times New Roman" w:hAnsi="Times New Roman" w:cs="Times New Roman"/>
          <w:sz w:val="28"/>
          <w:szCs w:val="28"/>
        </w:rPr>
        <w:t xml:space="preserve">) и «снизу-вверх» (bottom-up). </w:t>
      </w:r>
    </w:p>
    <w:p w14:paraId="6693C65A" w14:textId="77777777"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Модель «сверху-вниз» впервые ввели исследователи Дж. Прессман и А. Вилдавски. В рамках данной модели в процессе реализации государственного решения должны быть строго соблюдены цели, сформированные на этапе проектирования этого решения. Таким образом, цели, принятые «сверху», должны быть реализованы исполнителями «внизу». Другим важным пунктом данной модели является опора на цепочку причинно-следственных связей между исходными условиями государственного решения и его последствиями. Это необходимо для оказания оперативного воздействия «сверху» с целью изменить поведение и положение тех, кто «снизу». Помимо этого исследователи пишут о важности достижения социально-политического консенсуса между основными акторами «верхов» и «низов» в процессе реализации государственного решения.</w:t>
      </w:r>
    </w:p>
    <w:p w14:paraId="4E2D529F" w14:textId="18E956AC"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Модель «снизу-вверх» (bottom-up). Фокус исследования в рамках данной модели падает на анализ деятельности так называемых «уличных бюрократов», которые выполняют функции оперативного исполнения государственного решения</w:t>
      </w:r>
      <w:r w:rsidR="00D52261">
        <w:rPr>
          <w:rStyle w:val="a8"/>
          <w:rFonts w:ascii="Times New Roman" w:hAnsi="Times New Roman" w:cs="Times New Roman"/>
          <w:sz w:val="28"/>
          <w:szCs w:val="28"/>
        </w:rPr>
        <w:footnoteReference w:id="91"/>
      </w:r>
      <w:r>
        <w:rPr>
          <w:rFonts w:ascii="Times New Roman" w:hAnsi="Times New Roman" w:cs="Times New Roman"/>
          <w:sz w:val="28"/>
          <w:szCs w:val="28"/>
        </w:rPr>
        <w:t>. По мнению исследователя М. Липски: «в процессе своей деятельности чиновники «уличного» уровня принимают решения, которые влияют на жизнь людей. Они определяют, кто может являться рецепиентом социальной помощи, кто – правонарушителем или удачливым человеком, что влияет на отношение  окружающих к этому человеку и на его самооценку»</w:t>
      </w:r>
      <w:r w:rsidR="00D52261" w:rsidRPr="00D52261">
        <w:rPr>
          <w:rStyle w:val="a8"/>
          <w:rFonts w:ascii="Times New Roman" w:hAnsi="Times New Roman" w:cs="Times New Roman"/>
          <w:sz w:val="28"/>
          <w:szCs w:val="28"/>
        </w:rPr>
        <w:t xml:space="preserve"> </w:t>
      </w:r>
      <w:r w:rsidR="00D52261">
        <w:rPr>
          <w:rStyle w:val="a8"/>
          <w:rFonts w:ascii="Times New Roman" w:hAnsi="Times New Roman" w:cs="Times New Roman"/>
          <w:sz w:val="28"/>
          <w:szCs w:val="28"/>
        </w:rPr>
        <w:footnoteReference w:id="92"/>
      </w:r>
      <w:r>
        <w:rPr>
          <w:rFonts w:ascii="Times New Roman" w:hAnsi="Times New Roman" w:cs="Times New Roman"/>
          <w:sz w:val="28"/>
          <w:szCs w:val="28"/>
        </w:rPr>
        <w:t>.</w:t>
      </w:r>
    </w:p>
    <w:p w14:paraId="3BC77521" w14:textId="77777777"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на данной стадии процесса принятия государственного решения цикл завершается. По мнению, А.А. Дегтярева, после того, как произошла стадия имплементации решения необходимо произвести оценку промежуточных или конечных результатов. На основании этого дальнейшее решение может иметь несколько векторов развития в виде продолжения политического курса, внесения в государственное решение корректировок или так называемого «сворачивания» проводимых мероприятий.</w:t>
      </w:r>
    </w:p>
    <w:p w14:paraId="6DE544E2" w14:textId="3ED436A6"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вывода необходимо отметить, что фазово-циклическая модель является наиболее релеватноной моделью анализа государственных решений, характеризующихся масштабностью и длительным временным промежутком процесса его принятия и реализации. Помимо этого, данная модель позволяет закрепить в четких рамках такой динамических процесс, как принятие государственных решений без существенной потери таких ключевых критериев, как внешняя среда, группы интересов, учет формальных и неформальных норм на каждом из вышеуказанных в</w:t>
      </w:r>
      <w:r w:rsidR="00665E46">
        <w:rPr>
          <w:rFonts w:ascii="Times New Roman" w:hAnsi="Times New Roman" w:cs="Times New Roman"/>
          <w:sz w:val="28"/>
          <w:szCs w:val="28"/>
        </w:rPr>
        <w:t xml:space="preserve"> параграфе этапов. Помимо этого,</w:t>
      </w:r>
      <w:r>
        <w:rPr>
          <w:rFonts w:ascii="Times New Roman" w:hAnsi="Times New Roman" w:cs="Times New Roman"/>
          <w:sz w:val="28"/>
          <w:szCs w:val="28"/>
        </w:rPr>
        <w:t xml:space="preserve"> данная модель не ограничивает рассмотрение социокультурного контекста процесса принятия государственных решений. Недостатком данной модели можно считать излишне жесткую периодизацию и способность ввести исследователя в последовательную логику движения от точки А до точки В. Однако, на практике, государственные решения могут иметь абсолютно не поддающийся логике и непоследовательный характер (в силу высокой субъективной составляющей поведения лиц принимающих решения и закрытым и не публичным характером взаимодействий акторов). </w:t>
      </w:r>
    </w:p>
    <w:p w14:paraId="359A8AEB" w14:textId="7D3A7FDD"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Принятие государственных решений является динамичным и отчасти закрытым процессом, который по этой природе создает методологические проблемы формирования научной теории в ее классическом понимании. На наш взгляд, теориям принятия государственных решений будет всегда свойственна такого рода «рыхлость» и дисциплинарная разнородность, обусловленная «погоней» ученого за теоретическими и аналитическими рамками во многом нерациональной человеческой деятельности, основная часть которой происходит в «черном ящике».</w:t>
      </w:r>
    </w:p>
    <w:p w14:paraId="4848344D" w14:textId="77777777" w:rsidR="00FF543C" w:rsidRDefault="00FF543C" w:rsidP="00EB29F0">
      <w:pPr>
        <w:spacing w:line="360" w:lineRule="auto"/>
        <w:ind w:firstLine="708"/>
        <w:jc w:val="both"/>
        <w:rPr>
          <w:rFonts w:ascii="Times New Roman" w:hAnsi="Times New Roman" w:cs="Times New Roman"/>
          <w:sz w:val="28"/>
          <w:szCs w:val="28"/>
        </w:rPr>
      </w:pPr>
    </w:p>
    <w:p w14:paraId="150B40EC" w14:textId="77777777" w:rsidR="00FF543C" w:rsidRDefault="00FF543C" w:rsidP="00EB29F0">
      <w:pPr>
        <w:spacing w:line="360" w:lineRule="auto"/>
        <w:ind w:firstLine="708"/>
        <w:jc w:val="both"/>
        <w:rPr>
          <w:rFonts w:ascii="Times New Roman" w:hAnsi="Times New Roman" w:cs="Times New Roman"/>
          <w:sz w:val="28"/>
          <w:szCs w:val="28"/>
        </w:rPr>
      </w:pPr>
    </w:p>
    <w:p w14:paraId="57C2A2F9" w14:textId="6013AD46" w:rsidR="001A6FD1" w:rsidRPr="0084038A" w:rsidRDefault="00D52261" w:rsidP="00D5226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ГЛАВА 2.</w:t>
      </w:r>
      <w:r w:rsidRPr="000B224D">
        <w:rPr>
          <w:rFonts w:ascii="Times New Roman" w:hAnsi="Times New Roman" w:cs="Times New Roman"/>
          <w:b/>
          <w:sz w:val="28"/>
          <w:szCs w:val="28"/>
        </w:rPr>
        <w:tab/>
      </w:r>
      <w:r w:rsidRPr="00ED520F">
        <w:rPr>
          <w:rFonts w:ascii="Times New Roman" w:hAnsi="Times New Roman" w:cs="Times New Roman"/>
          <w:b/>
          <w:sz w:val="28"/>
          <w:szCs w:val="28"/>
        </w:rPr>
        <w:t>ПОЛИТИЧЕСКИЕ АСПЕКТЫ РЕФОРМИРОВАНИЯ ПЕНСИОННОЙ СИСТЕМЫ В РФ</w:t>
      </w:r>
    </w:p>
    <w:p w14:paraId="60F2FFCC" w14:textId="145A5B2E" w:rsidR="001A6FD1" w:rsidRPr="000B224D" w:rsidRDefault="00FF543C" w:rsidP="00D52261">
      <w:pPr>
        <w:jc w:val="center"/>
        <w:rPr>
          <w:rFonts w:ascii="Times New Roman" w:hAnsi="Times New Roman" w:cs="Times New Roman"/>
          <w:b/>
          <w:sz w:val="28"/>
          <w:szCs w:val="28"/>
        </w:rPr>
      </w:pPr>
      <w:r>
        <w:rPr>
          <w:rFonts w:ascii="Times New Roman" w:hAnsi="Times New Roman" w:cs="Times New Roman"/>
          <w:b/>
          <w:sz w:val="28"/>
          <w:szCs w:val="28"/>
        </w:rPr>
        <w:t>2</w:t>
      </w:r>
      <w:r w:rsidR="001A6FD1" w:rsidRPr="000B224D">
        <w:rPr>
          <w:rFonts w:ascii="Times New Roman" w:hAnsi="Times New Roman" w:cs="Times New Roman"/>
          <w:b/>
          <w:sz w:val="28"/>
          <w:szCs w:val="28"/>
        </w:rPr>
        <w:t xml:space="preserve">.1. </w:t>
      </w:r>
      <w:r w:rsidRPr="00FF543C">
        <w:rPr>
          <w:rFonts w:ascii="Times New Roman" w:hAnsi="Times New Roman" w:cs="Times New Roman"/>
          <w:b/>
          <w:sz w:val="28"/>
          <w:szCs w:val="28"/>
        </w:rPr>
        <w:t>Влияние акторов и групп интересов на процесс принятия государственных решений в рамках реформирования пенсионной системы</w:t>
      </w:r>
    </w:p>
    <w:p w14:paraId="654C310A" w14:textId="77777777"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методологии диссертации и характеристики пенсионной системы, для анализа можно выделить следующие группы интересов в рамках реформирования пенсионной системы: президент РФ. правительство РФ (включая социальный и экономический блок), Государственная Дума РФ (включая политические партии), представители сферы бизнеса (НАПФ, РСПП) и социальные группы (пенсионеры).</w:t>
      </w:r>
    </w:p>
    <w:p w14:paraId="3702371B" w14:textId="0080977D" w:rsidR="001A6FD1" w:rsidRPr="00E06145" w:rsidRDefault="001A6FD1" w:rsidP="00EB29F0">
      <w:pPr>
        <w:spacing w:line="360" w:lineRule="auto"/>
        <w:ind w:firstLine="708"/>
        <w:jc w:val="both"/>
        <w:rPr>
          <w:rFonts w:ascii="Times New Roman" w:hAnsi="Times New Roman" w:cs="Times New Roman"/>
          <w:sz w:val="28"/>
          <w:szCs w:val="28"/>
        </w:rPr>
      </w:pPr>
      <w:r w:rsidRPr="00E06145">
        <w:rPr>
          <w:rFonts w:ascii="Times New Roman" w:hAnsi="Times New Roman" w:cs="Times New Roman"/>
          <w:sz w:val="28"/>
          <w:szCs w:val="28"/>
        </w:rPr>
        <w:t>В контексте выбранной методологии</w:t>
      </w:r>
      <w:r>
        <w:rPr>
          <w:rFonts w:ascii="Times New Roman" w:hAnsi="Times New Roman" w:cs="Times New Roman"/>
          <w:sz w:val="28"/>
          <w:szCs w:val="28"/>
        </w:rPr>
        <w:t>, подробно рассмотренной в параграфах 1.1, 1.2 и 1.3,</w:t>
      </w:r>
      <w:r w:rsidRPr="00E06145">
        <w:rPr>
          <w:rFonts w:ascii="Times New Roman" w:hAnsi="Times New Roman" w:cs="Times New Roman"/>
          <w:sz w:val="28"/>
          <w:szCs w:val="28"/>
        </w:rPr>
        <w:t xml:space="preserve"> необходимо определить особенность политической инст</w:t>
      </w:r>
      <w:r>
        <w:rPr>
          <w:rFonts w:ascii="Times New Roman" w:hAnsi="Times New Roman" w:cs="Times New Roman"/>
          <w:sz w:val="28"/>
          <w:szCs w:val="28"/>
        </w:rPr>
        <w:t>итуционализации власти в России, иными словами дать характеристику той среде, в которой находятся акторы.</w:t>
      </w:r>
      <w:r w:rsidRPr="00E06145">
        <w:rPr>
          <w:rFonts w:ascii="Times New Roman" w:hAnsi="Times New Roman" w:cs="Times New Roman"/>
          <w:sz w:val="28"/>
          <w:szCs w:val="28"/>
        </w:rPr>
        <w:t xml:space="preserve"> </w:t>
      </w:r>
      <w:r>
        <w:rPr>
          <w:rFonts w:ascii="Times New Roman" w:hAnsi="Times New Roman" w:cs="Times New Roman"/>
          <w:sz w:val="28"/>
          <w:szCs w:val="28"/>
        </w:rPr>
        <w:t>П</w:t>
      </w:r>
      <w:r w:rsidRPr="00E06145">
        <w:rPr>
          <w:rFonts w:ascii="Times New Roman" w:hAnsi="Times New Roman" w:cs="Times New Roman"/>
          <w:sz w:val="28"/>
          <w:szCs w:val="28"/>
        </w:rPr>
        <w:t>роцесс принятия государственных решений находится в тесной корреляции с политической властью, которая, в свою очередь, влияет на институциональный дизайн. По мнению Л. Пая, она имеет черты «незападного политического процесса»</w:t>
      </w:r>
      <w:r w:rsidR="00D52261" w:rsidRPr="00D52261">
        <w:rPr>
          <w:rStyle w:val="a8"/>
          <w:rFonts w:ascii="Times New Roman" w:hAnsi="Times New Roman" w:cs="Times New Roman"/>
          <w:sz w:val="28"/>
          <w:szCs w:val="28"/>
        </w:rPr>
        <w:t xml:space="preserve"> </w:t>
      </w:r>
      <w:r w:rsidR="00D52261">
        <w:rPr>
          <w:rStyle w:val="a8"/>
          <w:rFonts w:ascii="Times New Roman" w:hAnsi="Times New Roman" w:cs="Times New Roman"/>
          <w:sz w:val="28"/>
          <w:szCs w:val="28"/>
        </w:rPr>
        <w:footnoteReference w:id="93"/>
      </w:r>
      <w:r w:rsidRPr="00E06145">
        <w:rPr>
          <w:rFonts w:ascii="Times New Roman" w:hAnsi="Times New Roman" w:cs="Times New Roman"/>
          <w:sz w:val="28"/>
          <w:szCs w:val="28"/>
        </w:rPr>
        <w:t xml:space="preserve">. </w:t>
      </w:r>
    </w:p>
    <w:p w14:paraId="6B08E4EB" w14:textId="77777777" w:rsidR="001A6FD1" w:rsidRPr="00E06145" w:rsidRDefault="001A6FD1" w:rsidP="00EB29F0">
      <w:pPr>
        <w:spacing w:line="360" w:lineRule="auto"/>
        <w:jc w:val="both"/>
        <w:rPr>
          <w:rFonts w:ascii="Times New Roman" w:hAnsi="Times New Roman" w:cs="Times New Roman"/>
          <w:sz w:val="28"/>
          <w:szCs w:val="28"/>
        </w:rPr>
      </w:pPr>
      <w:r w:rsidRPr="00E06145">
        <w:rPr>
          <w:rFonts w:ascii="Times New Roman" w:hAnsi="Times New Roman" w:cs="Times New Roman"/>
          <w:sz w:val="28"/>
          <w:szCs w:val="28"/>
        </w:rPr>
        <w:tab/>
        <w:t>Исс</w:t>
      </w:r>
      <w:r>
        <w:rPr>
          <w:rFonts w:ascii="Times New Roman" w:hAnsi="Times New Roman" w:cs="Times New Roman"/>
          <w:sz w:val="28"/>
          <w:szCs w:val="28"/>
        </w:rPr>
        <w:t>ледователь относит к ним слабую</w:t>
      </w:r>
      <w:r w:rsidRPr="00E06145">
        <w:rPr>
          <w:rFonts w:ascii="Times New Roman" w:hAnsi="Times New Roman" w:cs="Times New Roman"/>
          <w:sz w:val="28"/>
          <w:szCs w:val="28"/>
        </w:rPr>
        <w:t xml:space="preserve"> выраженность границы между различными сферами общественной жизни</w:t>
      </w:r>
      <w:r>
        <w:rPr>
          <w:rFonts w:ascii="Times New Roman" w:hAnsi="Times New Roman" w:cs="Times New Roman"/>
          <w:sz w:val="28"/>
          <w:szCs w:val="28"/>
        </w:rPr>
        <w:t xml:space="preserve"> </w:t>
      </w:r>
      <w:r w:rsidRPr="00E06145">
        <w:rPr>
          <w:rFonts w:ascii="Times New Roman" w:hAnsi="Times New Roman" w:cs="Times New Roman"/>
          <w:sz w:val="28"/>
          <w:szCs w:val="28"/>
        </w:rPr>
        <w:t>(или вообще</w:t>
      </w:r>
      <w:r>
        <w:rPr>
          <w:rFonts w:ascii="Times New Roman" w:hAnsi="Times New Roman" w:cs="Times New Roman"/>
          <w:sz w:val="28"/>
          <w:szCs w:val="28"/>
        </w:rPr>
        <w:t xml:space="preserve"> ее</w:t>
      </w:r>
      <w:r w:rsidRPr="00E06145">
        <w:rPr>
          <w:rFonts w:ascii="Times New Roman" w:hAnsi="Times New Roman" w:cs="Times New Roman"/>
          <w:sz w:val="28"/>
          <w:szCs w:val="28"/>
        </w:rPr>
        <w:t xml:space="preserve"> отсутствие), преобладание интересов элит и клик в рамках процесса принятия государственных решений, существенные различия в политической ориентации и поведении различных сегментов общества (поколений, этносов и т.д.),</w:t>
      </w:r>
      <w:r>
        <w:rPr>
          <w:rFonts w:ascii="Times New Roman" w:hAnsi="Times New Roman" w:cs="Times New Roman"/>
          <w:sz w:val="28"/>
          <w:szCs w:val="28"/>
        </w:rPr>
        <w:t xml:space="preserve"> </w:t>
      </w:r>
      <w:r w:rsidRPr="00E06145">
        <w:rPr>
          <w:rFonts w:ascii="Times New Roman" w:hAnsi="Times New Roman" w:cs="Times New Roman"/>
          <w:sz w:val="28"/>
          <w:szCs w:val="28"/>
        </w:rPr>
        <w:t>символизм и эмоциональность в восприятии политического процесса</w:t>
      </w:r>
      <w:r>
        <w:rPr>
          <w:rFonts w:ascii="Times New Roman" w:hAnsi="Times New Roman" w:cs="Times New Roman"/>
          <w:sz w:val="28"/>
          <w:szCs w:val="28"/>
        </w:rPr>
        <w:t>, а также слабую зависимость</w:t>
      </w:r>
      <w:r w:rsidRPr="00E06145">
        <w:rPr>
          <w:rFonts w:ascii="Times New Roman" w:hAnsi="Times New Roman" w:cs="Times New Roman"/>
          <w:sz w:val="28"/>
          <w:szCs w:val="28"/>
        </w:rPr>
        <w:t xml:space="preserve"> государственных решений от политических дискуссий в обществе и т.д. Таким образом, Л. Пай видит зависимость силы и влияния политического института от полити</w:t>
      </w:r>
      <w:r>
        <w:rPr>
          <w:rFonts w:ascii="Times New Roman" w:hAnsi="Times New Roman" w:cs="Times New Roman"/>
          <w:sz w:val="28"/>
          <w:szCs w:val="28"/>
        </w:rPr>
        <w:t>ческой культуры и традиций в обществе.</w:t>
      </w:r>
    </w:p>
    <w:p w14:paraId="4F42EA9B" w14:textId="6021BDBD" w:rsidR="001A6FD1" w:rsidRDefault="001A6FD1" w:rsidP="00EB29F0">
      <w:pPr>
        <w:spacing w:line="360" w:lineRule="auto"/>
        <w:ind w:firstLine="708"/>
        <w:jc w:val="both"/>
        <w:rPr>
          <w:rFonts w:ascii="Times New Roman" w:hAnsi="Times New Roman" w:cs="Times New Roman"/>
          <w:sz w:val="28"/>
          <w:szCs w:val="28"/>
        </w:rPr>
      </w:pPr>
      <w:r w:rsidRPr="00E06145">
        <w:rPr>
          <w:rFonts w:ascii="Times New Roman" w:hAnsi="Times New Roman" w:cs="Times New Roman"/>
          <w:sz w:val="28"/>
          <w:szCs w:val="28"/>
        </w:rPr>
        <w:t>Подобная характеристика «незападного политического процесса» позволяет проводить сравнительные параллели с росси</w:t>
      </w:r>
      <w:r>
        <w:rPr>
          <w:rFonts w:ascii="Times New Roman" w:hAnsi="Times New Roman" w:cs="Times New Roman"/>
          <w:sz w:val="28"/>
          <w:szCs w:val="28"/>
        </w:rPr>
        <w:t>йским политическим процессом. В</w:t>
      </w:r>
      <w:r w:rsidRPr="00E06145">
        <w:rPr>
          <w:rFonts w:ascii="Times New Roman" w:hAnsi="Times New Roman" w:cs="Times New Roman"/>
          <w:sz w:val="28"/>
          <w:szCs w:val="28"/>
        </w:rPr>
        <w:t xml:space="preserve">следствие слабой выраженности границ между общественными сферами </w:t>
      </w:r>
      <w:r>
        <w:rPr>
          <w:rFonts w:ascii="Times New Roman" w:hAnsi="Times New Roman" w:cs="Times New Roman"/>
          <w:sz w:val="28"/>
          <w:szCs w:val="28"/>
        </w:rPr>
        <w:t>область</w:t>
      </w:r>
      <w:r w:rsidRPr="00E06145">
        <w:rPr>
          <w:rFonts w:ascii="Times New Roman" w:hAnsi="Times New Roman" w:cs="Times New Roman"/>
          <w:sz w:val="28"/>
          <w:szCs w:val="28"/>
        </w:rPr>
        <w:t xml:space="preserve"> политики не отделена от других сфер. Это происходит в силу неразвитости институтов гражданского общества, которые должны е</w:t>
      </w:r>
      <w:r>
        <w:rPr>
          <w:rFonts w:ascii="Times New Roman" w:hAnsi="Times New Roman" w:cs="Times New Roman"/>
          <w:sz w:val="28"/>
          <w:szCs w:val="28"/>
        </w:rPr>
        <w:t>е ограничивать и контролировать, а также специфики политической власти. Например, в России</w:t>
      </w:r>
      <w:r w:rsidRPr="00E06145">
        <w:rPr>
          <w:rFonts w:ascii="Times New Roman" w:hAnsi="Times New Roman" w:cs="Times New Roman"/>
          <w:sz w:val="28"/>
          <w:szCs w:val="28"/>
        </w:rPr>
        <w:t xml:space="preserve"> </w:t>
      </w:r>
      <w:r>
        <w:rPr>
          <w:rFonts w:ascii="Times New Roman" w:hAnsi="Times New Roman" w:cs="Times New Roman"/>
          <w:sz w:val="28"/>
          <w:szCs w:val="28"/>
        </w:rPr>
        <w:t>в</w:t>
      </w:r>
      <w:r w:rsidRPr="00E06145">
        <w:rPr>
          <w:rFonts w:ascii="Times New Roman" w:hAnsi="Times New Roman" w:cs="Times New Roman"/>
          <w:sz w:val="28"/>
          <w:szCs w:val="28"/>
        </w:rPr>
        <w:t>ластные отношения пронизывают</w:t>
      </w:r>
      <w:r>
        <w:rPr>
          <w:rFonts w:ascii="Times New Roman" w:hAnsi="Times New Roman" w:cs="Times New Roman"/>
          <w:sz w:val="28"/>
          <w:szCs w:val="28"/>
        </w:rPr>
        <w:t xml:space="preserve"> все общественные</w:t>
      </w:r>
      <w:r w:rsidRPr="00E06145">
        <w:rPr>
          <w:rFonts w:ascii="Times New Roman" w:hAnsi="Times New Roman" w:cs="Times New Roman"/>
          <w:sz w:val="28"/>
          <w:szCs w:val="28"/>
        </w:rPr>
        <w:t xml:space="preserve"> институты (формальные и неформальные), нормы, виды деятельности, ценности и ориентации политической культуры</w:t>
      </w:r>
      <w:r w:rsidR="00D52261">
        <w:rPr>
          <w:rStyle w:val="a8"/>
          <w:rFonts w:ascii="Times New Roman" w:hAnsi="Times New Roman" w:cs="Times New Roman"/>
          <w:sz w:val="28"/>
          <w:szCs w:val="28"/>
        </w:rPr>
        <w:footnoteReference w:id="94"/>
      </w:r>
      <w:r w:rsidRPr="00E06145">
        <w:rPr>
          <w:rFonts w:ascii="Times New Roman" w:hAnsi="Times New Roman" w:cs="Times New Roman"/>
          <w:sz w:val="28"/>
          <w:szCs w:val="28"/>
        </w:rPr>
        <w:t xml:space="preserve">. </w:t>
      </w:r>
    </w:p>
    <w:p w14:paraId="552F110D" w14:textId="63BF710A" w:rsidR="001A6FD1" w:rsidRDefault="001A6FD1" w:rsidP="00EB29F0">
      <w:pPr>
        <w:spacing w:line="360" w:lineRule="auto"/>
        <w:ind w:firstLine="708"/>
        <w:jc w:val="both"/>
        <w:rPr>
          <w:rFonts w:ascii="Times New Roman" w:hAnsi="Times New Roman" w:cs="Times New Roman"/>
          <w:sz w:val="28"/>
          <w:szCs w:val="28"/>
        </w:rPr>
      </w:pPr>
      <w:r w:rsidRPr="00E06145">
        <w:rPr>
          <w:rFonts w:ascii="Times New Roman" w:hAnsi="Times New Roman" w:cs="Times New Roman"/>
          <w:sz w:val="28"/>
          <w:szCs w:val="28"/>
        </w:rPr>
        <w:t>Для более детального анализа особенностей принятия государственных решений в России необходимо ввести ряд параметров и оценочных критериев к основным акторам и институтам, которые предлагает А.А. Дегтярев. В их число входят 2 ключевых параметра: «положение института/актора» и «потенциал актора/института». Параметр «положение института/актора» включает в себя критерии оценки: 1) официальный статус актора или института и диапазон его властных полномочий; 2) функциональная позиция данного объекта в рамках процесса принятия государственных решений; 3) возможность и уровень неформального влияния на других участников данного процесса; 4) его политические приоритеты. Параметр «потенциал актора/института» также содержит ряд оценочных критериев: 1) комплекс контролируемых объектом ресурсов; 2) индивидуально-групповые параметры; 3) степень потенциальной возможности мобилизации ресурсов</w:t>
      </w:r>
      <w:r w:rsidR="00D52261">
        <w:rPr>
          <w:rStyle w:val="a8"/>
          <w:rFonts w:ascii="Times New Roman" w:hAnsi="Times New Roman" w:cs="Times New Roman"/>
          <w:sz w:val="28"/>
          <w:szCs w:val="28"/>
        </w:rPr>
        <w:footnoteReference w:id="95"/>
      </w:r>
      <w:r w:rsidRPr="00E06145">
        <w:rPr>
          <w:rFonts w:ascii="Times New Roman" w:hAnsi="Times New Roman" w:cs="Times New Roman"/>
          <w:sz w:val="28"/>
          <w:szCs w:val="28"/>
        </w:rPr>
        <w:t>.</w:t>
      </w:r>
    </w:p>
    <w:p w14:paraId="09AE0A46" w14:textId="77777777"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институтов с позиции вышеуказанного подхода будет начат с института президента.</w:t>
      </w:r>
    </w:p>
    <w:p w14:paraId="74CCDE24" w14:textId="77777777" w:rsidR="001A6FD1" w:rsidRPr="00580BDA"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Теоретические подходы к определению</w:t>
      </w:r>
      <w:r w:rsidRPr="00580BDA">
        <w:rPr>
          <w:rFonts w:ascii="Times New Roman" w:hAnsi="Times New Roman" w:cs="Times New Roman"/>
          <w:sz w:val="28"/>
          <w:szCs w:val="28"/>
        </w:rPr>
        <w:t xml:space="preserve"> российской модели</w:t>
      </w:r>
      <w:r>
        <w:rPr>
          <w:rFonts w:ascii="Times New Roman" w:hAnsi="Times New Roman" w:cs="Times New Roman"/>
          <w:sz w:val="28"/>
          <w:szCs w:val="28"/>
        </w:rPr>
        <w:t xml:space="preserve"> института президента</w:t>
      </w:r>
      <w:r w:rsidRPr="00580BDA">
        <w:rPr>
          <w:rFonts w:ascii="Times New Roman" w:hAnsi="Times New Roman" w:cs="Times New Roman"/>
          <w:sz w:val="28"/>
          <w:szCs w:val="28"/>
        </w:rPr>
        <w:t xml:space="preserve"> различны. </w:t>
      </w:r>
      <w:r>
        <w:rPr>
          <w:rFonts w:ascii="Times New Roman" w:hAnsi="Times New Roman" w:cs="Times New Roman"/>
          <w:sz w:val="28"/>
          <w:szCs w:val="28"/>
        </w:rPr>
        <w:t>Некоторые</w:t>
      </w:r>
      <w:r w:rsidRPr="00580BDA">
        <w:rPr>
          <w:rFonts w:ascii="Times New Roman" w:hAnsi="Times New Roman" w:cs="Times New Roman"/>
          <w:sz w:val="28"/>
          <w:szCs w:val="28"/>
        </w:rPr>
        <w:t xml:space="preserve"> </w:t>
      </w:r>
      <w:r>
        <w:rPr>
          <w:rFonts w:ascii="Times New Roman" w:hAnsi="Times New Roman" w:cs="Times New Roman"/>
          <w:sz w:val="28"/>
          <w:szCs w:val="28"/>
        </w:rPr>
        <w:t>ученые</w:t>
      </w:r>
      <w:r w:rsidRPr="00580BDA">
        <w:rPr>
          <w:rFonts w:ascii="Times New Roman" w:hAnsi="Times New Roman" w:cs="Times New Roman"/>
          <w:sz w:val="28"/>
          <w:szCs w:val="28"/>
        </w:rPr>
        <w:t xml:space="preserve"> </w:t>
      </w:r>
      <w:r>
        <w:rPr>
          <w:rFonts w:ascii="Times New Roman" w:hAnsi="Times New Roman" w:cs="Times New Roman"/>
          <w:sz w:val="28"/>
          <w:szCs w:val="28"/>
        </w:rPr>
        <w:t>полагают</w:t>
      </w:r>
      <w:r w:rsidRPr="00580BDA">
        <w:rPr>
          <w:rFonts w:ascii="Times New Roman" w:hAnsi="Times New Roman" w:cs="Times New Roman"/>
          <w:sz w:val="28"/>
          <w:szCs w:val="28"/>
        </w:rPr>
        <w:t xml:space="preserve">, что в </w:t>
      </w:r>
      <w:r>
        <w:rPr>
          <w:rFonts w:ascii="Times New Roman" w:hAnsi="Times New Roman" w:cs="Times New Roman"/>
          <w:sz w:val="28"/>
          <w:szCs w:val="28"/>
        </w:rPr>
        <w:t>РФ</w:t>
      </w:r>
      <w:r w:rsidRPr="00580BDA">
        <w:rPr>
          <w:rFonts w:ascii="Times New Roman" w:hAnsi="Times New Roman" w:cs="Times New Roman"/>
          <w:sz w:val="28"/>
          <w:szCs w:val="28"/>
        </w:rPr>
        <w:t xml:space="preserve"> </w:t>
      </w:r>
      <w:r>
        <w:rPr>
          <w:rFonts w:ascii="Times New Roman" w:hAnsi="Times New Roman" w:cs="Times New Roman"/>
          <w:sz w:val="28"/>
          <w:szCs w:val="28"/>
        </w:rPr>
        <w:t xml:space="preserve">сложилась </w:t>
      </w:r>
      <w:r w:rsidRPr="00580BDA">
        <w:rPr>
          <w:rFonts w:ascii="Times New Roman" w:hAnsi="Times New Roman" w:cs="Times New Roman"/>
          <w:sz w:val="28"/>
          <w:szCs w:val="28"/>
        </w:rPr>
        <w:t xml:space="preserve">смешанная полупрезидентская республика, аналогом которой </w:t>
      </w:r>
      <w:r>
        <w:rPr>
          <w:rFonts w:ascii="Times New Roman" w:hAnsi="Times New Roman" w:cs="Times New Roman"/>
          <w:sz w:val="28"/>
          <w:szCs w:val="28"/>
        </w:rPr>
        <w:t>является французская</w:t>
      </w:r>
      <w:r w:rsidRPr="00580BDA">
        <w:rPr>
          <w:rFonts w:ascii="Times New Roman" w:hAnsi="Times New Roman" w:cs="Times New Roman"/>
          <w:sz w:val="28"/>
          <w:szCs w:val="28"/>
        </w:rPr>
        <w:t xml:space="preserve"> модель</w:t>
      </w:r>
      <w:r>
        <w:rPr>
          <w:rFonts w:ascii="Times New Roman" w:hAnsi="Times New Roman" w:cs="Times New Roman"/>
          <w:sz w:val="28"/>
          <w:szCs w:val="28"/>
        </w:rPr>
        <w:t>.</w:t>
      </w:r>
      <w:r w:rsidRPr="00580BDA">
        <w:rPr>
          <w:rFonts w:ascii="Times New Roman" w:hAnsi="Times New Roman" w:cs="Times New Roman"/>
          <w:sz w:val="28"/>
          <w:szCs w:val="28"/>
        </w:rPr>
        <w:t xml:space="preserve"> </w:t>
      </w:r>
      <w:r>
        <w:rPr>
          <w:rFonts w:ascii="Times New Roman" w:hAnsi="Times New Roman" w:cs="Times New Roman"/>
          <w:sz w:val="28"/>
          <w:szCs w:val="28"/>
        </w:rPr>
        <w:t>В качестве основания для данного тезиса выступает сочетание</w:t>
      </w:r>
      <w:r w:rsidRPr="00580BDA">
        <w:rPr>
          <w:rFonts w:ascii="Times New Roman" w:hAnsi="Times New Roman" w:cs="Times New Roman"/>
          <w:sz w:val="28"/>
          <w:szCs w:val="28"/>
        </w:rPr>
        <w:t xml:space="preserve"> в </w:t>
      </w:r>
      <w:r>
        <w:rPr>
          <w:rFonts w:ascii="Times New Roman" w:hAnsi="Times New Roman" w:cs="Times New Roman"/>
          <w:sz w:val="28"/>
          <w:szCs w:val="28"/>
        </w:rPr>
        <w:t>России</w:t>
      </w:r>
      <w:r w:rsidRPr="00580BDA">
        <w:rPr>
          <w:rFonts w:ascii="Times New Roman" w:hAnsi="Times New Roman" w:cs="Times New Roman"/>
          <w:sz w:val="28"/>
          <w:szCs w:val="28"/>
        </w:rPr>
        <w:t xml:space="preserve"> элементов президентской и парламентской республик и наличия</w:t>
      </w:r>
      <w:r>
        <w:rPr>
          <w:rFonts w:ascii="Times New Roman" w:hAnsi="Times New Roman" w:cs="Times New Roman"/>
          <w:sz w:val="28"/>
          <w:szCs w:val="28"/>
        </w:rPr>
        <w:t xml:space="preserve"> конституционной</w:t>
      </w:r>
      <w:r w:rsidRPr="00580BDA">
        <w:rPr>
          <w:rFonts w:ascii="Times New Roman" w:hAnsi="Times New Roman" w:cs="Times New Roman"/>
          <w:sz w:val="28"/>
          <w:szCs w:val="28"/>
        </w:rPr>
        <w:t xml:space="preserve"> возможности </w:t>
      </w:r>
      <w:r>
        <w:rPr>
          <w:rFonts w:ascii="Times New Roman" w:hAnsi="Times New Roman" w:cs="Times New Roman"/>
          <w:sz w:val="28"/>
          <w:szCs w:val="28"/>
        </w:rPr>
        <w:t xml:space="preserve">Государственной Думы РФ </w:t>
      </w:r>
      <w:r w:rsidRPr="00580BDA">
        <w:rPr>
          <w:rFonts w:ascii="Times New Roman" w:hAnsi="Times New Roman" w:cs="Times New Roman"/>
          <w:sz w:val="28"/>
          <w:szCs w:val="28"/>
        </w:rPr>
        <w:t>противостоять</w:t>
      </w:r>
      <w:r>
        <w:rPr>
          <w:rFonts w:ascii="Times New Roman" w:hAnsi="Times New Roman" w:cs="Times New Roman"/>
          <w:sz w:val="28"/>
          <w:szCs w:val="28"/>
        </w:rPr>
        <w:t xml:space="preserve"> институту президента</w:t>
      </w:r>
      <w:r w:rsidRPr="00580BDA">
        <w:rPr>
          <w:rFonts w:ascii="Times New Roman" w:hAnsi="Times New Roman" w:cs="Times New Roman"/>
          <w:sz w:val="28"/>
          <w:szCs w:val="28"/>
        </w:rPr>
        <w:t xml:space="preserve">. </w:t>
      </w:r>
      <w:r>
        <w:rPr>
          <w:rFonts w:ascii="Times New Roman" w:hAnsi="Times New Roman" w:cs="Times New Roman"/>
          <w:sz w:val="28"/>
          <w:szCs w:val="28"/>
        </w:rPr>
        <w:t>Данные возможности закреплены в статьях</w:t>
      </w:r>
      <w:r w:rsidRPr="00580BDA">
        <w:rPr>
          <w:rFonts w:ascii="Times New Roman" w:hAnsi="Times New Roman" w:cs="Times New Roman"/>
          <w:sz w:val="28"/>
          <w:szCs w:val="28"/>
        </w:rPr>
        <w:t xml:space="preserve"> конституции РФ о решении вопроса </w:t>
      </w:r>
      <w:r>
        <w:rPr>
          <w:rFonts w:ascii="Times New Roman" w:hAnsi="Times New Roman" w:cs="Times New Roman"/>
          <w:sz w:val="28"/>
          <w:szCs w:val="28"/>
        </w:rPr>
        <w:t xml:space="preserve">доверия парламента </w:t>
      </w:r>
      <w:r w:rsidRPr="00580BDA">
        <w:rPr>
          <w:rFonts w:ascii="Times New Roman" w:hAnsi="Times New Roman" w:cs="Times New Roman"/>
          <w:sz w:val="28"/>
          <w:szCs w:val="28"/>
        </w:rPr>
        <w:t xml:space="preserve">правительству; </w:t>
      </w:r>
      <w:r>
        <w:rPr>
          <w:rFonts w:ascii="Times New Roman" w:hAnsi="Times New Roman" w:cs="Times New Roman"/>
          <w:sz w:val="28"/>
          <w:szCs w:val="28"/>
        </w:rPr>
        <w:t>согласования с Государственной Думой РФ</w:t>
      </w:r>
      <w:r w:rsidRPr="00580BDA">
        <w:rPr>
          <w:rFonts w:ascii="Times New Roman" w:hAnsi="Times New Roman" w:cs="Times New Roman"/>
          <w:sz w:val="28"/>
          <w:szCs w:val="28"/>
        </w:rPr>
        <w:t xml:space="preserve"> </w:t>
      </w:r>
      <w:r>
        <w:rPr>
          <w:rFonts w:ascii="Times New Roman" w:hAnsi="Times New Roman" w:cs="Times New Roman"/>
          <w:sz w:val="28"/>
          <w:szCs w:val="28"/>
        </w:rPr>
        <w:t>назначения</w:t>
      </w:r>
      <w:r w:rsidRPr="00580BDA">
        <w:rPr>
          <w:rFonts w:ascii="Times New Roman" w:hAnsi="Times New Roman" w:cs="Times New Roman"/>
          <w:sz w:val="28"/>
          <w:szCs w:val="28"/>
        </w:rPr>
        <w:t xml:space="preserve"> председ</w:t>
      </w:r>
      <w:r>
        <w:rPr>
          <w:rFonts w:ascii="Times New Roman" w:hAnsi="Times New Roman" w:cs="Times New Roman"/>
          <w:sz w:val="28"/>
          <w:szCs w:val="28"/>
        </w:rPr>
        <w:t>ателя правительства, ограничения прав</w:t>
      </w:r>
      <w:r w:rsidRPr="00580BDA">
        <w:rPr>
          <w:rFonts w:ascii="Times New Roman" w:hAnsi="Times New Roman" w:cs="Times New Roman"/>
          <w:sz w:val="28"/>
          <w:szCs w:val="28"/>
        </w:rPr>
        <w:t xml:space="preserve"> президента</w:t>
      </w:r>
      <w:r>
        <w:rPr>
          <w:rFonts w:ascii="Times New Roman" w:hAnsi="Times New Roman" w:cs="Times New Roman"/>
          <w:sz w:val="28"/>
          <w:szCs w:val="28"/>
        </w:rPr>
        <w:t xml:space="preserve"> РФ</w:t>
      </w:r>
      <w:r w:rsidRPr="00580BDA">
        <w:rPr>
          <w:rFonts w:ascii="Times New Roman" w:hAnsi="Times New Roman" w:cs="Times New Roman"/>
          <w:sz w:val="28"/>
          <w:szCs w:val="28"/>
        </w:rPr>
        <w:t xml:space="preserve"> в </w:t>
      </w:r>
      <w:r>
        <w:rPr>
          <w:rFonts w:ascii="Times New Roman" w:hAnsi="Times New Roman" w:cs="Times New Roman"/>
          <w:sz w:val="28"/>
          <w:szCs w:val="28"/>
        </w:rPr>
        <w:t>части</w:t>
      </w:r>
      <w:r w:rsidRPr="00580BDA">
        <w:rPr>
          <w:rFonts w:ascii="Times New Roman" w:hAnsi="Times New Roman" w:cs="Times New Roman"/>
          <w:sz w:val="28"/>
          <w:szCs w:val="28"/>
        </w:rPr>
        <w:t xml:space="preserve"> роспуска нижней палаты парламента. Однако</w:t>
      </w:r>
      <w:r>
        <w:rPr>
          <w:rFonts w:ascii="Times New Roman" w:hAnsi="Times New Roman" w:cs="Times New Roman"/>
          <w:sz w:val="28"/>
          <w:szCs w:val="28"/>
        </w:rPr>
        <w:t xml:space="preserve"> подобные конституционные</w:t>
      </w:r>
      <w:r w:rsidRPr="00580BDA">
        <w:rPr>
          <w:rFonts w:ascii="Times New Roman" w:hAnsi="Times New Roman" w:cs="Times New Roman"/>
          <w:sz w:val="28"/>
          <w:szCs w:val="28"/>
        </w:rPr>
        <w:t xml:space="preserve"> ограничения не </w:t>
      </w:r>
      <w:r>
        <w:rPr>
          <w:rFonts w:ascii="Times New Roman" w:hAnsi="Times New Roman" w:cs="Times New Roman"/>
          <w:sz w:val="28"/>
          <w:szCs w:val="28"/>
        </w:rPr>
        <w:t>релевантны</w:t>
      </w:r>
      <w:r w:rsidRPr="00580BDA">
        <w:rPr>
          <w:rFonts w:ascii="Times New Roman" w:hAnsi="Times New Roman" w:cs="Times New Roman"/>
          <w:sz w:val="28"/>
          <w:szCs w:val="28"/>
        </w:rPr>
        <w:t xml:space="preserve"> тем, что существуют в современных формах смешанного режима, </w:t>
      </w:r>
      <w:r>
        <w:rPr>
          <w:rFonts w:ascii="Times New Roman" w:hAnsi="Times New Roman" w:cs="Times New Roman"/>
          <w:sz w:val="28"/>
          <w:szCs w:val="28"/>
        </w:rPr>
        <w:t>так как на практике в России отсутствую</w:t>
      </w:r>
      <w:r w:rsidRPr="00580BDA">
        <w:rPr>
          <w:rFonts w:ascii="Times New Roman" w:hAnsi="Times New Roman" w:cs="Times New Roman"/>
          <w:sz w:val="28"/>
          <w:szCs w:val="28"/>
        </w:rPr>
        <w:t>т механизм</w:t>
      </w:r>
      <w:r>
        <w:rPr>
          <w:rFonts w:ascii="Times New Roman" w:hAnsi="Times New Roman" w:cs="Times New Roman"/>
          <w:sz w:val="28"/>
          <w:szCs w:val="28"/>
        </w:rPr>
        <w:t>ы конституционной</w:t>
      </w:r>
      <w:r w:rsidRPr="00580BDA">
        <w:rPr>
          <w:rFonts w:ascii="Times New Roman" w:hAnsi="Times New Roman" w:cs="Times New Roman"/>
          <w:sz w:val="28"/>
          <w:szCs w:val="28"/>
        </w:rPr>
        <w:t xml:space="preserve"> ответственности правительства перед парламентом и институт контрасигнатуры в отношении актов президента.</w:t>
      </w:r>
      <w:r>
        <w:rPr>
          <w:rFonts w:ascii="Times New Roman" w:hAnsi="Times New Roman" w:cs="Times New Roman"/>
          <w:sz w:val="28"/>
          <w:szCs w:val="28"/>
        </w:rPr>
        <w:t xml:space="preserve"> Также стоит отметить, что как юридические, так и фактические п</w:t>
      </w:r>
      <w:r w:rsidRPr="00580BDA">
        <w:rPr>
          <w:rFonts w:ascii="Times New Roman" w:hAnsi="Times New Roman" w:cs="Times New Roman"/>
          <w:sz w:val="28"/>
          <w:szCs w:val="28"/>
        </w:rPr>
        <w:t>олномочия</w:t>
      </w:r>
      <w:r>
        <w:rPr>
          <w:rFonts w:ascii="Times New Roman" w:hAnsi="Times New Roman" w:cs="Times New Roman"/>
          <w:sz w:val="28"/>
          <w:szCs w:val="28"/>
        </w:rPr>
        <w:t xml:space="preserve"> п</w:t>
      </w:r>
      <w:r w:rsidRPr="00580BDA">
        <w:rPr>
          <w:rFonts w:ascii="Times New Roman" w:hAnsi="Times New Roman" w:cs="Times New Roman"/>
          <w:sz w:val="28"/>
          <w:szCs w:val="28"/>
        </w:rPr>
        <w:t xml:space="preserve">резидента </w:t>
      </w:r>
      <w:r>
        <w:rPr>
          <w:rFonts w:ascii="Times New Roman" w:hAnsi="Times New Roman" w:cs="Times New Roman"/>
          <w:sz w:val="28"/>
          <w:szCs w:val="28"/>
        </w:rPr>
        <w:t>РФ</w:t>
      </w:r>
      <w:r w:rsidRPr="00580BDA">
        <w:rPr>
          <w:rFonts w:ascii="Times New Roman" w:hAnsi="Times New Roman" w:cs="Times New Roman"/>
          <w:sz w:val="28"/>
          <w:szCs w:val="28"/>
        </w:rPr>
        <w:t xml:space="preserve"> в вопросах</w:t>
      </w:r>
      <w:r>
        <w:rPr>
          <w:rFonts w:ascii="Times New Roman" w:hAnsi="Times New Roman" w:cs="Times New Roman"/>
          <w:sz w:val="28"/>
          <w:szCs w:val="28"/>
        </w:rPr>
        <w:t xml:space="preserve"> контроля и</w:t>
      </w:r>
      <w:r w:rsidRPr="00580BDA">
        <w:rPr>
          <w:rFonts w:ascii="Times New Roman" w:hAnsi="Times New Roman" w:cs="Times New Roman"/>
          <w:sz w:val="28"/>
          <w:szCs w:val="28"/>
        </w:rPr>
        <w:t xml:space="preserve"> отставки правительства больше тех,</w:t>
      </w:r>
      <w:r>
        <w:rPr>
          <w:rFonts w:ascii="Times New Roman" w:hAnsi="Times New Roman" w:cs="Times New Roman"/>
          <w:sz w:val="28"/>
          <w:szCs w:val="28"/>
        </w:rPr>
        <w:t xml:space="preserve"> которыми располагает президент</w:t>
      </w:r>
      <w:r w:rsidRPr="00580BDA">
        <w:rPr>
          <w:rFonts w:ascii="Times New Roman" w:hAnsi="Times New Roman" w:cs="Times New Roman"/>
          <w:sz w:val="28"/>
          <w:szCs w:val="28"/>
        </w:rPr>
        <w:t xml:space="preserve"> Франции.</w:t>
      </w:r>
    </w:p>
    <w:p w14:paraId="72730C8D" w14:textId="679CD739" w:rsidR="001A6FD1" w:rsidRPr="00580BDA"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Некоторые ученые, ос</w:t>
      </w:r>
      <w:r w:rsidR="00D52261">
        <w:rPr>
          <w:rFonts w:ascii="Times New Roman" w:hAnsi="Times New Roman" w:cs="Times New Roman"/>
          <w:sz w:val="28"/>
          <w:szCs w:val="28"/>
        </w:rPr>
        <w:t>новываясь на праве президента распустить</w:t>
      </w:r>
      <w:r>
        <w:rPr>
          <w:rFonts w:ascii="Times New Roman" w:hAnsi="Times New Roman" w:cs="Times New Roman"/>
          <w:sz w:val="28"/>
          <w:szCs w:val="28"/>
        </w:rPr>
        <w:t xml:space="preserve"> российский парламент, считают, что</w:t>
      </w:r>
      <w:r w:rsidRPr="00580BDA">
        <w:rPr>
          <w:rFonts w:ascii="Times New Roman" w:hAnsi="Times New Roman" w:cs="Times New Roman"/>
          <w:sz w:val="28"/>
          <w:szCs w:val="28"/>
        </w:rPr>
        <w:t xml:space="preserve"> </w:t>
      </w:r>
      <w:r>
        <w:rPr>
          <w:rFonts w:ascii="Times New Roman" w:hAnsi="Times New Roman" w:cs="Times New Roman"/>
          <w:sz w:val="28"/>
          <w:szCs w:val="28"/>
        </w:rPr>
        <w:t>российская модель президентства</w:t>
      </w:r>
      <w:r w:rsidRPr="00580BDA">
        <w:rPr>
          <w:rFonts w:ascii="Times New Roman" w:hAnsi="Times New Roman" w:cs="Times New Roman"/>
          <w:sz w:val="28"/>
          <w:szCs w:val="28"/>
        </w:rPr>
        <w:t xml:space="preserve"> </w:t>
      </w:r>
      <w:r>
        <w:rPr>
          <w:rFonts w:ascii="Times New Roman" w:hAnsi="Times New Roman" w:cs="Times New Roman"/>
          <w:sz w:val="28"/>
          <w:szCs w:val="28"/>
        </w:rPr>
        <w:t>является</w:t>
      </w:r>
      <w:r w:rsidRPr="00580BDA">
        <w:rPr>
          <w:rFonts w:ascii="Times New Roman" w:hAnsi="Times New Roman" w:cs="Times New Roman"/>
          <w:sz w:val="28"/>
          <w:szCs w:val="28"/>
        </w:rPr>
        <w:t xml:space="preserve"> аналог</w:t>
      </w:r>
      <w:r>
        <w:rPr>
          <w:rFonts w:ascii="Times New Roman" w:hAnsi="Times New Roman" w:cs="Times New Roman"/>
          <w:sz w:val="28"/>
          <w:szCs w:val="28"/>
        </w:rPr>
        <w:t>ом американской</w:t>
      </w:r>
      <w:r w:rsidRPr="00580BDA">
        <w:rPr>
          <w:rFonts w:ascii="Times New Roman" w:hAnsi="Times New Roman" w:cs="Times New Roman"/>
          <w:sz w:val="28"/>
          <w:szCs w:val="28"/>
        </w:rPr>
        <w:t>.</w:t>
      </w:r>
      <w:r>
        <w:rPr>
          <w:rFonts w:ascii="Times New Roman" w:hAnsi="Times New Roman" w:cs="Times New Roman"/>
          <w:sz w:val="28"/>
          <w:szCs w:val="28"/>
        </w:rPr>
        <w:t xml:space="preserve"> В конституции</w:t>
      </w:r>
      <w:r w:rsidRPr="00580BDA">
        <w:rPr>
          <w:rFonts w:ascii="Times New Roman" w:hAnsi="Times New Roman" w:cs="Times New Roman"/>
          <w:sz w:val="28"/>
          <w:szCs w:val="28"/>
        </w:rPr>
        <w:t xml:space="preserve"> РФ </w:t>
      </w:r>
      <w:r>
        <w:rPr>
          <w:rFonts w:ascii="Times New Roman" w:hAnsi="Times New Roman" w:cs="Times New Roman"/>
          <w:sz w:val="28"/>
          <w:szCs w:val="28"/>
        </w:rPr>
        <w:t>такая</w:t>
      </w:r>
      <w:r w:rsidRPr="00580BDA">
        <w:rPr>
          <w:rFonts w:ascii="Times New Roman" w:hAnsi="Times New Roman" w:cs="Times New Roman"/>
          <w:sz w:val="28"/>
          <w:szCs w:val="28"/>
        </w:rPr>
        <w:t xml:space="preserve"> </w:t>
      </w:r>
      <w:r>
        <w:rPr>
          <w:rFonts w:ascii="Times New Roman" w:hAnsi="Times New Roman" w:cs="Times New Roman"/>
          <w:sz w:val="28"/>
          <w:szCs w:val="28"/>
        </w:rPr>
        <w:t>прерогатива</w:t>
      </w:r>
      <w:r w:rsidRPr="00580BDA">
        <w:rPr>
          <w:rFonts w:ascii="Times New Roman" w:hAnsi="Times New Roman" w:cs="Times New Roman"/>
          <w:sz w:val="28"/>
          <w:szCs w:val="28"/>
        </w:rPr>
        <w:t xml:space="preserve"> с</w:t>
      </w:r>
      <w:r>
        <w:rPr>
          <w:rFonts w:ascii="Times New Roman" w:hAnsi="Times New Roman" w:cs="Times New Roman"/>
          <w:sz w:val="28"/>
          <w:szCs w:val="28"/>
        </w:rPr>
        <w:t>вязана с</w:t>
      </w:r>
      <w:r w:rsidRPr="00580BDA">
        <w:rPr>
          <w:rFonts w:ascii="Times New Roman" w:hAnsi="Times New Roman" w:cs="Times New Roman"/>
          <w:sz w:val="28"/>
          <w:szCs w:val="28"/>
        </w:rPr>
        <w:t xml:space="preserve"> процедурой </w:t>
      </w:r>
      <w:r>
        <w:rPr>
          <w:rFonts w:ascii="Times New Roman" w:hAnsi="Times New Roman" w:cs="Times New Roman"/>
          <w:sz w:val="28"/>
          <w:szCs w:val="28"/>
        </w:rPr>
        <w:t>согласования</w:t>
      </w:r>
      <w:r w:rsidRPr="00580BDA">
        <w:rPr>
          <w:rFonts w:ascii="Times New Roman" w:hAnsi="Times New Roman" w:cs="Times New Roman"/>
          <w:sz w:val="28"/>
          <w:szCs w:val="28"/>
        </w:rPr>
        <w:t xml:space="preserve"> </w:t>
      </w:r>
      <w:r>
        <w:rPr>
          <w:rFonts w:ascii="Times New Roman" w:hAnsi="Times New Roman" w:cs="Times New Roman"/>
          <w:sz w:val="28"/>
          <w:szCs w:val="28"/>
        </w:rPr>
        <w:t>Государственной Думой РФ</w:t>
      </w:r>
      <w:r w:rsidRPr="00580BDA">
        <w:rPr>
          <w:rFonts w:ascii="Times New Roman" w:hAnsi="Times New Roman" w:cs="Times New Roman"/>
          <w:sz w:val="28"/>
          <w:szCs w:val="28"/>
        </w:rPr>
        <w:t xml:space="preserve"> </w:t>
      </w:r>
      <w:r>
        <w:rPr>
          <w:rFonts w:ascii="Times New Roman" w:hAnsi="Times New Roman" w:cs="Times New Roman"/>
          <w:sz w:val="28"/>
          <w:szCs w:val="28"/>
        </w:rPr>
        <w:t>назначения</w:t>
      </w:r>
      <w:r w:rsidRPr="00580BDA">
        <w:rPr>
          <w:rFonts w:ascii="Times New Roman" w:hAnsi="Times New Roman" w:cs="Times New Roman"/>
          <w:sz w:val="28"/>
          <w:szCs w:val="28"/>
        </w:rPr>
        <w:t xml:space="preserve"> председателя правительства</w:t>
      </w:r>
      <w:r>
        <w:rPr>
          <w:rFonts w:ascii="Times New Roman" w:hAnsi="Times New Roman" w:cs="Times New Roman"/>
          <w:sz w:val="28"/>
          <w:szCs w:val="28"/>
        </w:rPr>
        <w:t>, а также</w:t>
      </w:r>
      <w:r w:rsidRPr="00580BDA">
        <w:rPr>
          <w:rFonts w:ascii="Times New Roman" w:hAnsi="Times New Roman" w:cs="Times New Roman"/>
          <w:sz w:val="28"/>
          <w:szCs w:val="28"/>
        </w:rPr>
        <w:t xml:space="preserve"> с </w:t>
      </w:r>
      <w:r>
        <w:rPr>
          <w:rFonts w:ascii="Times New Roman" w:hAnsi="Times New Roman" w:cs="Times New Roman"/>
          <w:sz w:val="28"/>
          <w:szCs w:val="28"/>
        </w:rPr>
        <w:t>возможностью</w:t>
      </w:r>
      <w:r w:rsidRPr="00580BDA">
        <w:rPr>
          <w:rFonts w:ascii="Times New Roman" w:hAnsi="Times New Roman" w:cs="Times New Roman"/>
          <w:sz w:val="28"/>
          <w:szCs w:val="28"/>
        </w:rPr>
        <w:t xml:space="preserve"> </w:t>
      </w:r>
      <w:r>
        <w:rPr>
          <w:rFonts w:ascii="Times New Roman" w:hAnsi="Times New Roman" w:cs="Times New Roman"/>
          <w:sz w:val="28"/>
          <w:szCs w:val="28"/>
        </w:rPr>
        <w:t>российского парламента</w:t>
      </w:r>
      <w:r w:rsidRPr="00580BDA">
        <w:rPr>
          <w:rFonts w:ascii="Times New Roman" w:hAnsi="Times New Roman" w:cs="Times New Roman"/>
          <w:sz w:val="28"/>
          <w:szCs w:val="28"/>
        </w:rPr>
        <w:t xml:space="preserve"> </w:t>
      </w:r>
      <w:r>
        <w:rPr>
          <w:rFonts w:ascii="Times New Roman" w:hAnsi="Times New Roman" w:cs="Times New Roman"/>
          <w:sz w:val="28"/>
          <w:szCs w:val="28"/>
        </w:rPr>
        <w:t>отклонить</w:t>
      </w:r>
      <w:r w:rsidRPr="00580BDA">
        <w:rPr>
          <w:rFonts w:ascii="Times New Roman" w:hAnsi="Times New Roman" w:cs="Times New Roman"/>
          <w:sz w:val="28"/>
          <w:szCs w:val="28"/>
        </w:rPr>
        <w:t xml:space="preserve"> </w:t>
      </w:r>
      <w:r>
        <w:rPr>
          <w:rFonts w:ascii="Times New Roman" w:hAnsi="Times New Roman" w:cs="Times New Roman"/>
          <w:sz w:val="28"/>
          <w:szCs w:val="28"/>
        </w:rPr>
        <w:t>предложенного главу правительства. При этом п</w:t>
      </w:r>
      <w:r w:rsidRPr="00580BDA">
        <w:rPr>
          <w:rFonts w:ascii="Times New Roman" w:hAnsi="Times New Roman" w:cs="Times New Roman"/>
          <w:sz w:val="28"/>
          <w:szCs w:val="28"/>
        </w:rPr>
        <w:t>резидент</w:t>
      </w:r>
      <w:r>
        <w:rPr>
          <w:rFonts w:ascii="Times New Roman" w:hAnsi="Times New Roman" w:cs="Times New Roman"/>
          <w:sz w:val="28"/>
          <w:szCs w:val="28"/>
        </w:rPr>
        <w:t xml:space="preserve"> РФ</w:t>
      </w:r>
      <w:r w:rsidRPr="00580BDA">
        <w:rPr>
          <w:rFonts w:ascii="Times New Roman" w:hAnsi="Times New Roman" w:cs="Times New Roman"/>
          <w:sz w:val="28"/>
          <w:szCs w:val="28"/>
        </w:rPr>
        <w:t xml:space="preserve"> </w:t>
      </w:r>
      <w:r>
        <w:rPr>
          <w:rFonts w:ascii="Times New Roman" w:hAnsi="Times New Roman" w:cs="Times New Roman"/>
          <w:sz w:val="28"/>
          <w:szCs w:val="28"/>
        </w:rPr>
        <w:t>имеет право</w:t>
      </w:r>
      <w:r w:rsidRPr="00580BDA">
        <w:rPr>
          <w:rFonts w:ascii="Times New Roman" w:hAnsi="Times New Roman" w:cs="Times New Roman"/>
          <w:sz w:val="28"/>
          <w:szCs w:val="28"/>
        </w:rPr>
        <w:t xml:space="preserve"> </w:t>
      </w:r>
      <w:r>
        <w:rPr>
          <w:rFonts w:ascii="Times New Roman" w:hAnsi="Times New Roman" w:cs="Times New Roman"/>
          <w:sz w:val="28"/>
          <w:szCs w:val="28"/>
        </w:rPr>
        <w:t>распустить</w:t>
      </w:r>
      <w:r w:rsidRPr="00580BDA">
        <w:rPr>
          <w:rFonts w:ascii="Times New Roman" w:hAnsi="Times New Roman" w:cs="Times New Roman"/>
          <w:sz w:val="28"/>
          <w:szCs w:val="28"/>
        </w:rPr>
        <w:t xml:space="preserve"> </w:t>
      </w:r>
      <w:r>
        <w:rPr>
          <w:rFonts w:ascii="Times New Roman" w:hAnsi="Times New Roman" w:cs="Times New Roman"/>
          <w:sz w:val="28"/>
          <w:szCs w:val="28"/>
        </w:rPr>
        <w:t>парламент или отправить в отставку правительство РФ</w:t>
      </w:r>
      <w:r w:rsidRPr="00580BDA">
        <w:rPr>
          <w:rFonts w:ascii="Times New Roman" w:hAnsi="Times New Roman" w:cs="Times New Roman"/>
          <w:sz w:val="28"/>
          <w:szCs w:val="28"/>
        </w:rPr>
        <w:t xml:space="preserve">. </w:t>
      </w:r>
      <w:r>
        <w:rPr>
          <w:rFonts w:ascii="Times New Roman" w:hAnsi="Times New Roman" w:cs="Times New Roman"/>
          <w:sz w:val="28"/>
          <w:szCs w:val="28"/>
        </w:rPr>
        <w:t>Из этого следует</w:t>
      </w:r>
      <w:r w:rsidRPr="00580BDA">
        <w:rPr>
          <w:rFonts w:ascii="Times New Roman" w:hAnsi="Times New Roman" w:cs="Times New Roman"/>
          <w:sz w:val="28"/>
          <w:szCs w:val="28"/>
        </w:rPr>
        <w:t>,</w:t>
      </w:r>
      <w:r>
        <w:rPr>
          <w:rFonts w:ascii="Times New Roman" w:hAnsi="Times New Roman" w:cs="Times New Roman"/>
          <w:sz w:val="28"/>
          <w:szCs w:val="28"/>
        </w:rPr>
        <w:t xml:space="preserve"> что решение вопросов, касающихся</w:t>
      </w:r>
      <w:r w:rsidRPr="00580BDA">
        <w:rPr>
          <w:rFonts w:ascii="Times New Roman" w:hAnsi="Times New Roman" w:cs="Times New Roman"/>
          <w:sz w:val="28"/>
          <w:szCs w:val="28"/>
        </w:rPr>
        <w:t xml:space="preserve"> </w:t>
      </w:r>
      <w:r>
        <w:rPr>
          <w:rFonts w:ascii="Times New Roman" w:hAnsi="Times New Roman" w:cs="Times New Roman"/>
          <w:sz w:val="28"/>
          <w:szCs w:val="28"/>
        </w:rPr>
        <w:t>отставки правительства или роспуска</w:t>
      </w:r>
      <w:r w:rsidRPr="00580BDA">
        <w:rPr>
          <w:rFonts w:ascii="Times New Roman" w:hAnsi="Times New Roman" w:cs="Times New Roman"/>
          <w:sz w:val="28"/>
          <w:szCs w:val="28"/>
        </w:rPr>
        <w:t xml:space="preserve"> </w:t>
      </w:r>
      <w:r>
        <w:rPr>
          <w:rFonts w:ascii="Times New Roman" w:hAnsi="Times New Roman" w:cs="Times New Roman"/>
          <w:sz w:val="28"/>
          <w:szCs w:val="28"/>
        </w:rPr>
        <w:t>парламента</w:t>
      </w:r>
      <w:r w:rsidRPr="00580BDA">
        <w:rPr>
          <w:rFonts w:ascii="Times New Roman" w:hAnsi="Times New Roman" w:cs="Times New Roman"/>
          <w:sz w:val="28"/>
          <w:szCs w:val="28"/>
        </w:rPr>
        <w:t xml:space="preserve"> </w:t>
      </w:r>
      <w:r>
        <w:rPr>
          <w:rFonts w:ascii="Times New Roman" w:hAnsi="Times New Roman" w:cs="Times New Roman"/>
          <w:sz w:val="28"/>
          <w:szCs w:val="28"/>
        </w:rPr>
        <w:t>находится в ведении п</w:t>
      </w:r>
      <w:r w:rsidRPr="00580BDA">
        <w:rPr>
          <w:rFonts w:ascii="Times New Roman" w:hAnsi="Times New Roman" w:cs="Times New Roman"/>
          <w:sz w:val="28"/>
          <w:szCs w:val="28"/>
        </w:rPr>
        <w:t>резидента</w:t>
      </w:r>
      <w:r>
        <w:rPr>
          <w:rFonts w:ascii="Times New Roman" w:hAnsi="Times New Roman" w:cs="Times New Roman"/>
          <w:sz w:val="28"/>
          <w:szCs w:val="28"/>
        </w:rPr>
        <w:t xml:space="preserve"> РФ</w:t>
      </w:r>
      <w:r w:rsidRPr="00580BDA">
        <w:rPr>
          <w:rFonts w:ascii="Times New Roman" w:hAnsi="Times New Roman" w:cs="Times New Roman"/>
          <w:sz w:val="28"/>
          <w:szCs w:val="28"/>
        </w:rPr>
        <w:t xml:space="preserve">. </w:t>
      </w:r>
      <w:r>
        <w:rPr>
          <w:rFonts w:ascii="Times New Roman" w:hAnsi="Times New Roman" w:cs="Times New Roman"/>
          <w:sz w:val="28"/>
          <w:szCs w:val="28"/>
        </w:rPr>
        <w:t>Таким образом,</w:t>
      </w:r>
      <w:r w:rsidRPr="00580BDA">
        <w:rPr>
          <w:rFonts w:ascii="Times New Roman" w:hAnsi="Times New Roman" w:cs="Times New Roman"/>
          <w:sz w:val="28"/>
          <w:szCs w:val="28"/>
        </w:rPr>
        <w:t xml:space="preserve"> в </w:t>
      </w:r>
      <w:r>
        <w:rPr>
          <w:rFonts w:ascii="Times New Roman" w:hAnsi="Times New Roman" w:cs="Times New Roman"/>
          <w:sz w:val="28"/>
          <w:szCs w:val="28"/>
        </w:rPr>
        <w:t>России</w:t>
      </w:r>
      <w:r w:rsidRPr="00580BDA">
        <w:rPr>
          <w:rFonts w:ascii="Times New Roman" w:hAnsi="Times New Roman" w:cs="Times New Roman"/>
          <w:sz w:val="28"/>
          <w:szCs w:val="28"/>
        </w:rPr>
        <w:t xml:space="preserve"> правительство</w:t>
      </w:r>
      <w:r>
        <w:rPr>
          <w:rFonts w:ascii="Times New Roman" w:hAnsi="Times New Roman" w:cs="Times New Roman"/>
          <w:sz w:val="28"/>
          <w:szCs w:val="28"/>
        </w:rPr>
        <w:t xml:space="preserve"> несет ответственность не перед парламентом, а</w:t>
      </w:r>
      <w:r w:rsidRPr="00580BDA">
        <w:rPr>
          <w:rFonts w:ascii="Times New Roman" w:hAnsi="Times New Roman" w:cs="Times New Roman"/>
          <w:sz w:val="28"/>
          <w:szCs w:val="28"/>
        </w:rPr>
        <w:t xml:space="preserve"> в первую очередь</w:t>
      </w:r>
      <w:r>
        <w:rPr>
          <w:rFonts w:ascii="Times New Roman" w:hAnsi="Times New Roman" w:cs="Times New Roman"/>
          <w:sz w:val="28"/>
          <w:szCs w:val="28"/>
        </w:rPr>
        <w:t>,</w:t>
      </w:r>
      <w:r w:rsidRPr="00580BDA">
        <w:rPr>
          <w:rFonts w:ascii="Times New Roman" w:hAnsi="Times New Roman" w:cs="Times New Roman"/>
          <w:sz w:val="28"/>
          <w:szCs w:val="28"/>
        </w:rPr>
        <w:t xml:space="preserve"> перед президентом.</w:t>
      </w:r>
      <w:r>
        <w:rPr>
          <w:rFonts w:ascii="Times New Roman" w:hAnsi="Times New Roman" w:cs="Times New Roman"/>
          <w:sz w:val="28"/>
          <w:szCs w:val="28"/>
        </w:rPr>
        <w:t xml:space="preserve"> В подобных условиях согласование Государственной Думой</w:t>
      </w:r>
      <w:r w:rsidRPr="00580BDA">
        <w:rPr>
          <w:rFonts w:ascii="Times New Roman" w:hAnsi="Times New Roman" w:cs="Times New Roman"/>
          <w:sz w:val="28"/>
          <w:szCs w:val="28"/>
        </w:rPr>
        <w:t xml:space="preserve"> назначения председателя правительства</w:t>
      </w:r>
      <w:r>
        <w:rPr>
          <w:rFonts w:ascii="Times New Roman" w:hAnsi="Times New Roman" w:cs="Times New Roman"/>
          <w:sz w:val="28"/>
          <w:szCs w:val="28"/>
        </w:rPr>
        <w:t xml:space="preserve"> </w:t>
      </w:r>
      <w:r w:rsidRPr="00580BDA">
        <w:rPr>
          <w:rFonts w:ascii="Times New Roman" w:hAnsi="Times New Roman" w:cs="Times New Roman"/>
          <w:sz w:val="28"/>
          <w:szCs w:val="28"/>
        </w:rPr>
        <w:t>не является необходимым условием</w:t>
      </w:r>
      <w:r>
        <w:rPr>
          <w:rFonts w:ascii="Times New Roman" w:hAnsi="Times New Roman" w:cs="Times New Roman"/>
          <w:sz w:val="28"/>
          <w:szCs w:val="28"/>
        </w:rPr>
        <w:t>, хотя и закреплено в конституции РФ. Также</w:t>
      </w:r>
      <w:r w:rsidRPr="00580BDA">
        <w:rPr>
          <w:rFonts w:ascii="Times New Roman" w:hAnsi="Times New Roman" w:cs="Times New Roman"/>
          <w:sz w:val="28"/>
          <w:szCs w:val="28"/>
        </w:rPr>
        <w:t xml:space="preserve"> </w:t>
      </w:r>
      <w:r>
        <w:rPr>
          <w:rFonts w:ascii="Times New Roman" w:hAnsi="Times New Roman" w:cs="Times New Roman"/>
          <w:sz w:val="28"/>
          <w:szCs w:val="28"/>
        </w:rPr>
        <w:t>президент РФ, формально не являющийся главой исполнительной власти, может председательствовать</w:t>
      </w:r>
      <w:r w:rsidRPr="00580BDA">
        <w:rPr>
          <w:rFonts w:ascii="Times New Roman" w:hAnsi="Times New Roman" w:cs="Times New Roman"/>
          <w:sz w:val="28"/>
          <w:szCs w:val="28"/>
        </w:rPr>
        <w:t xml:space="preserve"> на заседаниях правительства</w:t>
      </w:r>
      <w:r>
        <w:rPr>
          <w:rFonts w:ascii="Times New Roman" w:hAnsi="Times New Roman" w:cs="Times New Roman"/>
          <w:sz w:val="28"/>
          <w:szCs w:val="28"/>
        </w:rPr>
        <w:t xml:space="preserve"> РФ</w:t>
      </w:r>
      <w:r w:rsidRPr="00580BDA">
        <w:rPr>
          <w:rFonts w:ascii="Times New Roman" w:hAnsi="Times New Roman" w:cs="Times New Roman"/>
          <w:sz w:val="28"/>
          <w:szCs w:val="28"/>
        </w:rPr>
        <w:t xml:space="preserve"> и </w:t>
      </w:r>
      <w:r>
        <w:rPr>
          <w:rFonts w:ascii="Times New Roman" w:hAnsi="Times New Roman" w:cs="Times New Roman"/>
          <w:sz w:val="28"/>
          <w:szCs w:val="28"/>
        </w:rPr>
        <w:t>имеет полномочия</w:t>
      </w:r>
      <w:r w:rsidRPr="00580BDA">
        <w:rPr>
          <w:rFonts w:ascii="Times New Roman" w:hAnsi="Times New Roman" w:cs="Times New Roman"/>
          <w:sz w:val="28"/>
          <w:szCs w:val="28"/>
        </w:rPr>
        <w:t xml:space="preserve"> отправить его в отставку без согласия парламента.</w:t>
      </w:r>
      <w:r>
        <w:rPr>
          <w:rFonts w:ascii="Times New Roman" w:hAnsi="Times New Roman" w:cs="Times New Roman"/>
          <w:sz w:val="28"/>
          <w:szCs w:val="28"/>
        </w:rPr>
        <w:t xml:space="preserve"> По мнению О.В. </w:t>
      </w:r>
      <w:r w:rsidRPr="005C53BA">
        <w:rPr>
          <w:rFonts w:ascii="Times New Roman" w:hAnsi="Times New Roman" w:cs="Times New Roman"/>
          <w:sz w:val="28"/>
          <w:szCs w:val="28"/>
        </w:rPr>
        <w:t>Гаман</w:t>
      </w:r>
      <w:r>
        <w:rPr>
          <w:rFonts w:ascii="Times New Roman" w:hAnsi="Times New Roman" w:cs="Times New Roman"/>
          <w:sz w:val="28"/>
          <w:szCs w:val="28"/>
        </w:rPr>
        <w:t>-Голутвиной подобная ситуация решает</w:t>
      </w:r>
      <w:r w:rsidRPr="00580BDA">
        <w:rPr>
          <w:rFonts w:ascii="Times New Roman" w:hAnsi="Times New Roman" w:cs="Times New Roman"/>
          <w:sz w:val="28"/>
          <w:szCs w:val="28"/>
        </w:rPr>
        <w:t xml:space="preserve"> </w:t>
      </w:r>
      <w:r>
        <w:rPr>
          <w:rFonts w:ascii="Times New Roman" w:hAnsi="Times New Roman" w:cs="Times New Roman"/>
          <w:sz w:val="28"/>
          <w:szCs w:val="28"/>
        </w:rPr>
        <w:t xml:space="preserve">любой потенциальный </w:t>
      </w:r>
      <w:r w:rsidRPr="00580BDA">
        <w:rPr>
          <w:rFonts w:ascii="Times New Roman" w:hAnsi="Times New Roman" w:cs="Times New Roman"/>
          <w:sz w:val="28"/>
          <w:szCs w:val="28"/>
        </w:rPr>
        <w:t>конфликт между</w:t>
      </w:r>
      <w:r>
        <w:rPr>
          <w:rFonts w:ascii="Times New Roman" w:hAnsi="Times New Roman" w:cs="Times New Roman"/>
          <w:sz w:val="28"/>
          <w:szCs w:val="28"/>
        </w:rPr>
        <w:t xml:space="preserve"> Государственной</w:t>
      </w:r>
      <w:r w:rsidRPr="00580BDA">
        <w:rPr>
          <w:rFonts w:ascii="Times New Roman" w:hAnsi="Times New Roman" w:cs="Times New Roman"/>
          <w:sz w:val="28"/>
          <w:szCs w:val="28"/>
        </w:rPr>
        <w:t xml:space="preserve"> Думой</w:t>
      </w:r>
      <w:r>
        <w:rPr>
          <w:rFonts w:ascii="Times New Roman" w:hAnsi="Times New Roman" w:cs="Times New Roman"/>
          <w:sz w:val="28"/>
          <w:szCs w:val="28"/>
        </w:rPr>
        <w:t xml:space="preserve"> РФ</w:t>
      </w:r>
      <w:r w:rsidRPr="00580BDA">
        <w:rPr>
          <w:rFonts w:ascii="Times New Roman" w:hAnsi="Times New Roman" w:cs="Times New Roman"/>
          <w:sz w:val="28"/>
          <w:szCs w:val="28"/>
        </w:rPr>
        <w:t xml:space="preserve"> и президентом</w:t>
      </w:r>
      <w:r>
        <w:rPr>
          <w:rFonts w:ascii="Times New Roman" w:hAnsi="Times New Roman" w:cs="Times New Roman"/>
          <w:sz w:val="28"/>
          <w:szCs w:val="28"/>
        </w:rPr>
        <w:t xml:space="preserve"> РФ</w:t>
      </w:r>
      <w:r w:rsidRPr="00580BDA">
        <w:rPr>
          <w:rFonts w:ascii="Times New Roman" w:hAnsi="Times New Roman" w:cs="Times New Roman"/>
          <w:sz w:val="28"/>
          <w:szCs w:val="28"/>
        </w:rPr>
        <w:t xml:space="preserve"> по вопросу о формировании правительства в пользу </w:t>
      </w:r>
      <w:r>
        <w:rPr>
          <w:rFonts w:ascii="Times New Roman" w:hAnsi="Times New Roman" w:cs="Times New Roman"/>
          <w:sz w:val="28"/>
          <w:szCs w:val="28"/>
        </w:rPr>
        <w:t>президента</w:t>
      </w:r>
      <w:r w:rsidRPr="00580BDA">
        <w:rPr>
          <w:rFonts w:ascii="Times New Roman" w:hAnsi="Times New Roman" w:cs="Times New Roman"/>
          <w:sz w:val="28"/>
          <w:szCs w:val="28"/>
        </w:rPr>
        <w:t>, а парламентский вотум недоверия</w:t>
      </w:r>
      <w:r>
        <w:rPr>
          <w:rFonts w:ascii="Times New Roman" w:hAnsi="Times New Roman" w:cs="Times New Roman"/>
          <w:sz w:val="28"/>
          <w:szCs w:val="28"/>
        </w:rPr>
        <w:t xml:space="preserve"> если и будет (с учетом партийного большинства членов пропрезидентской партии «Единая Россия»), то не </w:t>
      </w:r>
      <w:r w:rsidRPr="00580BDA">
        <w:rPr>
          <w:rFonts w:ascii="Times New Roman" w:hAnsi="Times New Roman" w:cs="Times New Roman"/>
          <w:sz w:val="28"/>
          <w:szCs w:val="28"/>
        </w:rPr>
        <w:t xml:space="preserve"> </w:t>
      </w:r>
      <w:r>
        <w:rPr>
          <w:rFonts w:ascii="Times New Roman" w:hAnsi="Times New Roman" w:cs="Times New Roman"/>
          <w:sz w:val="28"/>
          <w:szCs w:val="28"/>
        </w:rPr>
        <w:t>повлияет</w:t>
      </w:r>
      <w:r w:rsidRPr="00580BDA">
        <w:rPr>
          <w:rFonts w:ascii="Times New Roman" w:hAnsi="Times New Roman" w:cs="Times New Roman"/>
          <w:sz w:val="28"/>
          <w:szCs w:val="28"/>
        </w:rPr>
        <w:t xml:space="preserve"> на </w:t>
      </w:r>
      <w:r>
        <w:rPr>
          <w:rFonts w:ascii="Times New Roman" w:hAnsi="Times New Roman" w:cs="Times New Roman"/>
          <w:sz w:val="28"/>
          <w:szCs w:val="28"/>
        </w:rPr>
        <w:t>формирование и работу</w:t>
      </w:r>
      <w:r w:rsidRPr="00580BDA">
        <w:rPr>
          <w:rFonts w:ascii="Times New Roman" w:hAnsi="Times New Roman" w:cs="Times New Roman"/>
          <w:sz w:val="28"/>
          <w:szCs w:val="28"/>
        </w:rPr>
        <w:t xml:space="preserve"> правительства</w:t>
      </w:r>
      <w:r>
        <w:rPr>
          <w:rFonts w:ascii="Times New Roman" w:hAnsi="Times New Roman" w:cs="Times New Roman"/>
          <w:sz w:val="28"/>
          <w:szCs w:val="28"/>
        </w:rPr>
        <w:t xml:space="preserve"> РФ</w:t>
      </w:r>
      <w:r w:rsidRPr="00580BDA">
        <w:rPr>
          <w:rFonts w:ascii="Times New Roman" w:hAnsi="Times New Roman" w:cs="Times New Roman"/>
          <w:sz w:val="28"/>
          <w:szCs w:val="28"/>
        </w:rPr>
        <w:t xml:space="preserve">. </w:t>
      </w:r>
      <w:r>
        <w:rPr>
          <w:rFonts w:ascii="Times New Roman" w:hAnsi="Times New Roman" w:cs="Times New Roman"/>
          <w:sz w:val="28"/>
          <w:szCs w:val="28"/>
        </w:rPr>
        <w:t xml:space="preserve">Исходя из этого можно сделать вывод, что </w:t>
      </w:r>
      <w:r w:rsidRPr="00580BDA">
        <w:rPr>
          <w:rFonts w:ascii="Times New Roman" w:hAnsi="Times New Roman" w:cs="Times New Roman"/>
          <w:sz w:val="28"/>
          <w:szCs w:val="28"/>
        </w:rPr>
        <w:t>по</w:t>
      </w:r>
      <w:r>
        <w:rPr>
          <w:rFonts w:ascii="Times New Roman" w:hAnsi="Times New Roman" w:cs="Times New Roman"/>
          <w:sz w:val="28"/>
          <w:szCs w:val="28"/>
        </w:rPr>
        <w:t xml:space="preserve"> американской</w:t>
      </w:r>
      <w:r w:rsidRPr="00580BDA">
        <w:rPr>
          <w:rFonts w:ascii="Times New Roman" w:hAnsi="Times New Roman" w:cs="Times New Roman"/>
          <w:sz w:val="28"/>
          <w:szCs w:val="28"/>
        </w:rPr>
        <w:t xml:space="preserve"> конституции президент </w:t>
      </w:r>
      <w:r>
        <w:rPr>
          <w:rFonts w:ascii="Times New Roman" w:hAnsi="Times New Roman" w:cs="Times New Roman"/>
          <w:sz w:val="28"/>
          <w:szCs w:val="28"/>
        </w:rPr>
        <w:t xml:space="preserve">США </w:t>
      </w:r>
      <w:r w:rsidRPr="00580BDA">
        <w:rPr>
          <w:rFonts w:ascii="Times New Roman" w:hAnsi="Times New Roman" w:cs="Times New Roman"/>
          <w:sz w:val="28"/>
          <w:szCs w:val="28"/>
        </w:rPr>
        <w:t>возглавляет исполнительную власть, а</w:t>
      </w:r>
      <w:r>
        <w:rPr>
          <w:rFonts w:ascii="Times New Roman" w:hAnsi="Times New Roman" w:cs="Times New Roman"/>
          <w:sz w:val="28"/>
          <w:szCs w:val="28"/>
        </w:rPr>
        <w:t xml:space="preserve"> российский президент</w:t>
      </w:r>
      <w:r w:rsidRPr="00580BDA">
        <w:rPr>
          <w:rFonts w:ascii="Times New Roman" w:hAnsi="Times New Roman" w:cs="Times New Roman"/>
          <w:sz w:val="28"/>
          <w:szCs w:val="28"/>
        </w:rPr>
        <w:t xml:space="preserve"> по конституции</w:t>
      </w:r>
      <w:r>
        <w:rPr>
          <w:rFonts w:ascii="Times New Roman" w:hAnsi="Times New Roman" w:cs="Times New Roman"/>
          <w:sz w:val="28"/>
          <w:szCs w:val="28"/>
        </w:rPr>
        <w:t xml:space="preserve"> — нет; </w:t>
      </w:r>
      <w:r w:rsidRPr="00580BDA">
        <w:rPr>
          <w:rFonts w:ascii="Times New Roman" w:hAnsi="Times New Roman" w:cs="Times New Roman"/>
          <w:sz w:val="28"/>
          <w:szCs w:val="28"/>
        </w:rPr>
        <w:t>президент</w:t>
      </w:r>
      <w:r>
        <w:rPr>
          <w:rFonts w:ascii="Times New Roman" w:hAnsi="Times New Roman" w:cs="Times New Roman"/>
          <w:sz w:val="28"/>
          <w:szCs w:val="28"/>
        </w:rPr>
        <w:t xml:space="preserve"> США</w:t>
      </w:r>
      <w:r w:rsidRPr="00580BDA">
        <w:rPr>
          <w:rFonts w:ascii="Times New Roman" w:hAnsi="Times New Roman" w:cs="Times New Roman"/>
          <w:sz w:val="28"/>
          <w:szCs w:val="28"/>
        </w:rPr>
        <w:t xml:space="preserve"> не имеет</w:t>
      </w:r>
      <w:r>
        <w:rPr>
          <w:rFonts w:ascii="Times New Roman" w:hAnsi="Times New Roman" w:cs="Times New Roman"/>
          <w:sz w:val="28"/>
          <w:szCs w:val="28"/>
        </w:rPr>
        <w:t xml:space="preserve"> конституционных прав</w:t>
      </w:r>
      <w:r w:rsidRPr="00580BDA">
        <w:rPr>
          <w:rFonts w:ascii="Times New Roman" w:hAnsi="Times New Roman" w:cs="Times New Roman"/>
          <w:sz w:val="28"/>
          <w:szCs w:val="28"/>
        </w:rPr>
        <w:t xml:space="preserve"> </w:t>
      </w:r>
      <w:r>
        <w:rPr>
          <w:rFonts w:ascii="Times New Roman" w:hAnsi="Times New Roman" w:cs="Times New Roman"/>
          <w:sz w:val="28"/>
          <w:szCs w:val="28"/>
        </w:rPr>
        <w:t>роспуска</w:t>
      </w:r>
      <w:r w:rsidRPr="00580BDA">
        <w:rPr>
          <w:rFonts w:ascii="Times New Roman" w:hAnsi="Times New Roman" w:cs="Times New Roman"/>
          <w:sz w:val="28"/>
          <w:szCs w:val="28"/>
        </w:rPr>
        <w:t xml:space="preserve"> конгресс</w:t>
      </w:r>
      <w:r>
        <w:rPr>
          <w:rFonts w:ascii="Times New Roman" w:hAnsi="Times New Roman" w:cs="Times New Roman"/>
          <w:sz w:val="28"/>
          <w:szCs w:val="28"/>
        </w:rPr>
        <w:t>а</w:t>
      </w:r>
      <w:r w:rsidRPr="00580BDA">
        <w:rPr>
          <w:rFonts w:ascii="Times New Roman" w:hAnsi="Times New Roman" w:cs="Times New Roman"/>
          <w:sz w:val="28"/>
          <w:szCs w:val="28"/>
        </w:rPr>
        <w:t xml:space="preserve">, </w:t>
      </w:r>
      <w:r>
        <w:rPr>
          <w:rFonts w:ascii="Times New Roman" w:hAnsi="Times New Roman" w:cs="Times New Roman"/>
          <w:sz w:val="28"/>
          <w:szCs w:val="28"/>
        </w:rPr>
        <w:t>президент РФ</w:t>
      </w:r>
      <w:r w:rsidRPr="00580BDA">
        <w:rPr>
          <w:rFonts w:ascii="Times New Roman" w:hAnsi="Times New Roman" w:cs="Times New Roman"/>
          <w:sz w:val="28"/>
          <w:szCs w:val="28"/>
        </w:rPr>
        <w:t xml:space="preserve"> в этом отношении</w:t>
      </w:r>
      <w:r>
        <w:rPr>
          <w:rFonts w:ascii="Times New Roman" w:hAnsi="Times New Roman" w:cs="Times New Roman"/>
          <w:sz w:val="28"/>
          <w:szCs w:val="28"/>
        </w:rPr>
        <w:t xml:space="preserve"> законом</w:t>
      </w:r>
      <w:r w:rsidRPr="00580BDA">
        <w:rPr>
          <w:rFonts w:ascii="Times New Roman" w:hAnsi="Times New Roman" w:cs="Times New Roman"/>
          <w:sz w:val="28"/>
          <w:szCs w:val="28"/>
        </w:rPr>
        <w:t xml:space="preserve"> не ограничен.</w:t>
      </w:r>
      <w:r>
        <w:rPr>
          <w:rFonts w:ascii="Times New Roman" w:hAnsi="Times New Roman" w:cs="Times New Roman"/>
          <w:sz w:val="28"/>
          <w:szCs w:val="28"/>
        </w:rPr>
        <w:t xml:space="preserve"> </w:t>
      </w:r>
    </w:p>
    <w:p w14:paraId="42B578A1" w14:textId="06F98BC3"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существуют ученые, определяющие</w:t>
      </w:r>
      <w:r w:rsidRPr="00580BDA">
        <w:rPr>
          <w:rFonts w:ascii="Times New Roman" w:hAnsi="Times New Roman" w:cs="Times New Roman"/>
          <w:sz w:val="28"/>
          <w:szCs w:val="28"/>
        </w:rPr>
        <w:t xml:space="preserve"> российскую модель</w:t>
      </w:r>
      <w:r>
        <w:rPr>
          <w:rFonts w:ascii="Times New Roman" w:hAnsi="Times New Roman" w:cs="Times New Roman"/>
          <w:sz w:val="28"/>
          <w:szCs w:val="28"/>
        </w:rPr>
        <w:t xml:space="preserve"> института президентства</w:t>
      </w:r>
      <w:r w:rsidRPr="00580BDA">
        <w:rPr>
          <w:rFonts w:ascii="Times New Roman" w:hAnsi="Times New Roman" w:cs="Times New Roman"/>
          <w:sz w:val="28"/>
          <w:szCs w:val="28"/>
        </w:rPr>
        <w:t xml:space="preserve"> как суперпрези</w:t>
      </w:r>
      <w:r>
        <w:rPr>
          <w:rFonts w:ascii="Times New Roman" w:hAnsi="Times New Roman" w:cs="Times New Roman"/>
          <w:sz w:val="28"/>
          <w:szCs w:val="28"/>
        </w:rPr>
        <w:t>дентскую республику. Ее</w:t>
      </w:r>
      <w:r w:rsidRPr="00580BDA">
        <w:rPr>
          <w:rFonts w:ascii="Times New Roman" w:hAnsi="Times New Roman" w:cs="Times New Roman"/>
          <w:sz w:val="28"/>
          <w:szCs w:val="28"/>
        </w:rPr>
        <w:t xml:space="preserve"> </w:t>
      </w:r>
      <w:r>
        <w:rPr>
          <w:rFonts w:ascii="Times New Roman" w:hAnsi="Times New Roman" w:cs="Times New Roman"/>
          <w:sz w:val="28"/>
          <w:szCs w:val="28"/>
        </w:rPr>
        <w:t>особенностями</w:t>
      </w:r>
      <w:r w:rsidRPr="00580BDA">
        <w:rPr>
          <w:rFonts w:ascii="Times New Roman" w:hAnsi="Times New Roman" w:cs="Times New Roman"/>
          <w:sz w:val="28"/>
          <w:szCs w:val="28"/>
        </w:rPr>
        <w:t xml:space="preserve"> </w:t>
      </w:r>
      <w:r>
        <w:rPr>
          <w:rFonts w:ascii="Times New Roman" w:hAnsi="Times New Roman" w:cs="Times New Roman"/>
          <w:sz w:val="28"/>
          <w:szCs w:val="28"/>
        </w:rPr>
        <w:t>являются</w:t>
      </w:r>
      <w:r w:rsidRPr="00580BDA">
        <w:rPr>
          <w:rFonts w:ascii="Times New Roman" w:hAnsi="Times New Roman" w:cs="Times New Roman"/>
          <w:sz w:val="28"/>
          <w:szCs w:val="28"/>
        </w:rPr>
        <w:t xml:space="preserve"> </w:t>
      </w:r>
      <w:r>
        <w:rPr>
          <w:rFonts w:ascii="Times New Roman" w:hAnsi="Times New Roman" w:cs="Times New Roman"/>
          <w:sz w:val="28"/>
          <w:szCs w:val="28"/>
        </w:rPr>
        <w:t>недостаточно последовательная реализация</w:t>
      </w:r>
      <w:r w:rsidRPr="00580BDA">
        <w:rPr>
          <w:rFonts w:ascii="Times New Roman" w:hAnsi="Times New Roman" w:cs="Times New Roman"/>
          <w:sz w:val="28"/>
          <w:szCs w:val="28"/>
        </w:rPr>
        <w:t xml:space="preserve"> принципа разделения властей, </w:t>
      </w:r>
      <w:r>
        <w:rPr>
          <w:rFonts w:ascii="Times New Roman" w:hAnsi="Times New Roman" w:cs="Times New Roman"/>
          <w:sz w:val="28"/>
          <w:szCs w:val="28"/>
        </w:rPr>
        <w:t>так как</w:t>
      </w:r>
      <w:r w:rsidRPr="00580BDA">
        <w:rPr>
          <w:rFonts w:ascii="Times New Roman" w:hAnsi="Times New Roman" w:cs="Times New Roman"/>
          <w:sz w:val="28"/>
          <w:szCs w:val="28"/>
        </w:rPr>
        <w:t xml:space="preserve"> </w:t>
      </w:r>
      <w:r>
        <w:rPr>
          <w:rFonts w:ascii="Times New Roman" w:hAnsi="Times New Roman" w:cs="Times New Roman"/>
          <w:sz w:val="28"/>
          <w:szCs w:val="28"/>
        </w:rPr>
        <w:t>приведенная выше</w:t>
      </w:r>
      <w:r w:rsidRPr="00580BDA">
        <w:rPr>
          <w:rFonts w:ascii="Times New Roman" w:hAnsi="Times New Roman" w:cs="Times New Roman"/>
          <w:sz w:val="28"/>
          <w:szCs w:val="28"/>
        </w:rPr>
        <w:t xml:space="preserve"> модель </w:t>
      </w:r>
      <w:r>
        <w:rPr>
          <w:rFonts w:ascii="Times New Roman" w:hAnsi="Times New Roman" w:cs="Times New Roman"/>
          <w:sz w:val="28"/>
          <w:szCs w:val="28"/>
        </w:rPr>
        <w:t>ориентирована исключительно</w:t>
      </w:r>
      <w:r w:rsidRPr="00580BDA">
        <w:rPr>
          <w:rFonts w:ascii="Times New Roman" w:hAnsi="Times New Roman" w:cs="Times New Roman"/>
          <w:sz w:val="28"/>
          <w:szCs w:val="28"/>
        </w:rPr>
        <w:t xml:space="preserve"> на</w:t>
      </w:r>
      <w:r>
        <w:rPr>
          <w:rFonts w:ascii="Times New Roman" w:hAnsi="Times New Roman" w:cs="Times New Roman"/>
          <w:sz w:val="28"/>
          <w:szCs w:val="28"/>
        </w:rPr>
        <w:t xml:space="preserve"> институт президентства. Согласно конституции РФ</w:t>
      </w:r>
      <w:r w:rsidR="00D52261">
        <w:rPr>
          <w:rFonts w:ascii="Times New Roman" w:hAnsi="Times New Roman" w:cs="Times New Roman"/>
          <w:sz w:val="28"/>
          <w:szCs w:val="28"/>
        </w:rPr>
        <w:t>,</w:t>
      </w:r>
      <w:r>
        <w:rPr>
          <w:rFonts w:ascii="Times New Roman" w:hAnsi="Times New Roman" w:cs="Times New Roman"/>
          <w:sz w:val="28"/>
          <w:szCs w:val="28"/>
        </w:rPr>
        <w:t xml:space="preserve"> полномочия</w:t>
      </w:r>
      <w:r w:rsidRPr="00580BDA">
        <w:rPr>
          <w:rFonts w:ascii="Times New Roman" w:hAnsi="Times New Roman" w:cs="Times New Roman"/>
          <w:sz w:val="28"/>
          <w:szCs w:val="28"/>
        </w:rPr>
        <w:t xml:space="preserve"> президента</w:t>
      </w:r>
      <w:r>
        <w:rPr>
          <w:rFonts w:ascii="Times New Roman" w:hAnsi="Times New Roman" w:cs="Times New Roman"/>
          <w:sz w:val="28"/>
          <w:szCs w:val="28"/>
        </w:rPr>
        <w:t xml:space="preserve"> РФ</w:t>
      </w:r>
      <w:r w:rsidRPr="00580BDA">
        <w:rPr>
          <w:rFonts w:ascii="Times New Roman" w:hAnsi="Times New Roman" w:cs="Times New Roman"/>
          <w:sz w:val="28"/>
          <w:szCs w:val="28"/>
        </w:rPr>
        <w:t xml:space="preserve"> превышают</w:t>
      </w:r>
      <w:r>
        <w:rPr>
          <w:rFonts w:ascii="Times New Roman" w:hAnsi="Times New Roman" w:cs="Times New Roman"/>
          <w:sz w:val="28"/>
          <w:szCs w:val="28"/>
        </w:rPr>
        <w:t xml:space="preserve"> права и</w:t>
      </w:r>
      <w:r w:rsidRPr="00580BDA">
        <w:rPr>
          <w:rFonts w:ascii="Times New Roman" w:hAnsi="Times New Roman" w:cs="Times New Roman"/>
          <w:sz w:val="28"/>
          <w:szCs w:val="28"/>
        </w:rPr>
        <w:t xml:space="preserve"> возможности президента в классической президентской </w:t>
      </w:r>
      <w:r>
        <w:rPr>
          <w:rFonts w:ascii="Times New Roman" w:hAnsi="Times New Roman" w:cs="Times New Roman"/>
          <w:sz w:val="28"/>
          <w:szCs w:val="28"/>
        </w:rPr>
        <w:t>модели</w:t>
      </w:r>
      <w:r w:rsidRPr="00580BDA">
        <w:rPr>
          <w:rFonts w:ascii="Times New Roman" w:hAnsi="Times New Roman" w:cs="Times New Roman"/>
          <w:sz w:val="28"/>
          <w:szCs w:val="28"/>
        </w:rPr>
        <w:t xml:space="preserve">. </w:t>
      </w:r>
      <w:r>
        <w:rPr>
          <w:rFonts w:ascii="Times New Roman" w:hAnsi="Times New Roman" w:cs="Times New Roman"/>
          <w:sz w:val="28"/>
          <w:szCs w:val="28"/>
        </w:rPr>
        <w:t>Помимо этого</w:t>
      </w:r>
      <w:r w:rsidRPr="00580BDA">
        <w:rPr>
          <w:rFonts w:ascii="Times New Roman" w:hAnsi="Times New Roman" w:cs="Times New Roman"/>
          <w:sz w:val="28"/>
          <w:szCs w:val="28"/>
        </w:rPr>
        <w:t>,</w:t>
      </w:r>
      <w:r>
        <w:rPr>
          <w:rFonts w:ascii="Times New Roman" w:hAnsi="Times New Roman" w:cs="Times New Roman"/>
          <w:sz w:val="28"/>
          <w:szCs w:val="28"/>
        </w:rPr>
        <w:t xml:space="preserve"> российский</w:t>
      </w:r>
      <w:r w:rsidRPr="00580BDA">
        <w:rPr>
          <w:rFonts w:ascii="Times New Roman" w:hAnsi="Times New Roman" w:cs="Times New Roman"/>
          <w:sz w:val="28"/>
          <w:szCs w:val="28"/>
        </w:rPr>
        <w:t xml:space="preserve"> президент </w:t>
      </w:r>
      <w:r>
        <w:rPr>
          <w:rFonts w:ascii="Times New Roman" w:hAnsi="Times New Roman" w:cs="Times New Roman"/>
          <w:sz w:val="28"/>
          <w:szCs w:val="28"/>
        </w:rPr>
        <w:t>имеет полномочия</w:t>
      </w:r>
      <w:r w:rsidRPr="00580BDA">
        <w:rPr>
          <w:rFonts w:ascii="Times New Roman" w:hAnsi="Times New Roman" w:cs="Times New Roman"/>
          <w:sz w:val="28"/>
          <w:szCs w:val="28"/>
        </w:rPr>
        <w:t xml:space="preserve"> в условиях кризиса реализовать все меры чрезвычайного положения без его формального введения.</w:t>
      </w:r>
      <w:r>
        <w:rPr>
          <w:rFonts w:ascii="Times New Roman" w:hAnsi="Times New Roman" w:cs="Times New Roman"/>
          <w:sz w:val="28"/>
          <w:szCs w:val="28"/>
        </w:rPr>
        <w:t xml:space="preserve"> При этом, полномочия </w:t>
      </w:r>
      <w:r w:rsidRPr="00580BDA">
        <w:rPr>
          <w:rFonts w:ascii="Times New Roman" w:hAnsi="Times New Roman" w:cs="Times New Roman"/>
          <w:sz w:val="28"/>
          <w:szCs w:val="28"/>
        </w:rPr>
        <w:t>президента</w:t>
      </w:r>
      <w:r>
        <w:rPr>
          <w:rFonts w:ascii="Times New Roman" w:hAnsi="Times New Roman" w:cs="Times New Roman"/>
          <w:sz w:val="28"/>
          <w:szCs w:val="28"/>
        </w:rPr>
        <w:t xml:space="preserve"> РФ возрастаю</w:t>
      </w:r>
      <w:r w:rsidRPr="00580BDA">
        <w:rPr>
          <w:rFonts w:ascii="Times New Roman" w:hAnsi="Times New Roman" w:cs="Times New Roman"/>
          <w:sz w:val="28"/>
          <w:szCs w:val="28"/>
        </w:rPr>
        <w:t>т</w:t>
      </w:r>
      <w:r>
        <w:rPr>
          <w:rFonts w:ascii="Times New Roman" w:hAnsi="Times New Roman" w:cs="Times New Roman"/>
          <w:sz w:val="28"/>
          <w:szCs w:val="28"/>
        </w:rPr>
        <w:t xml:space="preserve"> еще больше</w:t>
      </w:r>
      <w:r w:rsidRPr="00580BDA">
        <w:rPr>
          <w:rFonts w:ascii="Times New Roman" w:hAnsi="Times New Roman" w:cs="Times New Roman"/>
          <w:sz w:val="28"/>
          <w:szCs w:val="28"/>
        </w:rPr>
        <w:t xml:space="preserve"> </w:t>
      </w:r>
      <w:r>
        <w:rPr>
          <w:rFonts w:ascii="Times New Roman" w:hAnsi="Times New Roman" w:cs="Times New Roman"/>
          <w:sz w:val="28"/>
          <w:szCs w:val="28"/>
        </w:rPr>
        <w:t>в случаях</w:t>
      </w:r>
      <w:r w:rsidRPr="00580BDA">
        <w:rPr>
          <w:rFonts w:ascii="Times New Roman" w:hAnsi="Times New Roman" w:cs="Times New Roman"/>
          <w:sz w:val="28"/>
          <w:szCs w:val="28"/>
        </w:rPr>
        <w:t>, связанных с охраной государственного суверенитета и конституции, а также президентских прерогатив в области исполнительной власти.</w:t>
      </w:r>
      <w:r>
        <w:rPr>
          <w:rFonts w:ascii="Times New Roman" w:hAnsi="Times New Roman" w:cs="Times New Roman"/>
          <w:sz w:val="28"/>
          <w:szCs w:val="28"/>
        </w:rPr>
        <w:t xml:space="preserve"> </w:t>
      </w:r>
    </w:p>
    <w:p w14:paraId="46E1989F" w14:textId="77777777" w:rsidR="001A6FD1" w:rsidRPr="008A355F" w:rsidRDefault="001A6FD1" w:rsidP="00EB29F0">
      <w:pPr>
        <w:pStyle w:val="a9"/>
        <w:spacing w:before="0" w:beforeAutospacing="0" w:after="0" w:afterAutospacing="0" w:line="360" w:lineRule="auto"/>
        <w:ind w:firstLine="708"/>
        <w:jc w:val="both"/>
      </w:pPr>
      <w:r>
        <w:rPr>
          <w:rFonts w:ascii="Times New Roman" w:hAnsi="Times New Roman"/>
          <w:sz w:val="28"/>
          <w:szCs w:val="28"/>
        </w:rPr>
        <w:t>По мнению О.В. Гаман-Го</w:t>
      </w:r>
      <w:r w:rsidRPr="005C53BA">
        <w:rPr>
          <w:rFonts w:ascii="Times New Roman" w:hAnsi="Times New Roman"/>
          <w:sz w:val="28"/>
          <w:szCs w:val="28"/>
        </w:rPr>
        <w:t>лутвиной</w:t>
      </w:r>
      <w:r>
        <w:rPr>
          <w:rFonts w:ascii="Times New Roman" w:hAnsi="Times New Roman"/>
          <w:sz w:val="28"/>
          <w:szCs w:val="28"/>
        </w:rPr>
        <w:t xml:space="preserve"> </w:t>
      </w:r>
      <w:r w:rsidRPr="00580BDA">
        <w:rPr>
          <w:rFonts w:ascii="Times New Roman" w:hAnsi="Times New Roman"/>
          <w:sz w:val="28"/>
          <w:szCs w:val="28"/>
        </w:rPr>
        <w:t>механизм разделения властей</w:t>
      </w:r>
      <w:r>
        <w:rPr>
          <w:rFonts w:ascii="Times New Roman" w:hAnsi="Times New Roman"/>
          <w:sz w:val="28"/>
          <w:szCs w:val="28"/>
        </w:rPr>
        <w:t xml:space="preserve"> в России</w:t>
      </w:r>
      <w:r w:rsidRPr="00580BDA">
        <w:rPr>
          <w:rFonts w:ascii="Times New Roman" w:hAnsi="Times New Roman"/>
          <w:sz w:val="28"/>
          <w:szCs w:val="28"/>
        </w:rPr>
        <w:t xml:space="preserve"> будет еще </w:t>
      </w:r>
      <w:r>
        <w:rPr>
          <w:rFonts w:ascii="Times New Roman" w:hAnsi="Times New Roman"/>
          <w:sz w:val="28"/>
          <w:szCs w:val="28"/>
        </w:rPr>
        <w:t>больше</w:t>
      </w:r>
      <w:r w:rsidRPr="00580BDA">
        <w:rPr>
          <w:rFonts w:ascii="Times New Roman" w:hAnsi="Times New Roman"/>
          <w:sz w:val="28"/>
          <w:szCs w:val="28"/>
        </w:rPr>
        <w:t xml:space="preserve"> концентрироваться в</w:t>
      </w:r>
      <w:r>
        <w:rPr>
          <w:rFonts w:ascii="Times New Roman" w:hAnsi="Times New Roman"/>
          <w:sz w:val="28"/>
          <w:szCs w:val="28"/>
        </w:rPr>
        <w:t xml:space="preserve"> рамках института президентства</w:t>
      </w:r>
      <w:r w:rsidRPr="00580BDA">
        <w:rPr>
          <w:rFonts w:ascii="Times New Roman" w:hAnsi="Times New Roman"/>
          <w:sz w:val="28"/>
          <w:szCs w:val="28"/>
        </w:rPr>
        <w:t xml:space="preserve">, а </w:t>
      </w:r>
      <w:r>
        <w:rPr>
          <w:rFonts w:ascii="Times New Roman" w:hAnsi="Times New Roman"/>
          <w:sz w:val="28"/>
          <w:szCs w:val="28"/>
        </w:rPr>
        <w:t>парламент и судебная власть</w:t>
      </w:r>
      <w:r w:rsidRPr="00580BDA">
        <w:rPr>
          <w:rFonts w:ascii="Times New Roman" w:hAnsi="Times New Roman"/>
          <w:sz w:val="28"/>
          <w:szCs w:val="28"/>
        </w:rPr>
        <w:t xml:space="preserve"> будут играть еще меньшую роль</w:t>
      </w:r>
      <w:r>
        <w:rPr>
          <w:rFonts w:ascii="Times New Roman" w:hAnsi="Times New Roman"/>
          <w:sz w:val="28"/>
          <w:szCs w:val="28"/>
        </w:rPr>
        <w:t xml:space="preserve"> сдержек и противовесов</w:t>
      </w:r>
      <w:r w:rsidRPr="00580BDA">
        <w:rPr>
          <w:rFonts w:ascii="Times New Roman" w:hAnsi="Times New Roman"/>
          <w:sz w:val="28"/>
          <w:szCs w:val="28"/>
        </w:rPr>
        <w:t xml:space="preserve"> в формировании публичной политики</w:t>
      </w:r>
      <w:r>
        <w:rPr>
          <w:rFonts w:ascii="Times New Roman" w:hAnsi="Times New Roman"/>
          <w:sz w:val="28"/>
          <w:szCs w:val="28"/>
        </w:rPr>
        <w:t>, политического процесса и процесса принятия государственных решений</w:t>
      </w:r>
      <w:r w:rsidRPr="00580BDA">
        <w:rPr>
          <w:rFonts w:ascii="Times New Roman" w:hAnsi="Times New Roman"/>
          <w:sz w:val="28"/>
          <w:szCs w:val="28"/>
        </w:rPr>
        <w:t>.</w:t>
      </w:r>
      <w:r>
        <w:rPr>
          <w:rFonts w:ascii="Times New Roman" w:hAnsi="Times New Roman"/>
          <w:sz w:val="28"/>
          <w:szCs w:val="28"/>
        </w:rPr>
        <w:t xml:space="preserve"> В отличии от президента США,</w:t>
      </w:r>
      <w:r w:rsidRPr="00580BDA">
        <w:rPr>
          <w:rFonts w:ascii="Times New Roman" w:hAnsi="Times New Roman"/>
          <w:sz w:val="28"/>
          <w:szCs w:val="28"/>
        </w:rPr>
        <w:t xml:space="preserve"> президента</w:t>
      </w:r>
      <w:r>
        <w:rPr>
          <w:rFonts w:ascii="Times New Roman" w:hAnsi="Times New Roman"/>
          <w:sz w:val="28"/>
          <w:szCs w:val="28"/>
        </w:rPr>
        <w:t xml:space="preserve"> РФ</w:t>
      </w:r>
      <w:r w:rsidRPr="00580BDA">
        <w:rPr>
          <w:rFonts w:ascii="Times New Roman" w:hAnsi="Times New Roman"/>
          <w:sz w:val="28"/>
          <w:szCs w:val="28"/>
        </w:rPr>
        <w:t xml:space="preserve"> </w:t>
      </w:r>
      <w:r>
        <w:rPr>
          <w:rFonts w:ascii="Times New Roman" w:hAnsi="Times New Roman"/>
          <w:sz w:val="28"/>
          <w:szCs w:val="28"/>
        </w:rPr>
        <w:t>сложно</w:t>
      </w:r>
      <w:r w:rsidRPr="00580BDA">
        <w:rPr>
          <w:rFonts w:ascii="Times New Roman" w:hAnsi="Times New Roman"/>
          <w:sz w:val="28"/>
          <w:szCs w:val="28"/>
        </w:rPr>
        <w:t xml:space="preserve"> подвергнуть</w:t>
      </w:r>
      <w:r>
        <w:rPr>
          <w:rFonts w:ascii="Times New Roman" w:hAnsi="Times New Roman"/>
          <w:sz w:val="28"/>
          <w:szCs w:val="28"/>
        </w:rPr>
        <w:t xml:space="preserve"> процедуре импичмента</w:t>
      </w:r>
      <w:r w:rsidRPr="00580BDA">
        <w:rPr>
          <w:rFonts w:ascii="Times New Roman" w:hAnsi="Times New Roman"/>
          <w:sz w:val="28"/>
          <w:szCs w:val="28"/>
        </w:rPr>
        <w:t>.</w:t>
      </w:r>
      <w:r>
        <w:rPr>
          <w:rFonts w:ascii="Times New Roman" w:hAnsi="Times New Roman"/>
          <w:sz w:val="28"/>
          <w:szCs w:val="28"/>
        </w:rPr>
        <w:t xml:space="preserve"> Основаниями для этого служат</w:t>
      </w:r>
      <w:r w:rsidRPr="00580BDA">
        <w:rPr>
          <w:rFonts w:ascii="Times New Roman" w:hAnsi="Times New Roman"/>
          <w:sz w:val="28"/>
          <w:szCs w:val="28"/>
        </w:rPr>
        <w:t xml:space="preserve"> </w:t>
      </w:r>
      <w:r>
        <w:rPr>
          <w:rFonts w:ascii="Times New Roman" w:hAnsi="Times New Roman"/>
          <w:sz w:val="28"/>
          <w:szCs w:val="28"/>
        </w:rPr>
        <w:t>обвинения в</w:t>
      </w:r>
      <w:r w:rsidRPr="00580BDA">
        <w:rPr>
          <w:rFonts w:ascii="Times New Roman" w:hAnsi="Times New Roman"/>
          <w:sz w:val="28"/>
          <w:szCs w:val="28"/>
        </w:rPr>
        <w:t xml:space="preserve"> государственной измене</w:t>
      </w:r>
      <w:r>
        <w:rPr>
          <w:rStyle w:val="a8"/>
          <w:rFonts w:ascii="Times New Roman" w:hAnsi="Times New Roman"/>
          <w:sz w:val="28"/>
          <w:szCs w:val="28"/>
        </w:rPr>
        <w:footnoteReference w:id="96"/>
      </w:r>
      <w:r>
        <w:rPr>
          <w:rFonts w:ascii="Times New Roman" w:hAnsi="Times New Roman"/>
          <w:sz w:val="28"/>
          <w:szCs w:val="28"/>
        </w:rPr>
        <w:t>, которые должные быть подтверждены</w:t>
      </w:r>
      <w:r w:rsidRPr="00580BDA">
        <w:rPr>
          <w:rFonts w:ascii="Times New Roman" w:hAnsi="Times New Roman"/>
          <w:sz w:val="28"/>
          <w:szCs w:val="28"/>
        </w:rPr>
        <w:t xml:space="preserve"> </w:t>
      </w:r>
      <w:r>
        <w:rPr>
          <w:rFonts w:ascii="Times New Roman" w:hAnsi="Times New Roman"/>
          <w:sz w:val="28"/>
          <w:szCs w:val="28"/>
        </w:rPr>
        <w:t xml:space="preserve">решением Верховного суда РФ </w:t>
      </w:r>
      <w:r w:rsidRPr="00580BDA">
        <w:rPr>
          <w:rFonts w:ascii="Times New Roman" w:hAnsi="Times New Roman"/>
          <w:sz w:val="28"/>
          <w:szCs w:val="28"/>
        </w:rPr>
        <w:t xml:space="preserve">о наличии в действиях </w:t>
      </w:r>
      <w:r>
        <w:rPr>
          <w:rFonts w:ascii="Times New Roman" w:hAnsi="Times New Roman"/>
          <w:sz w:val="28"/>
          <w:szCs w:val="28"/>
        </w:rPr>
        <w:t>президента признаков нарушения закона</w:t>
      </w:r>
      <w:r w:rsidRPr="00580BDA">
        <w:rPr>
          <w:rFonts w:ascii="Times New Roman" w:hAnsi="Times New Roman"/>
          <w:sz w:val="28"/>
          <w:szCs w:val="28"/>
        </w:rPr>
        <w:t xml:space="preserve">, а также </w:t>
      </w:r>
      <w:r>
        <w:rPr>
          <w:rFonts w:ascii="Times New Roman" w:hAnsi="Times New Roman"/>
          <w:sz w:val="28"/>
          <w:szCs w:val="28"/>
        </w:rPr>
        <w:t>решением</w:t>
      </w:r>
      <w:r w:rsidRPr="00580BDA">
        <w:rPr>
          <w:rFonts w:ascii="Times New Roman" w:hAnsi="Times New Roman"/>
          <w:sz w:val="28"/>
          <w:szCs w:val="28"/>
        </w:rPr>
        <w:t xml:space="preserve"> Конституционного суда</w:t>
      </w:r>
      <w:r>
        <w:rPr>
          <w:rFonts w:ascii="Times New Roman" w:hAnsi="Times New Roman"/>
          <w:sz w:val="28"/>
          <w:szCs w:val="28"/>
        </w:rPr>
        <w:t xml:space="preserve"> РФ</w:t>
      </w:r>
      <w:r w:rsidRPr="00580BDA">
        <w:rPr>
          <w:rFonts w:ascii="Times New Roman" w:hAnsi="Times New Roman"/>
          <w:sz w:val="28"/>
          <w:szCs w:val="28"/>
        </w:rPr>
        <w:t xml:space="preserve"> о соблюдении установленного порядка выдвижения обвинения.</w:t>
      </w:r>
      <w:r>
        <w:rPr>
          <w:rFonts w:ascii="Times New Roman" w:hAnsi="Times New Roman"/>
          <w:sz w:val="28"/>
          <w:szCs w:val="28"/>
        </w:rPr>
        <w:t xml:space="preserve"> </w:t>
      </w:r>
    </w:p>
    <w:p w14:paraId="57A8E753" w14:textId="77777777"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рассмотрении конституционных полномочий п</w:t>
      </w:r>
      <w:r w:rsidRPr="00580BDA">
        <w:rPr>
          <w:rFonts w:ascii="Times New Roman" w:hAnsi="Times New Roman" w:cs="Times New Roman"/>
          <w:sz w:val="28"/>
          <w:szCs w:val="28"/>
        </w:rPr>
        <w:t>резидента РФ и</w:t>
      </w:r>
      <w:r>
        <w:rPr>
          <w:rFonts w:ascii="Times New Roman" w:hAnsi="Times New Roman" w:cs="Times New Roman"/>
          <w:sz w:val="28"/>
          <w:szCs w:val="28"/>
        </w:rPr>
        <w:t xml:space="preserve"> сравнив их</w:t>
      </w:r>
      <w:r w:rsidRPr="00580BDA">
        <w:rPr>
          <w:rFonts w:ascii="Times New Roman" w:hAnsi="Times New Roman" w:cs="Times New Roman"/>
          <w:sz w:val="28"/>
          <w:szCs w:val="28"/>
        </w:rPr>
        <w:t xml:space="preserve"> </w:t>
      </w:r>
      <w:r>
        <w:rPr>
          <w:rFonts w:ascii="Times New Roman" w:hAnsi="Times New Roman" w:cs="Times New Roman"/>
          <w:sz w:val="28"/>
          <w:szCs w:val="28"/>
        </w:rPr>
        <w:t>с его</w:t>
      </w:r>
      <w:r w:rsidRPr="00580BDA">
        <w:rPr>
          <w:rFonts w:ascii="Times New Roman" w:hAnsi="Times New Roman" w:cs="Times New Roman"/>
          <w:sz w:val="28"/>
          <w:szCs w:val="28"/>
        </w:rPr>
        <w:t xml:space="preserve"> фактическ</w:t>
      </w:r>
      <w:r>
        <w:rPr>
          <w:rFonts w:ascii="Times New Roman" w:hAnsi="Times New Roman" w:cs="Times New Roman"/>
          <w:sz w:val="28"/>
          <w:szCs w:val="28"/>
        </w:rPr>
        <w:t>им положением</w:t>
      </w:r>
      <w:r w:rsidRPr="00580BDA">
        <w:rPr>
          <w:rFonts w:ascii="Times New Roman" w:hAnsi="Times New Roman" w:cs="Times New Roman"/>
          <w:sz w:val="28"/>
          <w:szCs w:val="28"/>
        </w:rPr>
        <w:t xml:space="preserve"> в системе</w:t>
      </w:r>
      <w:r>
        <w:rPr>
          <w:rFonts w:ascii="Times New Roman" w:hAnsi="Times New Roman" w:cs="Times New Roman"/>
          <w:sz w:val="28"/>
          <w:szCs w:val="28"/>
        </w:rPr>
        <w:t xml:space="preserve"> разделения</w:t>
      </w:r>
      <w:r w:rsidRPr="00580BDA">
        <w:rPr>
          <w:rFonts w:ascii="Times New Roman" w:hAnsi="Times New Roman" w:cs="Times New Roman"/>
          <w:sz w:val="28"/>
          <w:szCs w:val="28"/>
        </w:rPr>
        <w:t xml:space="preserve"> органов</w:t>
      </w:r>
      <w:r>
        <w:rPr>
          <w:rFonts w:ascii="Times New Roman" w:hAnsi="Times New Roman" w:cs="Times New Roman"/>
          <w:sz w:val="28"/>
          <w:szCs w:val="28"/>
        </w:rPr>
        <w:t>, в данном диссертационном исследовании было сделано предположение, согласно которому, президент РФ обладает двумя статусами: конституционным (формальным) и статусом арбитра (неформальным), в рамках которого</w:t>
      </w:r>
      <w:r w:rsidRPr="00580BDA">
        <w:rPr>
          <w:rFonts w:ascii="Times New Roman" w:hAnsi="Times New Roman" w:cs="Times New Roman"/>
          <w:sz w:val="28"/>
          <w:szCs w:val="28"/>
        </w:rPr>
        <w:t xml:space="preserve"> </w:t>
      </w:r>
      <w:r>
        <w:rPr>
          <w:rFonts w:ascii="Times New Roman" w:hAnsi="Times New Roman" w:cs="Times New Roman"/>
          <w:sz w:val="28"/>
          <w:szCs w:val="28"/>
        </w:rPr>
        <w:t>он обеспечивает</w:t>
      </w:r>
      <w:r w:rsidRPr="00580BDA">
        <w:rPr>
          <w:rFonts w:ascii="Times New Roman" w:hAnsi="Times New Roman" w:cs="Times New Roman"/>
          <w:sz w:val="28"/>
          <w:szCs w:val="28"/>
        </w:rPr>
        <w:t xml:space="preserve"> взаимодействие государственных органов и</w:t>
      </w:r>
      <w:r>
        <w:rPr>
          <w:rFonts w:ascii="Times New Roman" w:hAnsi="Times New Roman" w:cs="Times New Roman"/>
          <w:sz w:val="28"/>
          <w:szCs w:val="28"/>
        </w:rPr>
        <w:t xml:space="preserve"> осуществляет их контроль. Стоит отметить, что подобный с</w:t>
      </w:r>
      <w:r w:rsidRPr="00580BDA">
        <w:rPr>
          <w:rFonts w:ascii="Times New Roman" w:hAnsi="Times New Roman" w:cs="Times New Roman"/>
          <w:sz w:val="28"/>
          <w:szCs w:val="28"/>
        </w:rPr>
        <w:t xml:space="preserve">татус президента РФ </w:t>
      </w:r>
      <w:r>
        <w:rPr>
          <w:rFonts w:ascii="Times New Roman" w:hAnsi="Times New Roman" w:cs="Times New Roman"/>
          <w:sz w:val="28"/>
          <w:szCs w:val="28"/>
        </w:rPr>
        <w:t>можно</w:t>
      </w:r>
      <w:r w:rsidRPr="00580BDA">
        <w:rPr>
          <w:rFonts w:ascii="Times New Roman" w:hAnsi="Times New Roman" w:cs="Times New Roman"/>
          <w:sz w:val="28"/>
          <w:szCs w:val="28"/>
        </w:rPr>
        <w:t xml:space="preserve"> </w:t>
      </w:r>
      <w:r>
        <w:rPr>
          <w:rFonts w:ascii="Times New Roman" w:hAnsi="Times New Roman" w:cs="Times New Roman"/>
          <w:sz w:val="28"/>
          <w:szCs w:val="28"/>
        </w:rPr>
        <w:t>сравнить с положением</w:t>
      </w:r>
      <w:r w:rsidRPr="00580BDA">
        <w:rPr>
          <w:rFonts w:ascii="Times New Roman" w:hAnsi="Times New Roman" w:cs="Times New Roman"/>
          <w:sz w:val="28"/>
          <w:szCs w:val="28"/>
        </w:rPr>
        <w:t xml:space="preserve"> президента Франции, который</w:t>
      </w:r>
      <w:r>
        <w:rPr>
          <w:rFonts w:ascii="Times New Roman" w:hAnsi="Times New Roman" w:cs="Times New Roman"/>
          <w:sz w:val="28"/>
          <w:szCs w:val="28"/>
        </w:rPr>
        <w:t>, согласно конституции,</w:t>
      </w:r>
      <w:r w:rsidRPr="00580BDA">
        <w:rPr>
          <w:rFonts w:ascii="Times New Roman" w:hAnsi="Times New Roman" w:cs="Times New Roman"/>
          <w:sz w:val="28"/>
          <w:szCs w:val="28"/>
        </w:rPr>
        <w:t xml:space="preserve"> занимает первое место среди государственных органов, выступает арбитром и гарантом государства.</w:t>
      </w:r>
      <w:r>
        <w:rPr>
          <w:rFonts w:ascii="Times New Roman" w:hAnsi="Times New Roman" w:cs="Times New Roman"/>
          <w:sz w:val="28"/>
          <w:szCs w:val="28"/>
        </w:rPr>
        <w:t xml:space="preserve"> Как отмечалось выше, д</w:t>
      </w:r>
      <w:r w:rsidRPr="00580BDA">
        <w:rPr>
          <w:rFonts w:ascii="Times New Roman" w:hAnsi="Times New Roman" w:cs="Times New Roman"/>
          <w:sz w:val="28"/>
          <w:szCs w:val="28"/>
        </w:rPr>
        <w:t xml:space="preserve">ля реализации функций арбитра у президента РФ имеются государственно-правовые инструменты: право роспуска Государственной Думы, </w:t>
      </w:r>
      <w:r>
        <w:rPr>
          <w:rFonts w:ascii="Times New Roman" w:hAnsi="Times New Roman" w:cs="Times New Roman"/>
          <w:sz w:val="28"/>
          <w:szCs w:val="28"/>
        </w:rPr>
        <w:t xml:space="preserve">система </w:t>
      </w:r>
      <w:r w:rsidRPr="00580BDA">
        <w:rPr>
          <w:rFonts w:ascii="Times New Roman" w:hAnsi="Times New Roman" w:cs="Times New Roman"/>
          <w:sz w:val="28"/>
          <w:szCs w:val="28"/>
        </w:rPr>
        <w:t>ответственности правительства перед ним,</w:t>
      </w:r>
      <w:r>
        <w:rPr>
          <w:rFonts w:ascii="Times New Roman" w:hAnsi="Times New Roman" w:cs="Times New Roman"/>
          <w:sz w:val="28"/>
          <w:szCs w:val="28"/>
        </w:rPr>
        <w:t xml:space="preserve"> а также</w:t>
      </w:r>
      <w:r w:rsidRPr="00580BDA">
        <w:rPr>
          <w:rFonts w:ascii="Times New Roman" w:hAnsi="Times New Roman" w:cs="Times New Roman"/>
          <w:sz w:val="28"/>
          <w:szCs w:val="28"/>
        </w:rPr>
        <w:t xml:space="preserve"> право</w:t>
      </w:r>
      <w:r>
        <w:rPr>
          <w:rFonts w:ascii="Times New Roman" w:hAnsi="Times New Roman" w:cs="Times New Roman"/>
          <w:sz w:val="28"/>
          <w:szCs w:val="28"/>
        </w:rPr>
        <w:t xml:space="preserve"> применения</w:t>
      </w:r>
      <w:r w:rsidRPr="00580BDA">
        <w:rPr>
          <w:rFonts w:ascii="Times New Roman" w:hAnsi="Times New Roman" w:cs="Times New Roman"/>
          <w:sz w:val="28"/>
          <w:szCs w:val="28"/>
        </w:rPr>
        <w:t xml:space="preserve"> вето.</w:t>
      </w:r>
    </w:p>
    <w:p w14:paraId="05BF33A6" w14:textId="1433493E" w:rsidR="001A6FD1" w:rsidRPr="00EE3A5E" w:rsidRDefault="001A6FD1" w:rsidP="00EB29F0">
      <w:pPr>
        <w:spacing w:line="36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 отмечает ряд исследователей, реальные полномочия президента не всегда соприкасаются с конституционными нормами. Для характеристики данного положения существует специальный термин – «метаконституционная власть президента»</w:t>
      </w:r>
      <w:r w:rsidR="00D52261" w:rsidRPr="00D52261">
        <w:rPr>
          <w:rStyle w:val="a8"/>
          <w:rFonts w:ascii="Times New Roman" w:eastAsia="Times New Roman" w:hAnsi="Times New Roman" w:cs="Times New Roman"/>
          <w:bCs/>
          <w:sz w:val="28"/>
          <w:szCs w:val="28"/>
        </w:rPr>
        <w:t xml:space="preserve"> </w:t>
      </w:r>
      <w:r w:rsidR="00D52261">
        <w:rPr>
          <w:rStyle w:val="a8"/>
          <w:rFonts w:ascii="Times New Roman" w:eastAsia="Times New Roman" w:hAnsi="Times New Roman" w:cs="Times New Roman"/>
          <w:bCs/>
          <w:sz w:val="28"/>
          <w:szCs w:val="28"/>
        </w:rPr>
        <w:footnoteReference w:id="97"/>
      </w:r>
      <w:r>
        <w:rPr>
          <w:rFonts w:ascii="Times New Roman" w:eastAsia="Times New Roman" w:hAnsi="Times New Roman" w:cs="Times New Roman"/>
          <w:bCs/>
          <w:sz w:val="28"/>
          <w:szCs w:val="28"/>
        </w:rPr>
        <w:t>.</w:t>
      </w:r>
      <w:r w:rsidRPr="00EE3A5E">
        <w:rPr>
          <w:rStyle w:val="a8"/>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Напрямую такая власть не противоречит законодательству, однако она не всегда может ему четко соответствовать.</w:t>
      </w:r>
    </w:p>
    <w:p w14:paraId="132D0847" w14:textId="77777777" w:rsidR="001A6FD1" w:rsidRPr="00512458" w:rsidRDefault="001A6FD1" w:rsidP="00EB29F0">
      <w:pPr>
        <w:pStyle w:val="a9"/>
        <w:spacing w:before="0" w:beforeAutospacing="0" w:after="0" w:afterAutospacing="0" w:line="360" w:lineRule="auto"/>
        <w:ind w:firstLine="708"/>
        <w:jc w:val="both"/>
      </w:pPr>
      <w:r>
        <w:rPr>
          <w:rFonts w:ascii="Times New Roman" w:hAnsi="Times New Roman"/>
          <w:sz w:val="28"/>
          <w:szCs w:val="28"/>
        </w:rPr>
        <w:t>Таким образом, как было отмечено выше, сущность института</w:t>
      </w:r>
      <w:r w:rsidRPr="00580BDA">
        <w:rPr>
          <w:rFonts w:ascii="Times New Roman" w:hAnsi="Times New Roman"/>
          <w:sz w:val="28"/>
          <w:szCs w:val="28"/>
        </w:rPr>
        <w:t xml:space="preserve"> президе</w:t>
      </w:r>
      <w:r>
        <w:rPr>
          <w:rFonts w:ascii="Times New Roman" w:hAnsi="Times New Roman"/>
          <w:sz w:val="28"/>
          <w:szCs w:val="28"/>
        </w:rPr>
        <w:t>нтства в России</w:t>
      </w:r>
      <w:r w:rsidRPr="00580BDA">
        <w:rPr>
          <w:rFonts w:ascii="Times New Roman" w:hAnsi="Times New Roman"/>
          <w:sz w:val="28"/>
          <w:szCs w:val="28"/>
        </w:rPr>
        <w:t xml:space="preserve"> </w:t>
      </w:r>
      <w:r>
        <w:rPr>
          <w:rFonts w:ascii="Times New Roman" w:hAnsi="Times New Roman"/>
          <w:sz w:val="28"/>
          <w:szCs w:val="28"/>
        </w:rPr>
        <w:t>состоит из конституционной и фактической основы</w:t>
      </w:r>
      <w:r w:rsidRPr="00580BDA">
        <w:rPr>
          <w:rFonts w:ascii="Times New Roman" w:hAnsi="Times New Roman"/>
          <w:sz w:val="28"/>
          <w:szCs w:val="28"/>
        </w:rPr>
        <w:t>.</w:t>
      </w:r>
      <w:r>
        <w:rPr>
          <w:rFonts w:ascii="Times New Roman" w:hAnsi="Times New Roman"/>
          <w:sz w:val="28"/>
          <w:szCs w:val="28"/>
        </w:rPr>
        <w:t xml:space="preserve"> Согласно Конституции РФ и в отличии от американской конституции</w:t>
      </w:r>
      <w:r w:rsidRPr="00580BDA">
        <w:rPr>
          <w:rFonts w:ascii="Times New Roman" w:hAnsi="Times New Roman"/>
          <w:sz w:val="28"/>
          <w:szCs w:val="28"/>
        </w:rPr>
        <w:t xml:space="preserve"> </w:t>
      </w:r>
      <w:r>
        <w:rPr>
          <w:rFonts w:ascii="Times New Roman" w:hAnsi="Times New Roman"/>
          <w:sz w:val="28"/>
          <w:szCs w:val="28"/>
        </w:rPr>
        <w:t>п</w:t>
      </w:r>
      <w:r w:rsidRPr="00580BDA">
        <w:rPr>
          <w:rFonts w:ascii="Times New Roman" w:hAnsi="Times New Roman"/>
          <w:sz w:val="28"/>
          <w:szCs w:val="28"/>
        </w:rPr>
        <w:t>резидент</w:t>
      </w:r>
      <w:r>
        <w:rPr>
          <w:rFonts w:ascii="Times New Roman" w:hAnsi="Times New Roman"/>
          <w:sz w:val="28"/>
          <w:szCs w:val="28"/>
        </w:rPr>
        <w:t xml:space="preserve"> РФ </w:t>
      </w:r>
      <w:r w:rsidRPr="00580BDA">
        <w:rPr>
          <w:rFonts w:ascii="Times New Roman" w:hAnsi="Times New Roman"/>
          <w:sz w:val="28"/>
          <w:szCs w:val="28"/>
        </w:rPr>
        <w:t>не</w:t>
      </w:r>
      <w:r>
        <w:rPr>
          <w:rFonts w:ascii="Times New Roman" w:hAnsi="Times New Roman"/>
          <w:sz w:val="28"/>
          <w:szCs w:val="28"/>
        </w:rPr>
        <w:t xml:space="preserve"> является</w:t>
      </w:r>
      <w:r w:rsidRPr="00580BDA">
        <w:rPr>
          <w:rFonts w:ascii="Times New Roman" w:hAnsi="Times New Roman"/>
          <w:sz w:val="28"/>
          <w:szCs w:val="28"/>
        </w:rPr>
        <w:t xml:space="preserve"> главой исполнительной власти</w:t>
      </w:r>
      <w:r>
        <w:rPr>
          <w:rFonts w:ascii="Times New Roman" w:hAnsi="Times New Roman"/>
          <w:sz w:val="28"/>
          <w:szCs w:val="28"/>
        </w:rPr>
        <w:t>, о</w:t>
      </w:r>
      <w:r w:rsidRPr="00580BDA">
        <w:rPr>
          <w:rFonts w:ascii="Times New Roman" w:hAnsi="Times New Roman"/>
          <w:sz w:val="28"/>
          <w:szCs w:val="28"/>
        </w:rPr>
        <w:t>днако</w:t>
      </w:r>
      <w:r>
        <w:rPr>
          <w:rFonts w:ascii="Times New Roman" w:hAnsi="Times New Roman"/>
          <w:sz w:val="28"/>
          <w:szCs w:val="28"/>
        </w:rPr>
        <w:t xml:space="preserve"> он</w:t>
      </w:r>
      <w:r w:rsidRPr="00580BDA">
        <w:rPr>
          <w:rFonts w:ascii="Times New Roman" w:hAnsi="Times New Roman"/>
          <w:sz w:val="28"/>
          <w:szCs w:val="28"/>
        </w:rPr>
        <w:t xml:space="preserve"> </w:t>
      </w:r>
      <w:r>
        <w:rPr>
          <w:rFonts w:ascii="Times New Roman" w:hAnsi="Times New Roman"/>
          <w:sz w:val="28"/>
          <w:szCs w:val="28"/>
        </w:rPr>
        <w:t>«de facto»</w:t>
      </w:r>
      <w:r w:rsidRPr="00580BDA">
        <w:rPr>
          <w:rFonts w:ascii="Times New Roman" w:hAnsi="Times New Roman"/>
          <w:sz w:val="28"/>
          <w:szCs w:val="28"/>
        </w:rPr>
        <w:t xml:space="preserve"> </w:t>
      </w:r>
      <w:r>
        <w:rPr>
          <w:rFonts w:ascii="Times New Roman" w:hAnsi="Times New Roman"/>
          <w:sz w:val="28"/>
          <w:szCs w:val="28"/>
        </w:rPr>
        <w:t>монополизирует</w:t>
      </w:r>
      <w:r w:rsidRPr="00580BDA">
        <w:rPr>
          <w:rFonts w:ascii="Times New Roman" w:hAnsi="Times New Roman"/>
          <w:sz w:val="28"/>
          <w:szCs w:val="28"/>
        </w:rPr>
        <w:t xml:space="preserve"> </w:t>
      </w:r>
      <w:r>
        <w:rPr>
          <w:rFonts w:ascii="Times New Roman" w:hAnsi="Times New Roman"/>
          <w:sz w:val="28"/>
          <w:szCs w:val="28"/>
        </w:rPr>
        <w:t>ключевые</w:t>
      </w:r>
      <w:r w:rsidRPr="00580BDA">
        <w:rPr>
          <w:rFonts w:ascii="Times New Roman" w:hAnsi="Times New Roman"/>
          <w:sz w:val="28"/>
          <w:szCs w:val="28"/>
        </w:rPr>
        <w:t xml:space="preserve"> </w:t>
      </w:r>
      <w:r>
        <w:rPr>
          <w:rFonts w:ascii="Times New Roman" w:hAnsi="Times New Roman"/>
          <w:sz w:val="28"/>
          <w:szCs w:val="28"/>
        </w:rPr>
        <w:t xml:space="preserve">компетенции исполнительной власти, </w:t>
      </w:r>
      <w:r w:rsidRPr="00580BDA">
        <w:rPr>
          <w:rFonts w:ascii="Times New Roman" w:hAnsi="Times New Roman"/>
          <w:sz w:val="28"/>
          <w:szCs w:val="28"/>
        </w:rPr>
        <w:t xml:space="preserve">фактически </w:t>
      </w:r>
      <w:r>
        <w:rPr>
          <w:rFonts w:ascii="Times New Roman" w:hAnsi="Times New Roman"/>
          <w:sz w:val="28"/>
          <w:szCs w:val="28"/>
        </w:rPr>
        <w:t>осуществляя руководство</w:t>
      </w:r>
      <w:r w:rsidRPr="00580BDA">
        <w:rPr>
          <w:rFonts w:ascii="Times New Roman" w:hAnsi="Times New Roman"/>
          <w:sz w:val="28"/>
          <w:szCs w:val="28"/>
        </w:rPr>
        <w:t xml:space="preserve"> правительством и всей</w:t>
      </w:r>
      <w:r>
        <w:rPr>
          <w:rFonts w:ascii="Times New Roman" w:hAnsi="Times New Roman"/>
          <w:sz w:val="28"/>
          <w:szCs w:val="28"/>
        </w:rPr>
        <w:t xml:space="preserve"> системой исполнительной власти</w:t>
      </w:r>
      <w:r w:rsidRPr="00580BDA">
        <w:rPr>
          <w:rFonts w:ascii="Times New Roman" w:hAnsi="Times New Roman"/>
          <w:sz w:val="28"/>
          <w:szCs w:val="28"/>
        </w:rPr>
        <w:t>.</w:t>
      </w:r>
      <w:r>
        <w:rPr>
          <w:rFonts w:ascii="Times New Roman" w:hAnsi="Times New Roman"/>
          <w:sz w:val="28"/>
          <w:szCs w:val="28"/>
        </w:rPr>
        <w:t xml:space="preserve"> Например, в</w:t>
      </w:r>
      <w:r w:rsidRPr="00580BDA">
        <w:rPr>
          <w:rFonts w:ascii="Times New Roman" w:hAnsi="Times New Roman"/>
          <w:sz w:val="28"/>
          <w:szCs w:val="28"/>
        </w:rPr>
        <w:t xml:space="preserve"> соответствии с указом президента РФ № 314 «О системе и структуре федеральных органов исполнительной власти» от 9 марта 2004 г. непосредственно президенту подведомственны</w:t>
      </w:r>
      <w:r>
        <w:rPr>
          <w:rFonts w:ascii="Times New Roman" w:hAnsi="Times New Roman"/>
          <w:sz w:val="28"/>
          <w:szCs w:val="28"/>
        </w:rPr>
        <w:t>:</w:t>
      </w:r>
      <w:r w:rsidRPr="00580BDA">
        <w:rPr>
          <w:rFonts w:ascii="Times New Roman" w:hAnsi="Times New Roman"/>
          <w:sz w:val="28"/>
          <w:szCs w:val="28"/>
        </w:rPr>
        <w:t xml:space="preserve"> </w:t>
      </w:r>
      <w:r>
        <w:rPr>
          <w:rFonts w:ascii="Times New Roman" w:hAnsi="Times New Roman"/>
          <w:sz w:val="28"/>
          <w:szCs w:val="28"/>
        </w:rPr>
        <w:t>Министерство внутренних дел</w:t>
      </w:r>
      <w:r w:rsidRPr="00580BDA">
        <w:rPr>
          <w:rFonts w:ascii="Times New Roman" w:hAnsi="Times New Roman"/>
          <w:sz w:val="28"/>
          <w:szCs w:val="28"/>
        </w:rPr>
        <w:t xml:space="preserve">, </w:t>
      </w:r>
      <w:r>
        <w:rPr>
          <w:rFonts w:ascii="Times New Roman" w:hAnsi="Times New Roman"/>
          <w:sz w:val="28"/>
          <w:szCs w:val="28"/>
        </w:rPr>
        <w:t>Министерство чрезвычайных ситуаций</w:t>
      </w:r>
      <w:r w:rsidRPr="00580BDA">
        <w:rPr>
          <w:rFonts w:ascii="Times New Roman" w:hAnsi="Times New Roman"/>
          <w:sz w:val="28"/>
          <w:szCs w:val="28"/>
        </w:rPr>
        <w:t xml:space="preserve">, </w:t>
      </w:r>
      <w:r>
        <w:rPr>
          <w:rFonts w:ascii="Times New Roman" w:hAnsi="Times New Roman"/>
          <w:sz w:val="28"/>
          <w:szCs w:val="28"/>
        </w:rPr>
        <w:t>Министерство иностранных дел РФ</w:t>
      </w:r>
      <w:r w:rsidRPr="00580BDA">
        <w:rPr>
          <w:rFonts w:ascii="Times New Roman" w:hAnsi="Times New Roman"/>
          <w:sz w:val="28"/>
          <w:szCs w:val="28"/>
        </w:rPr>
        <w:t xml:space="preserve">, </w:t>
      </w:r>
      <w:r>
        <w:rPr>
          <w:rFonts w:ascii="Times New Roman" w:hAnsi="Times New Roman"/>
          <w:sz w:val="28"/>
          <w:szCs w:val="28"/>
        </w:rPr>
        <w:t>Министерство обороны РФ</w:t>
      </w:r>
      <w:r w:rsidRPr="00580BDA">
        <w:rPr>
          <w:rFonts w:ascii="Times New Roman" w:hAnsi="Times New Roman"/>
          <w:sz w:val="28"/>
          <w:szCs w:val="28"/>
        </w:rPr>
        <w:t>, Мин</w:t>
      </w:r>
      <w:r>
        <w:rPr>
          <w:rFonts w:ascii="Times New Roman" w:hAnsi="Times New Roman"/>
          <w:sz w:val="28"/>
          <w:szCs w:val="28"/>
        </w:rPr>
        <w:t>истерств ю</w:t>
      </w:r>
      <w:r w:rsidRPr="00580BDA">
        <w:rPr>
          <w:rFonts w:ascii="Times New Roman" w:hAnsi="Times New Roman"/>
          <w:sz w:val="28"/>
          <w:szCs w:val="28"/>
        </w:rPr>
        <w:t>ст</w:t>
      </w:r>
      <w:r>
        <w:rPr>
          <w:rFonts w:ascii="Times New Roman" w:hAnsi="Times New Roman"/>
          <w:sz w:val="28"/>
          <w:szCs w:val="28"/>
        </w:rPr>
        <w:t>иции РФ</w:t>
      </w:r>
      <w:r w:rsidRPr="00580BDA">
        <w:rPr>
          <w:rFonts w:ascii="Times New Roman" w:hAnsi="Times New Roman"/>
          <w:sz w:val="28"/>
          <w:szCs w:val="28"/>
        </w:rPr>
        <w:t>, СВР, ФСБ, ФСО и ряд других.</w:t>
      </w:r>
      <w:r>
        <w:rPr>
          <w:rFonts w:ascii="Times New Roman" w:hAnsi="Times New Roman"/>
          <w:sz w:val="28"/>
          <w:szCs w:val="28"/>
        </w:rPr>
        <w:t xml:space="preserve"> Таким образом, отношения президента РФ и правительства РФ </w:t>
      </w:r>
      <w:r w:rsidRPr="00117DC5">
        <w:rPr>
          <w:rFonts w:ascii="Times New Roman" w:hAnsi="Times New Roman"/>
          <w:sz w:val="28"/>
          <w:szCs w:val="28"/>
        </w:rPr>
        <w:t xml:space="preserve">основаны на </w:t>
      </w:r>
      <w:r>
        <w:rPr>
          <w:rFonts w:ascii="Times New Roman" w:hAnsi="Times New Roman"/>
          <w:sz w:val="28"/>
          <w:szCs w:val="28"/>
        </w:rPr>
        <w:t>приоритетности</w:t>
      </w:r>
      <w:r w:rsidRPr="00117DC5">
        <w:rPr>
          <w:rFonts w:ascii="Times New Roman" w:hAnsi="Times New Roman"/>
          <w:sz w:val="28"/>
          <w:szCs w:val="28"/>
        </w:rPr>
        <w:t xml:space="preserve"> президентской власти.</w:t>
      </w:r>
      <w:r>
        <w:rPr>
          <w:rFonts w:ascii="Times New Roman" w:hAnsi="Times New Roman"/>
          <w:sz w:val="28"/>
          <w:szCs w:val="28"/>
        </w:rPr>
        <w:t xml:space="preserve"> </w:t>
      </w:r>
      <w:r w:rsidRPr="00580BDA">
        <w:rPr>
          <w:rFonts w:ascii="Times New Roman" w:hAnsi="Times New Roman"/>
          <w:sz w:val="28"/>
          <w:szCs w:val="28"/>
        </w:rPr>
        <w:t>Президент</w:t>
      </w:r>
      <w:r>
        <w:rPr>
          <w:rFonts w:ascii="Times New Roman" w:hAnsi="Times New Roman"/>
          <w:sz w:val="28"/>
          <w:szCs w:val="28"/>
        </w:rPr>
        <w:t xml:space="preserve"> РФ</w:t>
      </w:r>
      <w:r w:rsidRPr="00580BDA">
        <w:rPr>
          <w:rFonts w:ascii="Times New Roman" w:hAnsi="Times New Roman"/>
          <w:sz w:val="28"/>
          <w:szCs w:val="28"/>
        </w:rPr>
        <w:t xml:space="preserve"> </w:t>
      </w:r>
      <w:r>
        <w:rPr>
          <w:rFonts w:ascii="Times New Roman" w:hAnsi="Times New Roman"/>
          <w:sz w:val="28"/>
          <w:szCs w:val="28"/>
        </w:rPr>
        <w:t>может</w:t>
      </w:r>
      <w:r w:rsidRPr="00580BDA">
        <w:rPr>
          <w:rFonts w:ascii="Times New Roman" w:hAnsi="Times New Roman"/>
          <w:sz w:val="28"/>
          <w:szCs w:val="28"/>
        </w:rPr>
        <w:t xml:space="preserve"> отправить правительство в отставку без публичного объяснения причин. </w:t>
      </w:r>
      <w:r>
        <w:rPr>
          <w:rFonts w:ascii="Times New Roman" w:hAnsi="Times New Roman"/>
          <w:sz w:val="28"/>
          <w:szCs w:val="28"/>
        </w:rPr>
        <w:t>Подобные случаи происходили, когда</w:t>
      </w:r>
      <w:r w:rsidRPr="00580BDA">
        <w:rPr>
          <w:rFonts w:ascii="Times New Roman" w:hAnsi="Times New Roman"/>
          <w:sz w:val="28"/>
          <w:szCs w:val="28"/>
        </w:rPr>
        <w:t xml:space="preserve"> </w:t>
      </w:r>
      <w:r>
        <w:rPr>
          <w:rFonts w:ascii="Times New Roman" w:hAnsi="Times New Roman"/>
          <w:sz w:val="28"/>
          <w:szCs w:val="28"/>
        </w:rPr>
        <w:t>В.</w:t>
      </w:r>
      <w:r w:rsidRPr="00580BDA">
        <w:rPr>
          <w:rFonts w:ascii="Times New Roman" w:hAnsi="Times New Roman"/>
          <w:sz w:val="28"/>
          <w:szCs w:val="28"/>
        </w:rPr>
        <w:t xml:space="preserve"> В. Путин </w:t>
      </w:r>
      <w:r>
        <w:rPr>
          <w:rFonts w:ascii="Times New Roman" w:hAnsi="Times New Roman"/>
          <w:sz w:val="28"/>
          <w:szCs w:val="28"/>
        </w:rPr>
        <w:t>отправил</w:t>
      </w:r>
      <w:r w:rsidRPr="00580BDA">
        <w:rPr>
          <w:rFonts w:ascii="Times New Roman" w:hAnsi="Times New Roman"/>
          <w:sz w:val="28"/>
          <w:szCs w:val="28"/>
        </w:rPr>
        <w:t xml:space="preserve"> в отставку правительство М.</w:t>
      </w:r>
      <w:r w:rsidRPr="00112D2D">
        <w:rPr>
          <w:rFonts w:ascii="Times New Roman" w:hAnsi="Times New Roman"/>
          <w:sz w:val="28"/>
          <w:szCs w:val="28"/>
        </w:rPr>
        <w:t>М</w:t>
      </w:r>
      <w:r>
        <w:rPr>
          <w:rFonts w:ascii="Times New Roman" w:hAnsi="Times New Roman"/>
          <w:sz w:val="28"/>
          <w:szCs w:val="28"/>
        </w:rPr>
        <w:t>.</w:t>
      </w:r>
      <w:r w:rsidRPr="00580BDA">
        <w:rPr>
          <w:rFonts w:ascii="Times New Roman" w:hAnsi="Times New Roman"/>
          <w:sz w:val="28"/>
          <w:szCs w:val="28"/>
        </w:rPr>
        <w:t xml:space="preserve"> Касьянова в 2004 г. и М.</w:t>
      </w:r>
      <w:r w:rsidRPr="00112D2D">
        <w:rPr>
          <w:rFonts w:ascii="Times New Roman" w:hAnsi="Times New Roman"/>
          <w:sz w:val="28"/>
          <w:szCs w:val="28"/>
        </w:rPr>
        <w:t>Е</w:t>
      </w:r>
      <w:r>
        <w:rPr>
          <w:rFonts w:ascii="Times New Roman" w:hAnsi="Times New Roman"/>
          <w:sz w:val="28"/>
          <w:szCs w:val="28"/>
        </w:rPr>
        <w:t>.</w:t>
      </w:r>
      <w:r w:rsidRPr="00580BDA">
        <w:rPr>
          <w:rFonts w:ascii="Times New Roman" w:hAnsi="Times New Roman"/>
          <w:sz w:val="28"/>
          <w:szCs w:val="28"/>
        </w:rPr>
        <w:t xml:space="preserve"> Фрадкова — в 2007 г.</w:t>
      </w:r>
      <w:r>
        <w:rPr>
          <w:rFonts w:ascii="Times New Roman" w:hAnsi="Times New Roman"/>
          <w:sz w:val="28"/>
          <w:szCs w:val="28"/>
        </w:rPr>
        <w:t xml:space="preserve"> </w:t>
      </w:r>
    </w:p>
    <w:p w14:paraId="41A33C46" w14:textId="77777777"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Правительство РФ под руководством Д.А. Медведева характеризуется наличием внутренних противоречий, которые обусловили разделение ключевых министерств (подконтрольных премьер-министру) на два конкурирующих блока: социальный (под руководством вице-премьера О.Ю. Голодец и министра труда и социальной защиты М.А. Топилина) и экономический (первый вице-премьер И.И. Шувалов, экс-министр экономического развития А.В. Улюкаев, министр финансов А.Г. Силуанов). Причиной противоборства двух блоков стала реформа пенсионной системы. Стоит отметить, что особенностью противоречий текущего состава правительства РФ является не функциональный и традиционный конфликт интересов министерства экономического развития РФ и министерства финансов РФ, которые выражались в условных категориях «траты-сбережения». Важно подчеркнуть, что два вышеуказанных актора консолидировались против социального блока в вопросах дальнейшего реформирования пенсионной системы.</w:t>
      </w:r>
    </w:p>
    <w:p w14:paraId="2E4C10EA" w14:textId="524A0B6A"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мнению А.Л. Кудрина Правительство РФ, сформированное в 2012 году, является «техническим»: «</w:t>
      </w:r>
      <w:r w:rsidRPr="000B3C3F">
        <w:rPr>
          <w:rFonts w:ascii="Times New Roman" w:hAnsi="Times New Roman" w:cs="Times New Roman"/>
          <w:sz w:val="28"/>
          <w:szCs w:val="28"/>
        </w:rPr>
        <w:t>Это не правительство прорыва. У меня большие сомнения в том, что оно сумеет адекватно ответить на все вызовы, стоящие сегодня перед Россией</w:t>
      </w:r>
      <w:r>
        <w:rPr>
          <w:rFonts w:ascii="Times New Roman" w:hAnsi="Times New Roman" w:cs="Times New Roman"/>
          <w:sz w:val="28"/>
          <w:szCs w:val="28"/>
        </w:rPr>
        <w:t>»</w:t>
      </w:r>
      <w:r w:rsidR="004203AA" w:rsidRPr="004203AA">
        <w:rPr>
          <w:rStyle w:val="a8"/>
          <w:rFonts w:ascii="Times New Roman" w:hAnsi="Times New Roman" w:cs="Times New Roman"/>
          <w:sz w:val="28"/>
          <w:szCs w:val="28"/>
        </w:rPr>
        <w:t xml:space="preserve"> </w:t>
      </w:r>
      <w:r w:rsidR="004203AA">
        <w:rPr>
          <w:rStyle w:val="a8"/>
          <w:rFonts w:ascii="Times New Roman" w:hAnsi="Times New Roman" w:cs="Times New Roman"/>
          <w:sz w:val="28"/>
          <w:szCs w:val="28"/>
        </w:rPr>
        <w:footnoteReference w:id="98"/>
      </w:r>
      <w:r>
        <w:rPr>
          <w:rFonts w:ascii="Times New Roman" w:hAnsi="Times New Roman" w:cs="Times New Roman"/>
          <w:sz w:val="28"/>
          <w:szCs w:val="28"/>
        </w:rPr>
        <w:t xml:space="preserve">. Иными словами созданное, чтобы исполнять указы и задачи президента РФ, принимая критику на себя в случае неудач и непопулярных инициатив Президента РФ. </w:t>
      </w:r>
    </w:p>
    <w:p w14:paraId="37319F6D" w14:textId="13D0FBDE" w:rsidR="001A6FD1" w:rsidRPr="00EC1D4C"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2012 году центр принятия государственных решений переместился вслед за В.В. Путиным из правительства РФ в администрацию президента РФ. Такого же мнения придерживается А.Л. Кудрин, который считает, что </w:t>
      </w:r>
      <w:r w:rsidRPr="00EC1D4C">
        <w:rPr>
          <w:rFonts w:ascii="Times New Roman" w:hAnsi="Times New Roman" w:cs="Times New Roman"/>
          <w:sz w:val="28"/>
          <w:szCs w:val="28"/>
        </w:rPr>
        <w:t xml:space="preserve">центр </w:t>
      </w:r>
      <w:r>
        <w:rPr>
          <w:rFonts w:ascii="Times New Roman" w:hAnsi="Times New Roman" w:cs="Times New Roman"/>
          <w:sz w:val="28"/>
          <w:szCs w:val="28"/>
        </w:rPr>
        <w:t>принятия государственных решений</w:t>
      </w:r>
      <w:r w:rsidRPr="00EC1D4C">
        <w:rPr>
          <w:rFonts w:ascii="Times New Roman" w:hAnsi="Times New Roman" w:cs="Times New Roman"/>
          <w:sz w:val="28"/>
          <w:szCs w:val="28"/>
        </w:rPr>
        <w:t xml:space="preserve"> перешел вместе с </w:t>
      </w:r>
      <w:r>
        <w:rPr>
          <w:rFonts w:ascii="Times New Roman" w:hAnsi="Times New Roman" w:cs="Times New Roman"/>
          <w:sz w:val="28"/>
          <w:szCs w:val="28"/>
        </w:rPr>
        <w:t xml:space="preserve">В.В. </w:t>
      </w:r>
      <w:r w:rsidRPr="00EC1D4C">
        <w:rPr>
          <w:rFonts w:ascii="Times New Roman" w:hAnsi="Times New Roman" w:cs="Times New Roman"/>
          <w:sz w:val="28"/>
          <w:szCs w:val="28"/>
        </w:rPr>
        <w:t>Путиным</w:t>
      </w:r>
      <w:r>
        <w:rPr>
          <w:rFonts w:ascii="Times New Roman" w:hAnsi="Times New Roman" w:cs="Times New Roman"/>
          <w:sz w:val="28"/>
          <w:szCs w:val="28"/>
        </w:rPr>
        <w:t xml:space="preserve"> в Кремль: «</w:t>
      </w:r>
      <w:r w:rsidRPr="00EC1D4C">
        <w:rPr>
          <w:rFonts w:ascii="Times New Roman" w:hAnsi="Times New Roman" w:cs="Times New Roman"/>
          <w:sz w:val="28"/>
          <w:szCs w:val="28"/>
        </w:rPr>
        <w:t>Я допускаю, что Путин мог бы и хотел бы больше конкретной работы отнести в правительство, но вряд ли он отпустит вожжи и передаст большие полномочия в силу того, что он как и раньше, так и сейчас п</w:t>
      </w:r>
      <w:r>
        <w:rPr>
          <w:rFonts w:ascii="Times New Roman" w:hAnsi="Times New Roman" w:cs="Times New Roman"/>
          <w:sz w:val="28"/>
          <w:szCs w:val="28"/>
        </w:rPr>
        <w:t>ривык все пропускать через себя»</w:t>
      </w:r>
      <w:r w:rsidR="004203AA" w:rsidRPr="004203AA">
        <w:rPr>
          <w:rStyle w:val="a8"/>
          <w:rFonts w:ascii="Times New Roman" w:hAnsi="Times New Roman" w:cs="Times New Roman"/>
          <w:sz w:val="28"/>
          <w:szCs w:val="28"/>
        </w:rPr>
        <w:t xml:space="preserve"> </w:t>
      </w:r>
      <w:r w:rsidR="004203AA">
        <w:rPr>
          <w:rStyle w:val="a8"/>
          <w:rFonts w:ascii="Times New Roman" w:hAnsi="Times New Roman" w:cs="Times New Roman"/>
          <w:sz w:val="28"/>
          <w:szCs w:val="28"/>
        </w:rPr>
        <w:footnoteReference w:id="99"/>
      </w:r>
      <w:r>
        <w:rPr>
          <w:rFonts w:ascii="Times New Roman" w:hAnsi="Times New Roman" w:cs="Times New Roman"/>
          <w:sz w:val="28"/>
          <w:szCs w:val="28"/>
        </w:rPr>
        <w:t xml:space="preserve">. </w:t>
      </w:r>
    </w:p>
    <w:p w14:paraId="05BDD7D7" w14:textId="3A976F49"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Изменение расстановки сил в 2012 году, когда В.В. Путин назначил в администрацию президента РФ в ранг советников и помощников практически всех «своих» вице-премьеров и министров, которые были в его правительстве, ослабило позиции Правительство РФ в системе принятия решений в пользу института президента. По мнению экс-ректора РЭШ С.М. Гуриева: «</w:t>
      </w:r>
      <w:r w:rsidRPr="00686FDC">
        <w:rPr>
          <w:rFonts w:ascii="Times New Roman" w:hAnsi="Times New Roman" w:cs="Times New Roman"/>
          <w:sz w:val="28"/>
          <w:szCs w:val="28"/>
        </w:rPr>
        <w:t>По всей видимости, Путин считает, что в новой роли они (экс-министры) будут предоставлять ему актуальную информацию о состоянии дел в экономике независимо от министров. Это помож</w:t>
      </w:r>
      <w:r>
        <w:rPr>
          <w:rFonts w:ascii="Times New Roman" w:hAnsi="Times New Roman" w:cs="Times New Roman"/>
          <w:sz w:val="28"/>
          <w:szCs w:val="28"/>
        </w:rPr>
        <w:t>ет президенту принимать решения»</w:t>
      </w:r>
      <w:r w:rsidR="004203AA" w:rsidRPr="004203AA">
        <w:rPr>
          <w:rStyle w:val="a8"/>
          <w:rFonts w:ascii="Times New Roman" w:hAnsi="Times New Roman" w:cs="Times New Roman"/>
          <w:sz w:val="28"/>
          <w:szCs w:val="28"/>
        </w:rPr>
        <w:t xml:space="preserve"> </w:t>
      </w:r>
      <w:r w:rsidR="004203AA">
        <w:rPr>
          <w:rStyle w:val="a8"/>
          <w:rFonts w:ascii="Times New Roman" w:hAnsi="Times New Roman" w:cs="Times New Roman"/>
          <w:sz w:val="28"/>
          <w:szCs w:val="28"/>
        </w:rPr>
        <w:footnoteReference w:id="100"/>
      </w:r>
      <w:r>
        <w:rPr>
          <w:rFonts w:ascii="Times New Roman" w:hAnsi="Times New Roman" w:cs="Times New Roman"/>
          <w:sz w:val="28"/>
          <w:szCs w:val="28"/>
        </w:rPr>
        <w:t>.</w:t>
      </w:r>
    </w:p>
    <w:p w14:paraId="5F0E1245" w14:textId="77777777"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этого, Президент РФ создал в своей администрации совещательный орган – «теневое правительство», который бы заменял функции Правительства РФ по ключевым направлениям развития.</w:t>
      </w:r>
    </w:p>
    <w:p w14:paraId="39DFBFA0" w14:textId="21D1999B" w:rsidR="001A6FD1" w:rsidRPr="002400BA" w:rsidRDefault="001A6FD1" w:rsidP="00EB29F0">
      <w:pPr>
        <w:spacing w:line="360" w:lineRule="auto"/>
        <w:ind w:firstLine="708"/>
        <w:jc w:val="both"/>
        <w:rPr>
          <w:rFonts w:ascii="Times New Roman" w:hAnsi="Times New Roman" w:cs="Times New Roman"/>
          <w:sz w:val="28"/>
          <w:szCs w:val="28"/>
        </w:rPr>
      </w:pPr>
      <w:r w:rsidRPr="002400BA">
        <w:rPr>
          <w:rFonts w:ascii="Times New Roman" w:hAnsi="Times New Roman" w:cs="Times New Roman"/>
          <w:sz w:val="28"/>
          <w:szCs w:val="28"/>
        </w:rPr>
        <w:t>По мнению</w:t>
      </w:r>
      <w:r>
        <w:rPr>
          <w:rFonts w:ascii="Times New Roman" w:hAnsi="Times New Roman" w:cs="Times New Roman"/>
          <w:sz w:val="28"/>
          <w:szCs w:val="28"/>
        </w:rPr>
        <w:t xml:space="preserve"> А.Л. Кудрина, должность главы П</w:t>
      </w:r>
      <w:r w:rsidRPr="002400BA">
        <w:rPr>
          <w:rFonts w:ascii="Times New Roman" w:hAnsi="Times New Roman" w:cs="Times New Roman"/>
          <w:sz w:val="28"/>
          <w:szCs w:val="28"/>
        </w:rPr>
        <w:t xml:space="preserve">равительства дает </w:t>
      </w:r>
      <w:r>
        <w:rPr>
          <w:rFonts w:ascii="Times New Roman" w:hAnsi="Times New Roman" w:cs="Times New Roman"/>
          <w:sz w:val="28"/>
          <w:szCs w:val="28"/>
        </w:rPr>
        <w:t>широкие возможности в рамках принятия государственных решений: «</w:t>
      </w:r>
      <w:r w:rsidRPr="002400BA">
        <w:rPr>
          <w:rFonts w:ascii="Times New Roman" w:hAnsi="Times New Roman" w:cs="Times New Roman"/>
          <w:sz w:val="28"/>
          <w:szCs w:val="28"/>
        </w:rPr>
        <w:t>От позиции председателя правительства очень многое зависит, в том числе и потому, что и президент, в данном случае Путин, прислушивается к качественным разработкам, кот</w:t>
      </w:r>
      <w:r>
        <w:rPr>
          <w:rFonts w:ascii="Times New Roman" w:hAnsi="Times New Roman" w:cs="Times New Roman"/>
          <w:sz w:val="28"/>
          <w:szCs w:val="28"/>
        </w:rPr>
        <w:t>орые ему могут положить на стол …</w:t>
      </w:r>
      <w:r w:rsidRPr="002400BA">
        <w:rPr>
          <w:rFonts w:ascii="Times New Roman" w:hAnsi="Times New Roman" w:cs="Times New Roman"/>
          <w:sz w:val="28"/>
          <w:szCs w:val="28"/>
        </w:rPr>
        <w:t>Я не ожидаю от него (Дмитрия Медведева) перехода к качественному управлению и подг</w:t>
      </w:r>
      <w:r>
        <w:rPr>
          <w:rFonts w:ascii="Times New Roman" w:hAnsi="Times New Roman" w:cs="Times New Roman"/>
          <w:sz w:val="28"/>
          <w:szCs w:val="28"/>
        </w:rPr>
        <w:t>отовки качественных реформ»</w:t>
      </w:r>
      <w:r w:rsidR="004203AA" w:rsidRPr="004203AA">
        <w:rPr>
          <w:rStyle w:val="a8"/>
          <w:rFonts w:ascii="Times New Roman" w:hAnsi="Times New Roman" w:cs="Times New Roman"/>
          <w:sz w:val="28"/>
          <w:szCs w:val="28"/>
        </w:rPr>
        <w:t xml:space="preserve"> </w:t>
      </w:r>
      <w:r w:rsidR="004203AA">
        <w:rPr>
          <w:rStyle w:val="a8"/>
          <w:rFonts w:ascii="Times New Roman" w:hAnsi="Times New Roman" w:cs="Times New Roman"/>
          <w:sz w:val="28"/>
          <w:szCs w:val="28"/>
        </w:rPr>
        <w:footnoteReference w:id="101"/>
      </w:r>
      <w:r>
        <w:rPr>
          <w:rFonts w:ascii="Times New Roman" w:hAnsi="Times New Roman" w:cs="Times New Roman"/>
          <w:sz w:val="28"/>
          <w:szCs w:val="28"/>
        </w:rPr>
        <w:t>.</w:t>
      </w:r>
    </w:p>
    <w:p w14:paraId="57C73FCE" w14:textId="5949EB80" w:rsidR="001A6FD1" w:rsidRPr="00512458" w:rsidRDefault="001A6FD1" w:rsidP="00EB29F0">
      <w:pPr>
        <w:pStyle w:val="a9"/>
        <w:spacing w:before="0" w:beforeAutospacing="0" w:after="0" w:afterAutospacing="0" w:line="360" w:lineRule="auto"/>
        <w:ind w:firstLine="708"/>
        <w:jc w:val="both"/>
      </w:pPr>
      <w:r>
        <w:rPr>
          <w:rFonts w:ascii="Times New Roman" w:hAnsi="Times New Roman"/>
          <w:sz w:val="28"/>
          <w:szCs w:val="28"/>
        </w:rPr>
        <w:t>Также п</w:t>
      </w:r>
      <w:r w:rsidRPr="00580BDA">
        <w:rPr>
          <w:rFonts w:ascii="Times New Roman" w:hAnsi="Times New Roman"/>
          <w:sz w:val="28"/>
          <w:szCs w:val="28"/>
        </w:rPr>
        <w:t>резидент РФ имеет</w:t>
      </w:r>
      <w:r>
        <w:rPr>
          <w:rFonts w:ascii="Times New Roman" w:hAnsi="Times New Roman"/>
          <w:sz w:val="28"/>
          <w:szCs w:val="28"/>
        </w:rPr>
        <w:t xml:space="preserve"> формальные и неформальные</w:t>
      </w:r>
      <w:r w:rsidRPr="00580BDA">
        <w:rPr>
          <w:rFonts w:ascii="Times New Roman" w:hAnsi="Times New Roman"/>
          <w:sz w:val="28"/>
          <w:szCs w:val="28"/>
        </w:rPr>
        <w:t xml:space="preserve"> </w:t>
      </w:r>
      <w:r>
        <w:rPr>
          <w:rFonts w:ascii="Times New Roman" w:hAnsi="Times New Roman"/>
          <w:sz w:val="28"/>
          <w:szCs w:val="28"/>
        </w:rPr>
        <w:t>механизмы</w:t>
      </w:r>
      <w:r w:rsidRPr="00580BDA">
        <w:rPr>
          <w:rFonts w:ascii="Times New Roman" w:hAnsi="Times New Roman"/>
          <w:sz w:val="28"/>
          <w:szCs w:val="28"/>
        </w:rPr>
        <w:t xml:space="preserve"> воздействия</w:t>
      </w:r>
      <w:r>
        <w:rPr>
          <w:rFonts w:ascii="Times New Roman" w:hAnsi="Times New Roman"/>
          <w:sz w:val="28"/>
          <w:szCs w:val="28"/>
        </w:rPr>
        <w:t xml:space="preserve"> и влияния на законодательные органы власти</w:t>
      </w:r>
      <w:r w:rsidRPr="00580BDA">
        <w:rPr>
          <w:rFonts w:ascii="Times New Roman" w:hAnsi="Times New Roman"/>
          <w:sz w:val="28"/>
          <w:szCs w:val="28"/>
        </w:rPr>
        <w:t>.</w:t>
      </w:r>
      <w:r>
        <w:rPr>
          <w:rFonts w:ascii="Times New Roman" w:hAnsi="Times New Roman"/>
          <w:sz w:val="28"/>
          <w:szCs w:val="28"/>
        </w:rPr>
        <w:t xml:space="preserve"> Так, например, </w:t>
      </w:r>
      <w:r w:rsidRPr="00580BDA">
        <w:rPr>
          <w:rFonts w:ascii="Times New Roman" w:hAnsi="Times New Roman"/>
          <w:sz w:val="28"/>
          <w:szCs w:val="28"/>
        </w:rPr>
        <w:t>в отличие от президента США</w:t>
      </w:r>
      <w:r>
        <w:rPr>
          <w:rFonts w:ascii="Times New Roman" w:hAnsi="Times New Roman"/>
          <w:sz w:val="28"/>
          <w:szCs w:val="28"/>
        </w:rPr>
        <w:t xml:space="preserve"> о</w:t>
      </w:r>
      <w:r w:rsidRPr="00580BDA">
        <w:rPr>
          <w:rFonts w:ascii="Times New Roman" w:hAnsi="Times New Roman"/>
          <w:sz w:val="28"/>
          <w:szCs w:val="28"/>
        </w:rPr>
        <w:t xml:space="preserve">н </w:t>
      </w:r>
      <w:r>
        <w:rPr>
          <w:rFonts w:ascii="Times New Roman" w:hAnsi="Times New Roman"/>
          <w:sz w:val="28"/>
          <w:szCs w:val="28"/>
        </w:rPr>
        <w:t>имеет</w:t>
      </w:r>
      <w:r w:rsidRPr="00580BDA">
        <w:rPr>
          <w:rFonts w:ascii="Times New Roman" w:hAnsi="Times New Roman"/>
          <w:sz w:val="28"/>
          <w:szCs w:val="28"/>
        </w:rPr>
        <w:t xml:space="preserve"> право законодательной инициативы, подписывает и обнародует принятые федеральные законы либо отклоняет их, извещая об этом </w:t>
      </w:r>
      <w:r>
        <w:rPr>
          <w:rFonts w:ascii="Times New Roman" w:hAnsi="Times New Roman"/>
          <w:sz w:val="28"/>
          <w:szCs w:val="28"/>
        </w:rPr>
        <w:t>верхнюю и нижнюю палаты парламента</w:t>
      </w:r>
      <w:r w:rsidRPr="00580BDA">
        <w:rPr>
          <w:rFonts w:ascii="Times New Roman" w:hAnsi="Times New Roman"/>
          <w:sz w:val="28"/>
          <w:szCs w:val="28"/>
        </w:rPr>
        <w:t>.</w:t>
      </w:r>
      <w:r>
        <w:rPr>
          <w:rFonts w:ascii="Times New Roman" w:hAnsi="Times New Roman"/>
          <w:sz w:val="28"/>
          <w:szCs w:val="28"/>
        </w:rPr>
        <w:t xml:space="preserve"> При этом, в</w:t>
      </w:r>
      <w:r w:rsidRPr="00580BDA">
        <w:rPr>
          <w:rFonts w:ascii="Times New Roman" w:hAnsi="Times New Roman"/>
          <w:sz w:val="28"/>
          <w:szCs w:val="28"/>
        </w:rPr>
        <w:t xml:space="preserve">ето президента может быть преодолено квалифицированным большинством обеих палат </w:t>
      </w:r>
      <w:r>
        <w:rPr>
          <w:rFonts w:ascii="Times New Roman" w:hAnsi="Times New Roman"/>
          <w:sz w:val="28"/>
          <w:szCs w:val="28"/>
        </w:rPr>
        <w:t>парламента</w:t>
      </w:r>
      <w:r w:rsidRPr="00580BDA">
        <w:rPr>
          <w:rFonts w:ascii="Times New Roman" w:hAnsi="Times New Roman"/>
          <w:sz w:val="28"/>
          <w:szCs w:val="28"/>
        </w:rPr>
        <w:t xml:space="preserve"> РФ</w:t>
      </w:r>
      <w:r w:rsidR="004203AA">
        <w:rPr>
          <w:rStyle w:val="a8"/>
          <w:rFonts w:ascii="Times New Roman" w:hAnsi="Times New Roman"/>
          <w:sz w:val="28"/>
          <w:szCs w:val="28"/>
        </w:rPr>
        <w:footnoteReference w:id="102"/>
      </w:r>
      <w:r w:rsidRPr="00580BDA">
        <w:rPr>
          <w:rFonts w:ascii="Times New Roman" w:hAnsi="Times New Roman"/>
          <w:sz w:val="28"/>
          <w:szCs w:val="28"/>
        </w:rPr>
        <w:t>.</w:t>
      </w:r>
      <w:r w:rsidR="004203AA">
        <w:rPr>
          <w:rFonts w:ascii="Times New Roman" w:hAnsi="Times New Roman"/>
          <w:sz w:val="28"/>
          <w:szCs w:val="28"/>
        </w:rPr>
        <w:t xml:space="preserve"> </w:t>
      </w:r>
      <w:r>
        <w:rPr>
          <w:rFonts w:ascii="Times New Roman" w:hAnsi="Times New Roman"/>
          <w:sz w:val="28"/>
          <w:szCs w:val="28"/>
        </w:rPr>
        <w:t xml:space="preserve">Однако такой практики в российском политическом процесса 2000-х годов не было. </w:t>
      </w:r>
    </w:p>
    <w:p w14:paraId="11E7A425" w14:textId="77777777" w:rsidR="001A6FD1" w:rsidRDefault="001A6FD1" w:rsidP="00EB29F0">
      <w:pPr>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Рассматривая отношения акторов исполнительной и законодательной власти в России, необходимо обратиться к исследованию А.И. Соловьева</w:t>
      </w:r>
      <w:r w:rsidRPr="00E1107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«Взаимоотношения законодательной и исполнительной власти в современном российском обществе: проблемы и перспективы». По мнению исследователя, переход власти к Б.Н. Ельцину характеризовался кризисами в отношениях между законодательной и исполнительной властью. В этот период парламент начинает выполнять исключительно законодательную функцию, лишаясь распорядительной. По мнению А.И. Соловьева с этого момента начинается кризис российского парламентаризма и ослабление роли и влияния Государственной Думы РФ в процессе принятия государственных решений. </w:t>
      </w:r>
    </w:p>
    <w:p w14:paraId="7E90DEE7" w14:textId="77777777" w:rsidR="001A6FD1" w:rsidRDefault="001A6FD1" w:rsidP="00EB29F0">
      <w:pPr>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 отмечает А.И. Соловьев, с 1993-1997 годы происходит усиление исполнительной власти и конституционное закрепление ее прерогатив. Растущий политический напор исполнительных структур подавляет систематическое сопротивление представительных органов. Исполнительные структуры, благодаря закреплению своего доминирующего положения в Конституции, начинают зондировать почву для поиска диалога с оппозицией, пытаясь одновременно выстроить и новые отношения с представительными органами. На фоне происходящего возрастания роли исполнительной власти, представители законодательной и исполнительной власти постепенно встраиваются в активно формирующуюся клановую систему государственной власти и управления.</w:t>
      </w:r>
    </w:p>
    <w:p w14:paraId="16C43E5B" w14:textId="77777777" w:rsidR="001A6FD1" w:rsidRDefault="001A6FD1" w:rsidP="00EB29F0">
      <w:pPr>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 1997 – 2000 гг. происходит укрепление положения исполнительной власти и ее институтов, как в федеральном центре, так и в регионах. Таким образом, исполнительная власть становится доминирующей в государстве. И если de jure функции и полномочия между ветвями власти были перераспределены одинаково, то de facto доминирующее положение исполнительной власти не подвергалось никакому сомнению. Исполнительная власть все шире использует конституционный порядок для того, чтобы получить фактические преимущества в политическом пространстве.</w:t>
      </w:r>
    </w:p>
    <w:p w14:paraId="0198D50C" w14:textId="4AD99171" w:rsidR="001A6FD1" w:rsidRDefault="001A6FD1" w:rsidP="00EB29F0">
      <w:pPr>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 2000 г. и по настоящее время </w:t>
      </w:r>
      <w:r w:rsidRPr="005678E2">
        <w:rPr>
          <w:rFonts w:ascii="Times New Roman" w:eastAsia="Times New Roman" w:hAnsi="Times New Roman" w:cs="Times New Roman"/>
          <w:bCs/>
          <w:sz w:val="28"/>
          <w:szCs w:val="28"/>
        </w:rPr>
        <w:t xml:space="preserve">продолжается </w:t>
      </w:r>
      <w:r>
        <w:rPr>
          <w:rFonts w:ascii="Times New Roman" w:eastAsia="Times New Roman" w:hAnsi="Times New Roman" w:cs="Times New Roman"/>
          <w:bCs/>
          <w:sz w:val="28"/>
          <w:szCs w:val="28"/>
        </w:rPr>
        <w:t>стремление</w:t>
      </w:r>
      <w:r w:rsidRPr="005678E2">
        <w:rPr>
          <w:rFonts w:ascii="Times New Roman" w:eastAsia="Times New Roman" w:hAnsi="Times New Roman" w:cs="Times New Roman"/>
          <w:bCs/>
          <w:sz w:val="28"/>
          <w:szCs w:val="28"/>
        </w:rPr>
        <w:t xml:space="preserve"> исполнительной власти максимально использовать свое политически лидирующее положение. Это связано и с тем, что происходит реформирование режима с целью усиления централизации власти и повышения политических прерогатив исполнительных структур в центре и на местах</w:t>
      </w:r>
      <w:r w:rsidR="001E28E9">
        <w:rPr>
          <w:rStyle w:val="a8"/>
          <w:rFonts w:ascii="Times New Roman" w:eastAsia="Times New Roman" w:hAnsi="Times New Roman" w:cs="Times New Roman"/>
          <w:bCs/>
          <w:sz w:val="28"/>
          <w:szCs w:val="28"/>
        </w:rPr>
        <w:footnoteReference w:id="103"/>
      </w:r>
      <w:r>
        <w:rPr>
          <w:rFonts w:ascii="Times New Roman" w:eastAsia="Times New Roman" w:hAnsi="Times New Roman" w:cs="Times New Roman"/>
          <w:bCs/>
          <w:sz w:val="28"/>
          <w:szCs w:val="28"/>
        </w:rPr>
        <w:t>.</w:t>
      </w:r>
    </w:p>
    <w:p w14:paraId="5F31D25F" w14:textId="77777777" w:rsidR="001A6FD1" w:rsidRPr="00112D2D" w:rsidRDefault="001A6FD1" w:rsidP="00EB29F0">
      <w:pPr>
        <w:spacing w:line="360" w:lineRule="auto"/>
        <w:ind w:firstLine="708"/>
        <w:jc w:val="both"/>
        <w:rPr>
          <w:rFonts w:ascii="Times New Roman" w:hAnsi="Times New Roman" w:cs="Times New Roman"/>
          <w:sz w:val="28"/>
          <w:szCs w:val="28"/>
        </w:rPr>
      </w:pPr>
      <w:r w:rsidRPr="00E06145">
        <w:rPr>
          <w:rFonts w:ascii="Times New Roman" w:hAnsi="Times New Roman" w:cs="Times New Roman"/>
          <w:sz w:val="28"/>
          <w:szCs w:val="28"/>
        </w:rPr>
        <w:t>Российский институт парламента в виде Государственной Думы и Совета Федерации выполняет функции легитимации государственного решения, исполняя тем самым, церемониальную и символическую роль. Необходимое большинство голосов для принятия решения обеспечивает пропрезидентская партия «Единая России», тем самым нивелируя такие механизмы и основы работы парламента, как политический торг, коалиционность, дискуссионность и представление большего числа интересов различных политических сил и слоев населения.</w:t>
      </w:r>
    </w:p>
    <w:p w14:paraId="15607C61" w14:textId="5051E89A"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Центральный банк РФ является одним из главных экономических акторов страны. Являясь главным координирующим и регулирующим органом</w:t>
      </w:r>
      <w:r w:rsidRPr="00333B09">
        <w:rPr>
          <w:rFonts w:ascii="Times New Roman" w:hAnsi="Times New Roman" w:cs="Times New Roman"/>
          <w:sz w:val="28"/>
          <w:szCs w:val="28"/>
        </w:rPr>
        <w:t xml:space="preserve"> кредитной системы </w:t>
      </w:r>
      <w:r>
        <w:rPr>
          <w:rFonts w:ascii="Times New Roman" w:hAnsi="Times New Roman" w:cs="Times New Roman"/>
          <w:sz w:val="28"/>
          <w:szCs w:val="28"/>
        </w:rPr>
        <w:t>России, он может влиять на принятие государственных решений не только в экономической сфере. Дополнительным преимуществом данного актора является его официальный статус. Согласно статье 75 Конституции</w:t>
      </w:r>
      <w:r w:rsidRPr="001308B1">
        <w:rPr>
          <w:rFonts w:ascii="Times New Roman" w:hAnsi="Times New Roman" w:cs="Times New Roman"/>
          <w:sz w:val="28"/>
          <w:szCs w:val="28"/>
        </w:rPr>
        <w:t xml:space="preserve"> </w:t>
      </w:r>
      <w:r>
        <w:rPr>
          <w:rFonts w:ascii="Times New Roman" w:hAnsi="Times New Roman" w:cs="Times New Roman"/>
          <w:sz w:val="28"/>
          <w:szCs w:val="28"/>
        </w:rPr>
        <w:t>РФ</w:t>
      </w:r>
      <w:r>
        <w:rPr>
          <w:rStyle w:val="a8"/>
          <w:rFonts w:ascii="Times New Roman" w:hAnsi="Times New Roman" w:cs="Times New Roman"/>
          <w:sz w:val="28"/>
          <w:szCs w:val="28"/>
        </w:rPr>
        <w:footnoteReference w:id="104"/>
      </w:r>
      <w:r w:rsidRPr="001308B1">
        <w:rPr>
          <w:rFonts w:ascii="Times New Roman" w:hAnsi="Times New Roman" w:cs="Times New Roman"/>
          <w:sz w:val="28"/>
          <w:szCs w:val="28"/>
        </w:rPr>
        <w:t xml:space="preserve"> </w:t>
      </w:r>
      <w:r>
        <w:rPr>
          <w:rFonts w:ascii="Times New Roman" w:hAnsi="Times New Roman" w:cs="Times New Roman"/>
          <w:sz w:val="28"/>
          <w:szCs w:val="28"/>
        </w:rPr>
        <w:t>и Федеральному закону</w:t>
      </w:r>
      <w:r w:rsidRPr="001308B1">
        <w:rPr>
          <w:rFonts w:ascii="Times New Roman" w:hAnsi="Times New Roman" w:cs="Times New Roman"/>
          <w:sz w:val="28"/>
          <w:szCs w:val="28"/>
        </w:rPr>
        <w:t xml:space="preserve"> «О Центральном банке Российской Федерации (Банке России)»</w:t>
      </w:r>
      <w:r>
        <w:rPr>
          <w:rStyle w:val="a8"/>
          <w:rFonts w:ascii="Times New Roman" w:hAnsi="Times New Roman" w:cs="Times New Roman"/>
          <w:sz w:val="28"/>
          <w:szCs w:val="28"/>
        </w:rPr>
        <w:footnoteReference w:id="105"/>
      </w:r>
      <w:r>
        <w:rPr>
          <w:rFonts w:ascii="Times New Roman" w:hAnsi="Times New Roman" w:cs="Times New Roman"/>
          <w:sz w:val="28"/>
          <w:szCs w:val="28"/>
        </w:rPr>
        <w:t>, Банк России</w:t>
      </w:r>
      <w:r w:rsidRPr="001308B1">
        <w:rPr>
          <w:rFonts w:ascii="Times New Roman" w:hAnsi="Times New Roman" w:cs="Times New Roman"/>
          <w:sz w:val="28"/>
          <w:szCs w:val="28"/>
        </w:rPr>
        <w:t xml:space="preserve"> </w:t>
      </w:r>
      <w:r>
        <w:rPr>
          <w:rFonts w:ascii="Times New Roman" w:hAnsi="Times New Roman" w:cs="Times New Roman"/>
          <w:sz w:val="28"/>
          <w:szCs w:val="28"/>
        </w:rPr>
        <w:t>выполняет свои</w:t>
      </w:r>
      <w:r w:rsidRPr="001308B1">
        <w:rPr>
          <w:rFonts w:ascii="Times New Roman" w:hAnsi="Times New Roman" w:cs="Times New Roman"/>
          <w:sz w:val="28"/>
          <w:szCs w:val="28"/>
        </w:rPr>
        <w:t xml:space="preserve"> функции и</w:t>
      </w:r>
      <w:r>
        <w:rPr>
          <w:rFonts w:ascii="Times New Roman" w:hAnsi="Times New Roman" w:cs="Times New Roman"/>
          <w:sz w:val="28"/>
          <w:szCs w:val="28"/>
        </w:rPr>
        <w:t xml:space="preserve"> реализует</w:t>
      </w:r>
      <w:r w:rsidRPr="001308B1">
        <w:rPr>
          <w:rFonts w:ascii="Times New Roman" w:hAnsi="Times New Roman" w:cs="Times New Roman"/>
          <w:sz w:val="28"/>
          <w:szCs w:val="28"/>
        </w:rPr>
        <w:t xml:space="preserve"> полномочия независимо от федеральных органов государственной власти, органов государственной власти субъектов </w:t>
      </w:r>
      <w:r>
        <w:rPr>
          <w:rFonts w:ascii="Times New Roman" w:hAnsi="Times New Roman" w:cs="Times New Roman"/>
          <w:sz w:val="28"/>
          <w:szCs w:val="28"/>
        </w:rPr>
        <w:t>РФ</w:t>
      </w:r>
      <w:r w:rsidRPr="001308B1">
        <w:rPr>
          <w:rFonts w:ascii="Times New Roman" w:hAnsi="Times New Roman" w:cs="Times New Roman"/>
          <w:sz w:val="28"/>
          <w:szCs w:val="28"/>
        </w:rPr>
        <w:t xml:space="preserve"> и органов местного самоуправления. Государство не отвечает по обязательствам Банка России, а Банк России — по о</w:t>
      </w:r>
      <w:r>
        <w:rPr>
          <w:rFonts w:ascii="Times New Roman" w:hAnsi="Times New Roman" w:cs="Times New Roman"/>
          <w:sz w:val="28"/>
          <w:szCs w:val="28"/>
        </w:rPr>
        <w:t>бязательствам государства</w:t>
      </w:r>
      <w:r w:rsidR="001E28E9">
        <w:rPr>
          <w:rStyle w:val="a8"/>
          <w:rFonts w:ascii="Times New Roman" w:hAnsi="Times New Roman" w:cs="Times New Roman"/>
          <w:sz w:val="28"/>
          <w:szCs w:val="28"/>
        </w:rPr>
        <w:footnoteReference w:id="106"/>
      </w:r>
      <w:r>
        <w:rPr>
          <w:rFonts w:ascii="Times New Roman" w:hAnsi="Times New Roman" w:cs="Times New Roman"/>
          <w:sz w:val="28"/>
          <w:szCs w:val="28"/>
        </w:rPr>
        <w:t>.</w:t>
      </w:r>
    </w:p>
    <w:p w14:paraId="31904977" w14:textId="77777777"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стоит отметить, что возглавляет Центральный Банк – Э.С. Набиуллина – экс-министр экономики и помощник президента по экономическим вопросам, что является мощным ресурсом не только формулирования альтернатив, но и прямой возможности влиять на главного актора процесса принятия государственных решений в России – президента.</w:t>
      </w:r>
    </w:p>
    <w:p w14:paraId="075F24DD" w14:textId="77777777" w:rsidR="001A6FD1" w:rsidRPr="00E06145"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Яркими тому примером служит попытка влияния на процесс реформирования пенсионной системы. Важно подчеркнуть, что Набиуллина Э. С. последовательно в течении первой половины 2012 года выступала против реформирования пенсионной системы.</w:t>
      </w:r>
    </w:p>
    <w:p w14:paraId="6815E276" w14:textId="4ACD54B1"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государственные акторы в России </w:t>
      </w:r>
      <w:r w:rsidRPr="00E06145">
        <w:rPr>
          <w:rFonts w:ascii="Times New Roman" w:hAnsi="Times New Roman" w:cs="Times New Roman"/>
          <w:sz w:val="28"/>
          <w:szCs w:val="28"/>
        </w:rPr>
        <w:t>обладают высоким статусом и широкими властными полномочиями, которые позволяют им принимать государственные решения не только в пределах своих компетенций. Исследуя официальный статус и связанные с ним властные полномочия, необходимо отметить, что</w:t>
      </w:r>
      <w:r w:rsidRPr="00012042">
        <w:rPr>
          <w:rFonts w:ascii="Times New Roman" w:hAnsi="Times New Roman" w:cs="Times New Roman"/>
          <w:sz w:val="28"/>
          <w:szCs w:val="28"/>
        </w:rPr>
        <w:t xml:space="preserve"> </w:t>
      </w:r>
      <w:r w:rsidRPr="00E06145">
        <w:rPr>
          <w:rFonts w:ascii="Times New Roman" w:hAnsi="Times New Roman" w:cs="Times New Roman"/>
          <w:sz w:val="28"/>
          <w:szCs w:val="28"/>
        </w:rPr>
        <w:t>А.А. Дегтярев, С.Г. Кордонский, О.Г. Мясников и другие исследователи связывают данный критерий с эффективным функционированием власти и механизмами рекрутирования элиты. Эффективное существование власти означает, что она обеспечивает горизонтальную и вертикальную интеграцию элиты. При этом, стоит отметить, что политические элиты не сводятся к правящим слоям государственных служащих, а представляют собой всю совокупность высокостатусных групп общества, которые реально влияют (посредством формальных и неформальных норм и процедур) на принятие государственных решений и участвуют в распределении властных ресурсов. Как отмечают исследователи, в России высока роль неформальных обменов ресурсами, административного предпринимательства, «сетей» негласных отношений («административная рента») между госаппаратом и бизнес-сферой</w:t>
      </w:r>
      <w:r w:rsidR="001E28E9">
        <w:rPr>
          <w:rStyle w:val="a8"/>
          <w:rFonts w:ascii="Times New Roman" w:hAnsi="Times New Roman" w:cs="Times New Roman"/>
          <w:sz w:val="28"/>
          <w:szCs w:val="28"/>
        </w:rPr>
        <w:footnoteReference w:id="107"/>
      </w:r>
      <w:r>
        <w:rPr>
          <w:rFonts w:ascii="Times New Roman" w:hAnsi="Times New Roman" w:cs="Times New Roman"/>
          <w:sz w:val="28"/>
          <w:szCs w:val="28"/>
        </w:rPr>
        <w:t>.</w:t>
      </w:r>
      <w:r w:rsidRPr="00E06145">
        <w:rPr>
          <w:rFonts w:ascii="Times New Roman" w:hAnsi="Times New Roman" w:cs="Times New Roman"/>
          <w:sz w:val="28"/>
          <w:szCs w:val="28"/>
        </w:rPr>
        <w:t xml:space="preserve"> А.А.</w:t>
      </w:r>
      <w:r>
        <w:rPr>
          <w:rFonts w:ascii="Times New Roman" w:hAnsi="Times New Roman" w:cs="Times New Roman"/>
          <w:sz w:val="28"/>
          <w:szCs w:val="28"/>
        </w:rPr>
        <w:t xml:space="preserve"> </w:t>
      </w:r>
      <w:r w:rsidRPr="00E06145">
        <w:rPr>
          <w:rFonts w:ascii="Times New Roman" w:hAnsi="Times New Roman" w:cs="Times New Roman"/>
          <w:sz w:val="28"/>
          <w:szCs w:val="28"/>
        </w:rPr>
        <w:t xml:space="preserve">Дегтярев связывает характер официального статуса со способами его легитимации и разграничивает приобретение данного статуса путем выборов или назначения. Например, путем прямых выборов приобретают официальный статус депутаты парламента, руководители региональных и муниципальных легислатур, а также главы регионов (с перерывом с 2005-2012 годы), а непрямых – члены Совета Федерации. Яркий пример назначений – утверждение губернатора того или иного региона президентом РФ (с 2005-2012 годы). В свою очередь, властные полномочия, приобретаемые как «по-вертикали» (федеральный, региональный и муниципальный уровень), так и «по-горизонтали» (центральные и отраслевые органы государственной власти) в России имеют свои особенности. Как пишут такие исследователи теории принятия государственных решений и лоббизма, как А.А. Дегтярев, П.А. Толстых, С.П. Перегудов, С.С. Сулакшин независимо от официального статуса, распределение властных полномочий в России у различных государственных органов отличается друг от друга. Так, например, решения, принимаемые Министерством финансов или Министерством обороны </w:t>
      </w:r>
      <w:r w:rsidR="001E28E9">
        <w:rPr>
          <w:rFonts w:ascii="Times New Roman" w:hAnsi="Times New Roman" w:cs="Times New Roman"/>
          <w:sz w:val="28"/>
          <w:szCs w:val="28"/>
        </w:rPr>
        <w:t xml:space="preserve">РФ </w:t>
      </w:r>
      <w:r w:rsidRPr="00E06145">
        <w:rPr>
          <w:rFonts w:ascii="Times New Roman" w:hAnsi="Times New Roman" w:cs="Times New Roman"/>
          <w:sz w:val="28"/>
          <w:szCs w:val="28"/>
        </w:rPr>
        <w:t>будут при их рассмотрении иметь больший политический вес в Государственной Думе или в Администрации Президента РФ, чем аналогичные по официальному статусу решения Министерства природных ресурсов и экологии РФ или министра, ответственного за организацию работы Правительственной комиссии по координации деятельности «Открытого правительства». Политический вес является главным атрибутом неформальным статуса</w:t>
      </w:r>
      <w:r>
        <w:rPr>
          <w:rFonts w:ascii="Times New Roman" w:hAnsi="Times New Roman" w:cs="Times New Roman"/>
          <w:sz w:val="28"/>
          <w:szCs w:val="28"/>
        </w:rPr>
        <w:t xml:space="preserve"> актора</w:t>
      </w:r>
      <w:r w:rsidRPr="00E06145">
        <w:rPr>
          <w:rFonts w:ascii="Times New Roman" w:hAnsi="Times New Roman" w:cs="Times New Roman"/>
          <w:sz w:val="28"/>
          <w:szCs w:val="28"/>
        </w:rPr>
        <w:t xml:space="preserve"> и сопряжен с актуальными проблемами в обществе</w:t>
      </w:r>
      <w:r>
        <w:rPr>
          <w:rFonts w:ascii="Times New Roman" w:hAnsi="Times New Roman" w:cs="Times New Roman"/>
          <w:sz w:val="28"/>
          <w:szCs w:val="28"/>
        </w:rPr>
        <w:t>, а также повышает</w:t>
      </w:r>
      <w:r w:rsidRPr="00E06145">
        <w:rPr>
          <w:rFonts w:ascii="Times New Roman" w:hAnsi="Times New Roman" w:cs="Times New Roman"/>
          <w:sz w:val="28"/>
          <w:szCs w:val="28"/>
        </w:rPr>
        <w:t xml:space="preserve"> степень доступа к главному центру принятия госу</w:t>
      </w:r>
      <w:r>
        <w:rPr>
          <w:rFonts w:ascii="Times New Roman" w:hAnsi="Times New Roman" w:cs="Times New Roman"/>
          <w:sz w:val="28"/>
          <w:szCs w:val="28"/>
        </w:rPr>
        <w:t>дарственных решений в России – П</w:t>
      </w:r>
      <w:r w:rsidRPr="00E06145">
        <w:rPr>
          <w:rFonts w:ascii="Times New Roman" w:hAnsi="Times New Roman" w:cs="Times New Roman"/>
          <w:sz w:val="28"/>
          <w:szCs w:val="28"/>
        </w:rPr>
        <w:t xml:space="preserve">резиденту. </w:t>
      </w:r>
      <w:r>
        <w:rPr>
          <w:rFonts w:ascii="Times New Roman" w:hAnsi="Times New Roman" w:cs="Times New Roman"/>
          <w:sz w:val="28"/>
          <w:szCs w:val="28"/>
        </w:rPr>
        <w:t>В свою очередь политический вес президента РФ как у политического актора самый высокий. Благодаря этому, и</w:t>
      </w:r>
      <w:r w:rsidRPr="00E06145">
        <w:rPr>
          <w:rFonts w:ascii="Times New Roman" w:hAnsi="Times New Roman" w:cs="Times New Roman"/>
          <w:sz w:val="28"/>
          <w:szCs w:val="28"/>
        </w:rPr>
        <w:t>нститут президента в России имеет по факту неограниченные полномочия в сфере принятия государственных решений и воздействия на данный процесс. Например, парламентский институт и политические партии ни разу не блокиров</w:t>
      </w:r>
      <w:r>
        <w:rPr>
          <w:rFonts w:ascii="Times New Roman" w:hAnsi="Times New Roman" w:cs="Times New Roman"/>
          <w:sz w:val="28"/>
          <w:szCs w:val="28"/>
        </w:rPr>
        <w:t>али инициативы П</w:t>
      </w:r>
      <w:r w:rsidRPr="00E06145">
        <w:rPr>
          <w:rFonts w:ascii="Times New Roman" w:hAnsi="Times New Roman" w:cs="Times New Roman"/>
          <w:sz w:val="28"/>
          <w:szCs w:val="28"/>
        </w:rPr>
        <w:t>резидента РФ (начиная с 2000-х годов) несмотря на общественные резонансы и парламентские дискуссии. Подобная ситуация была с принятием решения о реформировании (ставшем уж</w:t>
      </w:r>
      <w:r>
        <w:rPr>
          <w:rFonts w:ascii="Times New Roman" w:hAnsi="Times New Roman" w:cs="Times New Roman"/>
          <w:sz w:val="28"/>
          <w:szCs w:val="28"/>
        </w:rPr>
        <w:t>е ежегодным) пенсионной системы, в частности, с инициативой по введению</w:t>
      </w:r>
      <w:r w:rsidRPr="00E06145">
        <w:rPr>
          <w:rFonts w:ascii="Times New Roman" w:hAnsi="Times New Roman" w:cs="Times New Roman"/>
          <w:sz w:val="28"/>
          <w:szCs w:val="28"/>
        </w:rPr>
        <w:t xml:space="preserve"> системы гарантирования и з</w:t>
      </w:r>
      <w:r>
        <w:rPr>
          <w:rFonts w:ascii="Times New Roman" w:hAnsi="Times New Roman" w:cs="Times New Roman"/>
          <w:sz w:val="28"/>
          <w:szCs w:val="28"/>
        </w:rPr>
        <w:t>аморозки</w:t>
      </w:r>
      <w:r w:rsidRPr="00E06145">
        <w:rPr>
          <w:rFonts w:ascii="Times New Roman" w:hAnsi="Times New Roman" w:cs="Times New Roman"/>
          <w:sz w:val="28"/>
          <w:szCs w:val="28"/>
        </w:rPr>
        <w:t xml:space="preserve"> накоплений. В октябре 2015 года В.В. Путин заявил в СМИ о том, что необходимо «заморозить» пенсионные накопления граждан в 2016 году</w:t>
      </w:r>
      <w:r w:rsidR="001E28E9">
        <w:rPr>
          <w:rStyle w:val="a8"/>
          <w:rFonts w:ascii="Times New Roman" w:hAnsi="Times New Roman" w:cs="Times New Roman"/>
          <w:sz w:val="28"/>
          <w:szCs w:val="28"/>
        </w:rPr>
        <w:footnoteReference w:id="108"/>
      </w:r>
      <w:r w:rsidRPr="00E06145">
        <w:rPr>
          <w:rFonts w:ascii="Times New Roman" w:hAnsi="Times New Roman" w:cs="Times New Roman"/>
          <w:sz w:val="28"/>
          <w:szCs w:val="28"/>
        </w:rPr>
        <w:t>. В начале декабря Государственная Дума РФ приняла соответствующий законодательный акт</w:t>
      </w:r>
      <w:r w:rsidR="001E28E9">
        <w:rPr>
          <w:rStyle w:val="a8"/>
          <w:rFonts w:ascii="Times New Roman" w:hAnsi="Times New Roman" w:cs="Times New Roman"/>
          <w:sz w:val="28"/>
          <w:szCs w:val="28"/>
        </w:rPr>
        <w:footnoteReference w:id="109"/>
      </w:r>
      <w:r w:rsidRPr="00E06145">
        <w:rPr>
          <w:rFonts w:ascii="Times New Roman" w:hAnsi="Times New Roman" w:cs="Times New Roman"/>
          <w:sz w:val="28"/>
          <w:szCs w:val="28"/>
        </w:rPr>
        <w:t>.</w:t>
      </w:r>
      <w:r w:rsidR="001E28E9" w:rsidRPr="00E06145">
        <w:rPr>
          <w:rFonts w:ascii="Times New Roman" w:hAnsi="Times New Roman" w:cs="Times New Roman"/>
          <w:sz w:val="28"/>
          <w:szCs w:val="28"/>
        </w:rPr>
        <w:t xml:space="preserve"> </w:t>
      </w:r>
      <w:r w:rsidRPr="00E06145">
        <w:rPr>
          <w:rFonts w:ascii="Times New Roman" w:hAnsi="Times New Roman" w:cs="Times New Roman"/>
          <w:sz w:val="28"/>
          <w:szCs w:val="28"/>
        </w:rPr>
        <w:t>Это несмотря на то, поступали предупреждения о финансовых и социальных рисках от Банка России, Министерства финансов и Министерства экономического развития РФ</w:t>
      </w:r>
      <w:r w:rsidR="001E28E9">
        <w:rPr>
          <w:rStyle w:val="a8"/>
          <w:rFonts w:ascii="Times New Roman" w:hAnsi="Times New Roman" w:cs="Times New Roman"/>
          <w:sz w:val="28"/>
          <w:szCs w:val="28"/>
        </w:rPr>
        <w:footnoteReference w:id="110"/>
      </w:r>
      <w:r>
        <w:rPr>
          <w:rFonts w:ascii="Times New Roman" w:hAnsi="Times New Roman" w:cs="Times New Roman"/>
          <w:sz w:val="28"/>
          <w:szCs w:val="28"/>
        </w:rPr>
        <w:t>.</w:t>
      </w:r>
    </w:p>
    <w:p w14:paraId="0109B6CB" w14:textId="77777777" w:rsidR="001A6FD1" w:rsidRPr="00E06145" w:rsidRDefault="001A6FD1" w:rsidP="00EB29F0">
      <w:pPr>
        <w:spacing w:line="360" w:lineRule="auto"/>
        <w:ind w:firstLine="708"/>
        <w:jc w:val="both"/>
        <w:rPr>
          <w:rFonts w:ascii="Times New Roman" w:hAnsi="Times New Roman" w:cs="Times New Roman"/>
          <w:sz w:val="28"/>
          <w:szCs w:val="28"/>
        </w:rPr>
      </w:pPr>
      <w:r w:rsidRPr="00E06145">
        <w:rPr>
          <w:rFonts w:ascii="Times New Roman" w:hAnsi="Times New Roman" w:cs="Times New Roman"/>
          <w:sz w:val="28"/>
          <w:szCs w:val="28"/>
        </w:rPr>
        <w:t>Как уже было рассмотрено в предыдущих главах, механизм процесса принятия государственных решений состоит из фаз и циклов, в рамках которых акторы могут разрабатывать, вносить, обсуждать, влиять и принимать государственные решения. При этом, важно рассматривать как юридические, так и реальные функции государственных акторов, которые могут оказывать существенное влияние на различных этапах процесса принятия госу</w:t>
      </w:r>
      <w:r>
        <w:rPr>
          <w:rFonts w:ascii="Times New Roman" w:hAnsi="Times New Roman" w:cs="Times New Roman"/>
          <w:sz w:val="28"/>
          <w:szCs w:val="28"/>
        </w:rPr>
        <w:t>дарственных решений. Например, П</w:t>
      </w:r>
      <w:r w:rsidRPr="00E06145">
        <w:rPr>
          <w:rFonts w:ascii="Times New Roman" w:hAnsi="Times New Roman" w:cs="Times New Roman"/>
          <w:sz w:val="28"/>
          <w:szCs w:val="28"/>
        </w:rPr>
        <w:t xml:space="preserve">резидент РФ является высшим государственным институтом в России, который может утверждать административные акты – Указы. </w:t>
      </w:r>
      <w:r>
        <w:rPr>
          <w:rFonts w:ascii="Times New Roman" w:hAnsi="Times New Roman" w:cs="Times New Roman"/>
          <w:sz w:val="28"/>
          <w:szCs w:val="28"/>
        </w:rPr>
        <w:t>Формально,</w:t>
      </w:r>
      <w:r w:rsidRPr="00E06145">
        <w:rPr>
          <w:rFonts w:ascii="Times New Roman" w:hAnsi="Times New Roman" w:cs="Times New Roman"/>
          <w:sz w:val="28"/>
          <w:szCs w:val="28"/>
        </w:rPr>
        <w:t xml:space="preserve"> он</w:t>
      </w:r>
      <w:r>
        <w:rPr>
          <w:rFonts w:ascii="Times New Roman" w:hAnsi="Times New Roman" w:cs="Times New Roman"/>
          <w:sz w:val="28"/>
          <w:szCs w:val="28"/>
        </w:rPr>
        <w:t xml:space="preserve"> может играть</w:t>
      </w:r>
      <w:r w:rsidRPr="00E06145">
        <w:rPr>
          <w:rFonts w:ascii="Times New Roman" w:hAnsi="Times New Roman" w:cs="Times New Roman"/>
          <w:sz w:val="28"/>
          <w:szCs w:val="28"/>
        </w:rPr>
        <w:t xml:space="preserve"> ключевую роль в рамках </w:t>
      </w:r>
      <w:r>
        <w:rPr>
          <w:rFonts w:ascii="Times New Roman" w:hAnsi="Times New Roman" w:cs="Times New Roman"/>
          <w:sz w:val="28"/>
          <w:szCs w:val="28"/>
        </w:rPr>
        <w:t>любого</w:t>
      </w:r>
      <w:r w:rsidRPr="00E06145">
        <w:rPr>
          <w:rFonts w:ascii="Times New Roman" w:hAnsi="Times New Roman" w:cs="Times New Roman"/>
          <w:sz w:val="28"/>
          <w:szCs w:val="28"/>
        </w:rPr>
        <w:t xml:space="preserve"> этапа законодательного процесса, используя право законодательной инициативы и право блокирования</w:t>
      </w:r>
      <w:r>
        <w:rPr>
          <w:rFonts w:ascii="Times New Roman" w:hAnsi="Times New Roman" w:cs="Times New Roman"/>
          <w:sz w:val="28"/>
          <w:szCs w:val="28"/>
        </w:rPr>
        <w:t xml:space="preserve"> той или</w:t>
      </w:r>
      <w:r w:rsidRPr="00E06145">
        <w:rPr>
          <w:rFonts w:ascii="Times New Roman" w:hAnsi="Times New Roman" w:cs="Times New Roman"/>
          <w:sz w:val="28"/>
          <w:szCs w:val="28"/>
        </w:rPr>
        <w:t xml:space="preserve"> иной законодательной инициативы, которая идет в разрез с обозначенной им государственной политикой. </w:t>
      </w:r>
    </w:p>
    <w:p w14:paraId="6CB6477C" w14:textId="4C5D0730" w:rsidR="001A6FD1" w:rsidRPr="00E06145" w:rsidRDefault="001A6FD1" w:rsidP="00EB29F0">
      <w:pPr>
        <w:spacing w:line="360" w:lineRule="auto"/>
        <w:ind w:firstLine="708"/>
        <w:jc w:val="both"/>
        <w:rPr>
          <w:rFonts w:ascii="Times New Roman" w:hAnsi="Times New Roman" w:cs="Times New Roman"/>
          <w:sz w:val="28"/>
          <w:szCs w:val="28"/>
        </w:rPr>
      </w:pPr>
      <w:r w:rsidRPr="00E06145">
        <w:rPr>
          <w:rFonts w:ascii="Times New Roman" w:hAnsi="Times New Roman" w:cs="Times New Roman"/>
          <w:sz w:val="28"/>
          <w:szCs w:val="28"/>
        </w:rPr>
        <w:t xml:space="preserve">В рамках </w:t>
      </w:r>
      <w:r>
        <w:rPr>
          <w:rFonts w:ascii="Times New Roman" w:hAnsi="Times New Roman" w:cs="Times New Roman"/>
          <w:sz w:val="28"/>
          <w:szCs w:val="28"/>
        </w:rPr>
        <w:t>анализа</w:t>
      </w:r>
      <w:r w:rsidRPr="00E06145">
        <w:rPr>
          <w:rFonts w:ascii="Times New Roman" w:hAnsi="Times New Roman" w:cs="Times New Roman"/>
          <w:sz w:val="28"/>
          <w:szCs w:val="28"/>
        </w:rPr>
        <w:t xml:space="preserve"> потенциала политического актора, необходимо рассмотреть объемы, типы и виды контролируемых им ресурсов: административные, материальные, экономические, символические, коммуникационные и др. Соответственно для принятия того или иного государственного решения </w:t>
      </w:r>
      <w:r>
        <w:rPr>
          <w:rFonts w:ascii="Times New Roman" w:hAnsi="Times New Roman" w:cs="Times New Roman"/>
          <w:sz w:val="28"/>
          <w:szCs w:val="28"/>
        </w:rPr>
        <w:t>акторам</w:t>
      </w:r>
      <w:r w:rsidRPr="00E06145">
        <w:rPr>
          <w:rFonts w:ascii="Times New Roman" w:hAnsi="Times New Roman" w:cs="Times New Roman"/>
          <w:sz w:val="28"/>
          <w:szCs w:val="28"/>
        </w:rPr>
        <w:t xml:space="preserve"> необходимо задействовать различные виды ресурсов. Например, используя официальные нормы и регламенты комитет Государственной Думы РФ по бюджету и налогам может вносить изменения или предлагать поправки практически во все законопроекты. Благодаря такому ресурсу как СМИ, политические акторы посредством интервью, комментариев или статей могут влиять на процесс принятия государственных решений, путем создания повестки дня. Подобной тактикой особенно активно пользовался президент РФ в 2012 году, когда было опубликовано 7 статей в крупнейших изданиях России с его политической программой развития России.</w:t>
      </w:r>
    </w:p>
    <w:p w14:paraId="27E153AA" w14:textId="5350D108" w:rsidR="001A6FD1" w:rsidRDefault="001A6FD1" w:rsidP="00EB29F0">
      <w:pPr>
        <w:spacing w:line="360" w:lineRule="auto"/>
        <w:ind w:firstLine="708"/>
        <w:jc w:val="both"/>
        <w:rPr>
          <w:rFonts w:ascii="Times New Roman" w:hAnsi="Times New Roman" w:cs="Times New Roman"/>
          <w:sz w:val="28"/>
          <w:szCs w:val="28"/>
        </w:rPr>
      </w:pPr>
      <w:r w:rsidRPr="00E06145">
        <w:rPr>
          <w:rFonts w:ascii="Times New Roman" w:hAnsi="Times New Roman" w:cs="Times New Roman"/>
          <w:sz w:val="28"/>
          <w:szCs w:val="28"/>
        </w:rPr>
        <w:t xml:space="preserve">Например, в рамках принятия решения о начале пенсионной реформы был активно задействовать коммуникационный ресурс, в рамках которого акторы пытались разъяснить основные положения реформы или «надавить» </w:t>
      </w:r>
      <w:r>
        <w:rPr>
          <w:rFonts w:ascii="Times New Roman" w:hAnsi="Times New Roman" w:cs="Times New Roman"/>
          <w:sz w:val="28"/>
          <w:szCs w:val="28"/>
        </w:rPr>
        <w:t xml:space="preserve">с помощью конструирования общественной дискуссии на </w:t>
      </w:r>
      <w:r w:rsidRPr="00E06145">
        <w:rPr>
          <w:rFonts w:ascii="Times New Roman" w:hAnsi="Times New Roman" w:cs="Times New Roman"/>
          <w:sz w:val="28"/>
          <w:szCs w:val="28"/>
        </w:rPr>
        <w:t>лиц, принимающих решения. Например, глава НАПФ (Национальная ассоциация пенсионных фондов) Константин Угрюмов в 2013 году отмечал, что «Предлагаемые пенсионные новшества способны окончательно подорвать экономику»</w:t>
      </w:r>
      <w:r w:rsidR="001E28E9" w:rsidRPr="001E28E9">
        <w:rPr>
          <w:rStyle w:val="a8"/>
          <w:rFonts w:ascii="Times New Roman" w:hAnsi="Times New Roman" w:cs="Times New Roman"/>
          <w:sz w:val="28"/>
          <w:szCs w:val="28"/>
        </w:rPr>
        <w:t xml:space="preserve"> </w:t>
      </w:r>
      <w:r w:rsidR="001E28E9">
        <w:rPr>
          <w:rStyle w:val="a8"/>
          <w:rFonts w:ascii="Times New Roman" w:hAnsi="Times New Roman" w:cs="Times New Roman"/>
          <w:sz w:val="28"/>
          <w:szCs w:val="28"/>
        </w:rPr>
        <w:footnoteReference w:id="111"/>
      </w:r>
      <w:r w:rsidRPr="00E06145">
        <w:rPr>
          <w:rFonts w:ascii="Times New Roman" w:hAnsi="Times New Roman" w:cs="Times New Roman"/>
          <w:sz w:val="28"/>
          <w:szCs w:val="28"/>
        </w:rPr>
        <w:t>. Критическую позицию также занимали в РСПП (Российский союз промышленников и предпринимателей), пре</w:t>
      </w:r>
      <w:r>
        <w:rPr>
          <w:rFonts w:ascii="Times New Roman" w:hAnsi="Times New Roman" w:cs="Times New Roman"/>
          <w:sz w:val="28"/>
          <w:szCs w:val="28"/>
        </w:rPr>
        <w:t>дставители которого уведомляли П</w:t>
      </w:r>
      <w:r w:rsidRPr="00E06145">
        <w:rPr>
          <w:rFonts w:ascii="Times New Roman" w:hAnsi="Times New Roman" w:cs="Times New Roman"/>
          <w:sz w:val="28"/>
          <w:szCs w:val="28"/>
        </w:rPr>
        <w:t>равительство РФ о неверных путях реформирования пенсионных системы, тогда как по их мнению необходимо повышать пенсионных возраст и развивать систему негосударственного пенсионного обеспечения</w:t>
      </w:r>
      <w:r w:rsidR="001E28E9">
        <w:rPr>
          <w:rStyle w:val="a8"/>
          <w:rFonts w:ascii="Times New Roman" w:hAnsi="Times New Roman" w:cs="Times New Roman"/>
          <w:sz w:val="28"/>
          <w:szCs w:val="28"/>
        </w:rPr>
        <w:footnoteReference w:id="112"/>
      </w:r>
      <w:r w:rsidRPr="00E06145">
        <w:rPr>
          <w:rFonts w:ascii="Times New Roman" w:hAnsi="Times New Roman" w:cs="Times New Roman"/>
          <w:sz w:val="28"/>
          <w:szCs w:val="28"/>
        </w:rPr>
        <w:t xml:space="preserve">. Более резкую и критическую позицию выражал экс-министр финансов </w:t>
      </w:r>
      <w:r>
        <w:rPr>
          <w:rFonts w:ascii="Times New Roman" w:hAnsi="Times New Roman" w:cs="Times New Roman"/>
          <w:sz w:val="28"/>
          <w:szCs w:val="28"/>
        </w:rPr>
        <w:t xml:space="preserve">А.Л. </w:t>
      </w:r>
      <w:r w:rsidRPr="00E06145">
        <w:rPr>
          <w:rFonts w:ascii="Times New Roman" w:hAnsi="Times New Roman" w:cs="Times New Roman"/>
          <w:sz w:val="28"/>
          <w:szCs w:val="28"/>
        </w:rPr>
        <w:t>Кудрин, кото</w:t>
      </w:r>
      <w:r>
        <w:rPr>
          <w:rFonts w:ascii="Times New Roman" w:hAnsi="Times New Roman" w:cs="Times New Roman"/>
          <w:sz w:val="28"/>
          <w:szCs w:val="28"/>
        </w:rPr>
        <w:t>рый несмотря на лишение</w:t>
      </w:r>
      <w:r w:rsidRPr="00E06145">
        <w:rPr>
          <w:rFonts w:ascii="Times New Roman" w:hAnsi="Times New Roman" w:cs="Times New Roman"/>
          <w:sz w:val="28"/>
          <w:szCs w:val="28"/>
        </w:rPr>
        <w:t xml:space="preserve"> портфеля министра является неформальным актором, способен оказывать влияние на процесс принятия государственных решений. По его мнению: «это сверхнеудачный шаг правительства, поскольку можно было другими способами решить проблему надежности вложений пенсионных средств»</w:t>
      </w:r>
      <w:r w:rsidR="001E28E9" w:rsidRPr="001E28E9">
        <w:rPr>
          <w:rStyle w:val="a8"/>
          <w:rFonts w:ascii="Times New Roman" w:hAnsi="Times New Roman" w:cs="Times New Roman"/>
          <w:sz w:val="28"/>
          <w:szCs w:val="28"/>
        </w:rPr>
        <w:t xml:space="preserve"> </w:t>
      </w:r>
      <w:r w:rsidR="001E28E9">
        <w:rPr>
          <w:rStyle w:val="a8"/>
          <w:rFonts w:ascii="Times New Roman" w:hAnsi="Times New Roman" w:cs="Times New Roman"/>
          <w:sz w:val="28"/>
          <w:szCs w:val="28"/>
        </w:rPr>
        <w:footnoteReference w:id="113"/>
      </w:r>
      <w:r>
        <w:rPr>
          <w:rFonts w:ascii="Times New Roman" w:hAnsi="Times New Roman" w:cs="Times New Roman"/>
          <w:sz w:val="28"/>
          <w:szCs w:val="28"/>
        </w:rPr>
        <w:t>.</w:t>
      </w:r>
      <w:r w:rsidRPr="00E06145">
        <w:rPr>
          <w:rFonts w:ascii="Times New Roman" w:hAnsi="Times New Roman" w:cs="Times New Roman"/>
          <w:sz w:val="28"/>
          <w:szCs w:val="28"/>
        </w:rPr>
        <w:t xml:space="preserve"> В 2014 году аналогичную, но более мягкую позицию займет </w:t>
      </w:r>
      <w:r>
        <w:rPr>
          <w:rFonts w:ascii="Times New Roman" w:hAnsi="Times New Roman" w:cs="Times New Roman"/>
          <w:sz w:val="28"/>
          <w:szCs w:val="28"/>
        </w:rPr>
        <w:t>экс-м</w:t>
      </w:r>
      <w:r w:rsidRPr="00E06145">
        <w:rPr>
          <w:rFonts w:ascii="Times New Roman" w:hAnsi="Times New Roman" w:cs="Times New Roman"/>
          <w:sz w:val="28"/>
          <w:szCs w:val="28"/>
        </w:rPr>
        <w:t>инистр экономического развития РФ Алексей Улюкаев: «Я до сих пор глубоко убежден, что те 243 млрд рублей накопительных пенсий, которые были заморожены, мы должны отдать тем НПФ, которые пройдут акционирование и проверку регулятора, и что застрахованным лицам все должно быть компенсировано»</w:t>
      </w:r>
      <w:r w:rsidR="001E28E9" w:rsidRPr="001E28E9">
        <w:rPr>
          <w:rStyle w:val="a8"/>
          <w:rFonts w:ascii="Times New Roman" w:hAnsi="Times New Roman" w:cs="Times New Roman"/>
          <w:sz w:val="28"/>
          <w:szCs w:val="28"/>
        </w:rPr>
        <w:t xml:space="preserve"> </w:t>
      </w:r>
      <w:r w:rsidR="001E28E9">
        <w:rPr>
          <w:rStyle w:val="a8"/>
          <w:rFonts w:ascii="Times New Roman" w:hAnsi="Times New Roman" w:cs="Times New Roman"/>
          <w:sz w:val="28"/>
          <w:szCs w:val="28"/>
        </w:rPr>
        <w:footnoteReference w:id="114"/>
      </w:r>
      <w:r w:rsidRPr="00E06145">
        <w:rPr>
          <w:rFonts w:ascii="Times New Roman" w:hAnsi="Times New Roman" w:cs="Times New Roman"/>
          <w:sz w:val="28"/>
          <w:szCs w:val="28"/>
        </w:rPr>
        <w:t>. Также министр отметил, что он против заморозки пенсионных накоплений в 2015 году. В 2015 году к противникам главного «тормоза» реформирования пенсионной системы РФ присоединился министр финансов. На форуме «Россия зовет!» он выразил надежду, что продление моратория на передачу пенсионных накоплений на 2016 год будет последним</w:t>
      </w:r>
      <w:r w:rsidR="001E28E9">
        <w:rPr>
          <w:rStyle w:val="a8"/>
          <w:rFonts w:ascii="Times New Roman" w:hAnsi="Times New Roman" w:cs="Times New Roman"/>
          <w:sz w:val="28"/>
          <w:szCs w:val="28"/>
        </w:rPr>
        <w:footnoteReference w:id="115"/>
      </w:r>
      <w:r>
        <w:rPr>
          <w:rFonts w:ascii="Times New Roman" w:hAnsi="Times New Roman" w:cs="Times New Roman"/>
          <w:sz w:val="28"/>
          <w:szCs w:val="28"/>
        </w:rPr>
        <w:t>.</w:t>
      </w:r>
    </w:p>
    <w:p w14:paraId="0A536A44" w14:textId="77777777" w:rsidR="001A6FD1" w:rsidRPr="00E06145" w:rsidRDefault="001A6FD1" w:rsidP="00EB29F0">
      <w:pPr>
        <w:spacing w:line="360" w:lineRule="auto"/>
        <w:ind w:firstLine="708"/>
        <w:jc w:val="both"/>
        <w:rPr>
          <w:rFonts w:ascii="Times New Roman" w:hAnsi="Times New Roman" w:cs="Times New Roman"/>
          <w:sz w:val="28"/>
          <w:szCs w:val="28"/>
        </w:rPr>
      </w:pPr>
      <w:r w:rsidRPr="00E06145">
        <w:rPr>
          <w:rFonts w:ascii="Times New Roman" w:hAnsi="Times New Roman" w:cs="Times New Roman"/>
          <w:sz w:val="28"/>
          <w:szCs w:val="28"/>
        </w:rPr>
        <w:t>Также стоит отметить существование наряду с официальными органами власти неформальных объединений, которые могут обладать высоким статусом. К таким относятся социальный и экономический блок правительства РФ, объединяющие в себе вице-премьеров и соответствующие министерства.</w:t>
      </w:r>
    </w:p>
    <w:p w14:paraId="3D206D73" w14:textId="7C669137" w:rsidR="001A6FD1" w:rsidRPr="00E06145" w:rsidRDefault="001A6FD1" w:rsidP="00EB29F0">
      <w:pPr>
        <w:spacing w:line="360" w:lineRule="auto"/>
        <w:ind w:firstLine="708"/>
        <w:jc w:val="both"/>
        <w:rPr>
          <w:rFonts w:ascii="Times New Roman" w:hAnsi="Times New Roman" w:cs="Times New Roman"/>
          <w:sz w:val="28"/>
          <w:szCs w:val="28"/>
        </w:rPr>
      </w:pPr>
      <w:r w:rsidRPr="00E06145">
        <w:rPr>
          <w:rFonts w:ascii="Times New Roman" w:hAnsi="Times New Roman" w:cs="Times New Roman"/>
          <w:sz w:val="28"/>
          <w:szCs w:val="28"/>
        </w:rPr>
        <w:t>Подобный пример также хорошо характеризует институт правительства как агента процесса принятия государственных решений, характеризующегося внутриэлитным расколом и низким статусом актора, способного влиять на процесс принятия государственных решений. Весной 2015 года Дмитрий Медведев объявил о принятом решении сохранить накопительную пенсию и не продлевать «заморозку» пенсионных накоплений</w:t>
      </w:r>
      <w:r w:rsidR="001E28E9">
        <w:rPr>
          <w:rStyle w:val="a8"/>
          <w:rFonts w:ascii="Times New Roman" w:hAnsi="Times New Roman" w:cs="Times New Roman"/>
          <w:sz w:val="28"/>
          <w:szCs w:val="28"/>
        </w:rPr>
        <w:footnoteReference w:id="116"/>
      </w:r>
      <w:r w:rsidRPr="00E06145">
        <w:rPr>
          <w:rFonts w:ascii="Times New Roman" w:hAnsi="Times New Roman" w:cs="Times New Roman"/>
          <w:sz w:val="28"/>
          <w:szCs w:val="28"/>
        </w:rPr>
        <w:t>. Однако вскоре оно было пересмотрено на прямо противоположное. Внутриэлитные противоречия и борьбу интересов создают в Правительстве РФ две крупные конкурирующие группы: социальный (Вице-премьер Ольга Голодец, Министерство труда и социальной политики) и экономический (Министерство финансов, Министерство экономического развития) блоки. В рамках нового этапа (с конца 2013 года) реформирования пенсионной системы России социальный блок настаивал на принятии законов о «заморозке» накопительной части пенсии и ужесточении контроля за негосударственными пенсионными фондами, вплоть до ликвидации накопительной пенсии, аргументируя свою позицию тем, что необходим закрывать текущий дефицит Пенсионного фонда РФ</w:t>
      </w:r>
      <w:r w:rsidR="001E28E9">
        <w:rPr>
          <w:rStyle w:val="a8"/>
          <w:rFonts w:ascii="Times New Roman" w:hAnsi="Times New Roman" w:cs="Times New Roman"/>
          <w:sz w:val="28"/>
          <w:szCs w:val="28"/>
        </w:rPr>
        <w:footnoteReference w:id="117"/>
      </w:r>
      <w:r w:rsidRPr="00E06145">
        <w:rPr>
          <w:rFonts w:ascii="Times New Roman" w:hAnsi="Times New Roman" w:cs="Times New Roman"/>
          <w:sz w:val="28"/>
          <w:szCs w:val="28"/>
        </w:rPr>
        <w:t>. В свою очередь</w:t>
      </w:r>
      <w:r>
        <w:rPr>
          <w:rFonts w:ascii="Times New Roman" w:hAnsi="Times New Roman" w:cs="Times New Roman"/>
          <w:sz w:val="28"/>
          <w:szCs w:val="28"/>
        </w:rPr>
        <w:t>,</w:t>
      </w:r>
      <w:r w:rsidRPr="00E06145">
        <w:rPr>
          <w:rFonts w:ascii="Times New Roman" w:hAnsi="Times New Roman" w:cs="Times New Roman"/>
          <w:sz w:val="28"/>
          <w:szCs w:val="28"/>
        </w:rPr>
        <w:t xml:space="preserve"> экономический блок неоднократно предупреждал о снижении доверия населения к пенсионной системе, потере инвестиционной привлекательности российской экономики и ликвидации «длинных денег», как ключевых драйверов экономического роста (особенно во врем экономического кризиса). В следствии внутриэлитных противоречий и политического торга</w:t>
      </w:r>
      <w:r>
        <w:rPr>
          <w:rFonts w:ascii="Times New Roman" w:hAnsi="Times New Roman" w:cs="Times New Roman"/>
          <w:sz w:val="28"/>
          <w:szCs w:val="28"/>
        </w:rPr>
        <w:t>.</w:t>
      </w:r>
      <w:r w:rsidRPr="00E06145">
        <w:rPr>
          <w:rFonts w:ascii="Times New Roman" w:hAnsi="Times New Roman" w:cs="Times New Roman"/>
          <w:sz w:val="28"/>
          <w:szCs w:val="28"/>
        </w:rPr>
        <w:t xml:space="preserve"> Таким образом, в рамках процесса принятия государственных р</w:t>
      </w:r>
      <w:r>
        <w:rPr>
          <w:rFonts w:ascii="Times New Roman" w:hAnsi="Times New Roman" w:cs="Times New Roman"/>
          <w:sz w:val="28"/>
          <w:szCs w:val="28"/>
        </w:rPr>
        <w:t>ешений институт п</w:t>
      </w:r>
      <w:r w:rsidRPr="00E06145">
        <w:rPr>
          <w:rFonts w:ascii="Times New Roman" w:hAnsi="Times New Roman" w:cs="Times New Roman"/>
          <w:sz w:val="28"/>
          <w:szCs w:val="28"/>
        </w:rPr>
        <w:t>равительства в России выполняет две функции: разработка решения и его имплементация. При этом, какого-либо существенного влияния на процесс выработки или существенного изменения концепции государственного решения данный институт не оказывает.</w:t>
      </w:r>
    </w:p>
    <w:p w14:paraId="201397D7" w14:textId="17D61ADD" w:rsidR="001A6FD1" w:rsidRPr="00E06145" w:rsidRDefault="001A6FD1" w:rsidP="00EB29F0">
      <w:pPr>
        <w:spacing w:line="360" w:lineRule="auto"/>
        <w:jc w:val="both"/>
        <w:rPr>
          <w:rFonts w:ascii="Times New Roman" w:hAnsi="Times New Roman" w:cs="Times New Roman"/>
          <w:sz w:val="28"/>
          <w:szCs w:val="28"/>
        </w:rPr>
      </w:pPr>
      <w:r w:rsidRPr="00E06145">
        <w:rPr>
          <w:rFonts w:ascii="Times New Roman" w:hAnsi="Times New Roman" w:cs="Times New Roman"/>
          <w:sz w:val="28"/>
          <w:szCs w:val="28"/>
        </w:rPr>
        <w:tab/>
      </w:r>
      <w:r w:rsidRPr="003E1EEA">
        <w:rPr>
          <w:rFonts w:ascii="Times New Roman" w:hAnsi="Times New Roman" w:cs="Times New Roman"/>
          <w:sz w:val="28"/>
          <w:szCs w:val="28"/>
        </w:rPr>
        <w:t xml:space="preserve"> </w:t>
      </w:r>
      <w:r w:rsidRPr="00E06145">
        <w:rPr>
          <w:rFonts w:ascii="Times New Roman" w:hAnsi="Times New Roman" w:cs="Times New Roman"/>
          <w:sz w:val="28"/>
          <w:szCs w:val="28"/>
        </w:rPr>
        <w:t>Помимо институтов, как отмечалось выше, на процесс принятия государственных решений оказывают влияния неформальные группы давления. Как отмечает Мясников О.Г. в России велика роль неформального обмена ресурсами, административного предпринимательства («административная рента»), «сети» негласных отношений между госаппаратом и бизнес-сферой</w:t>
      </w:r>
      <w:r w:rsidR="001E28E9">
        <w:rPr>
          <w:rStyle w:val="a8"/>
          <w:rFonts w:ascii="Times New Roman" w:hAnsi="Times New Roman" w:cs="Times New Roman"/>
          <w:sz w:val="28"/>
          <w:szCs w:val="28"/>
        </w:rPr>
        <w:footnoteReference w:id="118"/>
      </w:r>
      <w:r w:rsidRPr="00E06145">
        <w:rPr>
          <w:rFonts w:ascii="Times New Roman" w:hAnsi="Times New Roman" w:cs="Times New Roman"/>
          <w:sz w:val="28"/>
          <w:szCs w:val="28"/>
        </w:rPr>
        <w:t>. В рамках описанной выше институциональной модели принятия государственных решений, неформальные объединения могут представлять интересы в процессе подготовки или обсуждения проекта государственного решения в Правительстве или Государственной Думе РФ. Например, такой политики придерживается РСПП, организуя формат «трехсторонней комиссии» между бизнесом и государством, в рамках которой представители Правительства могут обсудить и в некоторых случаях выработать совместные инициативы с бизнес-сообществом. В Государственной Думе существуют профильные комитеты, которые могут устраивать общественные слушания по той или иной инициативе.</w:t>
      </w:r>
    </w:p>
    <w:p w14:paraId="2AB4DC63" w14:textId="77777777" w:rsidR="001A6FD1" w:rsidRPr="00F22AC0" w:rsidRDefault="001A6FD1" w:rsidP="00EB29F0">
      <w:pPr>
        <w:spacing w:line="36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наш взгляд, трудность выстраивания взаимоотношения между законодательной и исполнительной властью, а также слабость законодательной власти и безынициативность правительства РФ, заключаются в том, что в России отсутствовал политический опыт парламентаризма, а президентская власть обуславливалась многолетним стремлением к сильному лидеру. В связи с этим, доминирующее положение исполнительной власти является хоть и не естественным процессом, но вполне логичным, который подвергается объяснению. Так или иначе, многовековой след монархического и тоталитарного режима не мог просто пройти, не оставив свой след в политической культуре и институциональной среде. В связи с этим, как исполнительным, так и представительным органам власти была свойственна тенденция к авторитаризму и монополизации власти. </w:t>
      </w:r>
    </w:p>
    <w:p w14:paraId="77778E2A" w14:textId="12BF9AB4" w:rsidR="001A6FD1" w:rsidRDefault="001A6FD1" w:rsidP="00EB29F0">
      <w:pPr>
        <w:spacing w:line="360" w:lineRule="auto"/>
        <w:ind w:firstLine="708"/>
        <w:jc w:val="both"/>
        <w:rPr>
          <w:rFonts w:ascii="Times New Roman" w:hAnsi="Times New Roman" w:cs="Times New Roman"/>
          <w:sz w:val="28"/>
          <w:szCs w:val="28"/>
        </w:rPr>
      </w:pPr>
      <w:r w:rsidRPr="00791222">
        <w:rPr>
          <w:rFonts w:ascii="Times New Roman" w:hAnsi="Times New Roman" w:cs="Times New Roman"/>
          <w:sz w:val="28"/>
          <w:szCs w:val="28"/>
        </w:rPr>
        <w:t>Как полагают многие авторы,</w:t>
      </w:r>
      <w:r>
        <w:rPr>
          <w:rFonts w:ascii="Times New Roman" w:hAnsi="Times New Roman" w:cs="Times New Roman"/>
          <w:sz w:val="28"/>
          <w:szCs w:val="28"/>
        </w:rPr>
        <w:t xml:space="preserve"> в России не сбалансирован</w:t>
      </w:r>
      <w:r w:rsidRPr="00791222">
        <w:rPr>
          <w:rFonts w:ascii="Times New Roman" w:hAnsi="Times New Roman" w:cs="Times New Roman"/>
          <w:sz w:val="28"/>
          <w:szCs w:val="28"/>
        </w:rPr>
        <w:t xml:space="preserve"> принцип разделения властей, существует весомое преобладание власти президентской, что не может не оказывать влияние на функционирование парламента. </w:t>
      </w:r>
      <w:r w:rsidRPr="00BF5C18">
        <w:rPr>
          <w:rFonts w:ascii="Times New Roman" w:hAnsi="Times New Roman" w:cs="Times New Roman"/>
          <w:sz w:val="28"/>
          <w:szCs w:val="28"/>
        </w:rPr>
        <w:t>В работе В.Н. Амелина и К.М. Пинчука говорится, что полномочий у парламента недостаточно, а Государственная Дума занимает «подчиненное положен</w:t>
      </w:r>
      <w:r>
        <w:rPr>
          <w:rFonts w:ascii="Times New Roman" w:hAnsi="Times New Roman" w:cs="Times New Roman"/>
          <w:sz w:val="28"/>
          <w:szCs w:val="28"/>
        </w:rPr>
        <w:t>ие по отношению к Президенту»</w:t>
      </w:r>
      <w:r w:rsidR="001E28E9" w:rsidRPr="001E28E9">
        <w:rPr>
          <w:rStyle w:val="a8"/>
          <w:rFonts w:ascii="Times New Roman" w:hAnsi="Times New Roman" w:cs="Times New Roman"/>
          <w:sz w:val="28"/>
          <w:szCs w:val="28"/>
        </w:rPr>
        <w:t xml:space="preserve"> </w:t>
      </w:r>
      <w:r w:rsidR="001E28E9">
        <w:rPr>
          <w:rStyle w:val="a8"/>
          <w:rFonts w:ascii="Times New Roman" w:hAnsi="Times New Roman" w:cs="Times New Roman"/>
          <w:sz w:val="28"/>
          <w:szCs w:val="28"/>
        </w:rPr>
        <w:footnoteReference w:id="119"/>
      </w:r>
      <w:r>
        <w:rPr>
          <w:rFonts w:ascii="Times New Roman" w:hAnsi="Times New Roman" w:cs="Times New Roman"/>
          <w:sz w:val="28"/>
          <w:szCs w:val="28"/>
        </w:rPr>
        <w:t>.</w:t>
      </w:r>
    </w:p>
    <w:p w14:paraId="4095D70C" w14:textId="77777777" w:rsidR="001A6FD1" w:rsidRPr="00791222" w:rsidRDefault="001A6FD1" w:rsidP="00EB29F0">
      <w:pPr>
        <w:spacing w:line="360" w:lineRule="auto"/>
        <w:ind w:firstLine="709"/>
        <w:jc w:val="both"/>
        <w:rPr>
          <w:rFonts w:ascii="Times New Roman" w:hAnsi="Times New Roman" w:cs="Times New Roman"/>
          <w:sz w:val="28"/>
          <w:szCs w:val="28"/>
        </w:rPr>
      </w:pPr>
      <w:r w:rsidRPr="00791222">
        <w:rPr>
          <w:rFonts w:ascii="Times New Roman" w:hAnsi="Times New Roman" w:cs="Times New Roman"/>
          <w:sz w:val="28"/>
          <w:szCs w:val="28"/>
        </w:rPr>
        <w:t>За президентом признаются обширные полномочия в деятельности всех ветвей власти, однако, сам президент ни к одной ветви власти не принадлежит, но делается упор на власти исполнительной, таким образом, фактически реализуется президентская форма правления, образуя дисбаланс в функционировании принципа разделения властей. Таким образом, сосредоточение весомых полномочий в руках главы государства является одной из проблем, которая влияет на ра</w:t>
      </w:r>
      <w:r>
        <w:rPr>
          <w:rFonts w:ascii="Times New Roman" w:hAnsi="Times New Roman" w:cs="Times New Roman"/>
          <w:sz w:val="28"/>
          <w:szCs w:val="28"/>
        </w:rPr>
        <w:t>звитие парламентской демократии, институтов гражданского общества и демократических процедур при принятии государственных решений.</w:t>
      </w:r>
    </w:p>
    <w:p w14:paraId="4F67AF84" w14:textId="77777777" w:rsidR="001A6FD1" w:rsidRPr="00791222" w:rsidRDefault="001A6FD1" w:rsidP="00EB29F0">
      <w:pPr>
        <w:spacing w:line="360" w:lineRule="auto"/>
        <w:ind w:firstLine="709"/>
        <w:jc w:val="both"/>
        <w:rPr>
          <w:rFonts w:ascii="Times New Roman" w:hAnsi="Times New Roman" w:cs="Times New Roman"/>
          <w:sz w:val="28"/>
          <w:szCs w:val="28"/>
        </w:rPr>
      </w:pPr>
      <w:r w:rsidRPr="00791222">
        <w:rPr>
          <w:rFonts w:ascii="Times New Roman" w:hAnsi="Times New Roman" w:cs="Times New Roman"/>
          <w:sz w:val="28"/>
          <w:szCs w:val="28"/>
        </w:rPr>
        <w:t>Парламент не может прямо влиять на исполнение законов, на де</w:t>
      </w:r>
      <w:r>
        <w:rPr>
          <w:rFonts w:ascii="Times New Roman" w:hAnsi="Times New Roman" w:cs="Times New Roman"/>
          <w:sz w:val="28"/>
          <w:szCs w:val="28"/>
        </w:rPr>
        <w:t>ятельность п</w:t>
      </w:r>
      <w:r w:rsidRPr="00791222">
        <w:rPr>
          <w:rFonts w:ascii="Times New Roman" w:hAnsi="Times New Roman" w:cs="Times New Roman"/>
          <w:sz w:val="28"/>
          <w:szCs w:val="28"/>
        </w:rPr>
        <w:t>равительства РФ и других органов государственного управления. Федеральное Собрание принимает законы, но не несет ответственности за их исполнение. Данный орган власти не располагает достаточными инструментами воздействия на другие ветви власти, которое бы было направленно на обеспечение исполнения принятых законов. По мнению Г.Н. Селезнева, из истории</w:t>
      </w:r>
      <w:r>
        <w:rPr>
          <w:rFonts w:ascii="Times New Roman" w:hAnsi="Times New Roman" w:cs="Times New Roman"/>
          <w:sz w:val="28"/>
          <w:szCs w:val="28"/>
        </w:rPr>
        <w:t xml:space="preserve"> России</w:t>
      </w:r>
      <w:r w:rsidRPr="00791222">
        <w:rPr>
          <w:rFonts w:ascii="Times New Roman" w:hAnsi="Times New Roman" w:cs="Times New Roman"/>
          <w:sz w:val="28"/>
          <w:szCs w:val="28"/>
        </w:rPr>
        <w:t xml:space="preserve"> следует, что «парламентаризм в </w:t>
      </w:r>
      <w:r>
        <w:rPr>
          <w:rFonts w:ascii="Times New Roman" w:hAnsi="Times New Roman" w:cs="Times New Roman"/>
          <w:sz w:val="28"/>
          <w:szCs w:val="28"/>
        </w:rPr>
        <w:t>России был и остается</w:t>
      </w:r>
      <w:r w:rsidRPr="00791222">
        <w:rPr>
          <w:rFonts w:ascii="Times New Roman" w:hAnsi="Times New Roman" w:cs="Times New Roman"/>
          <w:sz w:val="28"/>
          <w:szCs w:val="28"/>
        </w:rPr>
        <w:t xml:space="preserve"> нежеланным ребенком для правящих кругов»</w:t>
      </w:r>
      <w:r w:rsidRPr="00791222">
        <w:rPr>
          <w:rStyle w:val="a8"/>
          <w:rFonts w:ascii="Times New Roman" w:hAnsi="Times New Roman" w:cs="Times New Roman"/>
          <w:sz w:val="28"/>
          <w:szCs w:val="28"/>
        </w:rPr>
        <w:footnoteReference w:id="120"/>
      </w:r>
      <w:r w:rsidRPr="00791222">
        <w:rPr>
          <w:rFonts w:ascii="Times New Roman" w:hAnsi="Times New Roman" w:cs="Times New Roman"/>
          <w:sz w:val="28"/>
          <w:szCs w:val="28"/>
        </w:rPr>
        <w:t xml:space="preserve">. Так как существуют весомые политические силы, которые заинтересованы в ограничении роли парламента, которой бы превратился в «ассамблею», которая не выражала самостоятельной роли в государстве. Такие устремления, несомненно, связаны с превалированием роли президента и исполнительной власти. </w:t>
      </w:r>
    </w:p>
    <w:p w14:paraId="57C531B8" w14:textId="77777777" w:rsidR="001A6FD1" w:rsidRDefault="001A6FD1" w:rsidP="00EB29F0">
      <w:pPr>
        <w:spacing w:line="360" w:lineRule="auto"/>
        <w:ind w:firstLine="709"/>
        <w:jc w:val="both"/>
        <w:rPr>
          <w:rFonts w:ascii="Times New Roman" w:hAnsi="Times New Roman" w:cs="Times New Roman"/>
          <w:sz w:val="28"/>
          <w:szCs w:val="28"/>
        </w:rPr>
      </w:pPr>
      <w:r w:rsidRPr="00791222">
        <w:rPr>
          <w:rFonts w:ascii="Times New Roman" w:hAnsi="Times New Roman" w:cs="Times New Roman"/>
          <w:sz w:val="28"/>
          <w:szCs w:val="28"/>
        </w:rPr>
        <w:t>В процессе демократизации страны, парламент должен был поддерживать данный курс, но в деятельности парламента прослеживалась противоречие. С одной стороны, парламент поддерживал политический курс, который был выбран исполнительной властью, с другой стороны, парламент должен был стремиться к корректировке правительственного курса реформ, которые бы отвечали запросам и интересам граждан. Неоднократно менялся порядок формирования Совета Федерации, власть пошла на отказ от ее выборности. «Периодичность «уточнения» электоральных «правил игры» наводит на мысль, что они обусловлены в первую очередь расстановкой политических сил и, как и сто лет назад представляет собой одну из технологий, используемых «верховной» властью для закрепления своего доминирующего положения»</w:t>
      </w:r>
      <w:r w:rsidRPr="00791222">
        <w:rPr>
          <w:rStyle w:val="a8"/>
          <w:rFonts w:ascii="Times New Roman" w:hAnsi="Times New Roman" w:cs="Times New Roman"/>
          <w:sz w:val="28"/>
          <w:szCs w:val="28"/>
        </w:rPr>
        <w:footnoteReference w:id="121"/>
      </w:r>
      <w:r w:rsidRPr="00791222">
        <w:rPr>
          <w:rFonts w:ascii="Times New Roman" w:hAnsi="Times New Roman" w:cs="Times New Roman"/>
          <w:sz w:val="28"/>
          <w:szCs w:val="28"/>
        </w:rPr>
        <w:t xml:space="preserve">. </w:t>
      </w:r>
    </w:p>
    <w:p w14:paraId="431146B8" w14:textId="77777777"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 Бирюков и В.М. </w:t>
      </w:r>
      <w:r w:rsidRPr="00082D32">
        <w:rPr>
          <w:rFonts w:ascii="Times New Roman" w:hAnsi="Times New Roman" w:cs="Times New Roman"/>
          <w:sz w:val="28"/>
          <w:szCs w:val="28"/>
        </w:rPr>
        <w:t>Сергеев не отрицая существенного влияния и полномочий пр</w:t>
      </w:r>
      <w:r>
        <w:rPr>
          <w:rFonts w:ascii="Times New Roman" w:hAnsi="Times New Roman" w:cs="Times New Roman"/>
          <w:sz w:val="28"/>
          <w:szCs w:val="28"/>
        </w:rPr>
        <w:t>езидента перед парламентом, так</w:t>
      </w:r>
      <w:r w:rsidRPr="00082D32">
        <w:rPr>
          <w:rFonts w:ascii="Times New Roman" w:hAnsi="Times New Roman" w:cs="Times New Roman"/>
          <w:sz w:val="28"/>
          <w:szCs w:val="28"/>
        </w:rPr>
        <w:t>же отмечают, что этим институтом легко манипулировать, однако признают: «Не всякое президентское правление непременно заканчивается крахом демократии или периодом нестабильности»</w:t>
      </w:r>
      <w:r w:rsidRPr="00082D32">
        <w:rPr>
          <w:rStyle w:val="a8"/>
          <w:rFonts w:ascii="Times New Roman" w:hAnsi="Times New Roman" w:cs="Times New Roman"/>
          <w:sz w:val="28"/>
          <w:szCs w:val="28"/>
        </w:rPr>
        <w:footnoteReference w:id="122"/>
      </w:r>
      <w:r w:rsidRPr="00082D32">
        <w:rPr>
          <w:rFonts w:ascii="Times New Roman" w:hAnsi="Times New Roman" w:cs="Times New Roman"/>
          <w:sz w:val="28"/>
          <w:szCs w:val="28"/>
        </w:rPr>
        <w:t>, но всегда сосуществованию президента и парламента сопутствует соперничество, хотя они должны преследовать одни и те же ценности, в первую очередь – заботиться о своих гражданах</w:t>
      </w:r>
      <w:r>
        <w:rPr>
          <w:rFonts w:ascii="Times New Roman" w:hAnsi="Times New Roman" w:cs="Times New Roman"/>
          <w:sz w:val="28"/>
          <w:szCs w:val="28"/>
        </w:rPr>
        <w:t>.</w:t>
      </w:r>
    </w:p>
    <w:p w14:paraId="08D2E9BF" w14:textId="77777777"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Отдельно стоит рассмотреть политические партии. В рамках данной диссертации будут проанализированы партийные программы и их официальная позиция по поводу реформирования пенсионной системы следующих политических партий – «Единая Россия», ЛДПР, «Справедливая Россия», КПРФ, «Яблоко» и «Парнас».</w:t>
      </w:r>
    </w:p>
    <w:p w14:paraId="1E5E0341" w14:textId="22022F5D"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 что наиболее подробно пенсионная проблематика и ее решение описаны в программе «Справедливой России». Политическая партия делает акцент на недопустимости постоянного реформирования пенсионной системы и предлагает вернуться к солидарной системе пенсионирования без накопительного компонента</w:t>
      </w:r>
      <w:r w:rsidR="001E28E9">
        <w:rPr>
          <w:rStyle w:val="a8"/>
          <w:rFonts w:ascii="Times New Roman" w:hAnsi="Times New Roman" w:cs="Times New Roman"/>
          <w:sz w:val="28"/>
          <w:szCs w:val="28"/>
        </w:rPr>
        <w:footnoteReference w:id="123"/>
      </w:r>
      <w:r>
        <w:rPr>
          <w:rFonts w:ascii="Times New Roman" w:hAnsi="Times New Roman" w:cs="Times New Roman"/>
          <w:sz w:val="28"/>
          <w:szCs w:val="28"/>
        </w:rPr>
        <w:t>. Таким образом, партия увеличивает нагрузку на бюджет и значительно расширяет социальные обязательства государства. Кардинальным образом отличается от позиции «Справедливой России» позиции партий ЛДПР и «Яблоко»</w:t>
      </w:r>
      <w:r w:rsidR="001E28E9" w:rsidRPr="001E28E9">
        <w:rPr>
          <w:rStyle w:val="a8"/>
          <w:rFonts w:ascii="Times New Roman" w:hAnsi="Times New Roman" w:cs="Times New Roman"/>
          <w:sz w:val="28"/>
          <w:szCs w:val="28"/>
        </w:rPr>
        <w:t xml:space="preserve"> </w:t>
      </w:r>
      <w:r w:rsidR="001E28E9">
        <w:rPr>
          <w:rStyle w:val="a8"/>
          <w:rFonts w:ascii="Times New Roman" w:hAnsi="Times New Roman" w:cs="Times New Roman"/>
          <w:sz w:val="28"/>
          <w:szCs w:val="28"/>
        </w:rPr>
        <w:footnoteReference w:id="124"/>
      </w:r>
      <w:r w:rsidR="001E28E9">
        <w:rPr>
          <w:rStyle w:val="a8"/>
          <w:rFonts w:ascii="Times New Roman" w:hAnsi="Times New Roman" w:cs="Times New Roman"/>
          <w:sz w:val="28"/>
          <w:szCs w:val="28"/>
        </w:rPr>
        <w:footnoteReference w:id="125"/>
      </w:r>
      <w:r>
        <w:rPr>
          <w:rFonts w:ascii="Times New Roman" w:hAnsi="Times New Roman" w:cs="Times New Roman"/>
          <w:sz w:val="28"/>
          <w:szCs w:val="28"/>
        </w:rPr>
        <w:t>. Обе партии в своих программах стоят на либеральных позициях по поводу реформирования пенсионной систем, выступая за сохранение накопительного компонента, введение стимулов для добровольной пенсии, решение проблемы «серых зарплат», повышение существующей пенсии и др. ЛПДР радикально выступает за ликвидацию солидарной системы пенсионирования, а «Яблоко» предлагает планировать реформу на 50 лет и создать Фонд старшего поколения, который должен быть отделен от ПФР и эффективнее выплачивать накопительную и добровольную пенсию. В свою очередь, партия «Парнас» предлагает создать прозрачные правовые условия для того, чтобы граждане участвовали в накопительной и добровольной пенсионной системе и покрыть дефицит ПФР за счет ликвидных государственных средств</w:t>
      </w:r>
      <w:r w:rsidR="001E28E9">
        <w:rPr>
          <w:rStyle w:val="a8"/>
          <w:rFonts w:ascii="Times New Roman" w:hAnsi="Times New Roman" w:cs="Times New Roman"/>
          <w:sz w:val="28"/>
          <w:szCs w:val="28"/>
        </w:rPr>
        <w:footnoteReference w:id="126"/>
      </w:r>
      <w:r>
        <w:rPr>
          <w:rFonts w:ascii="Times New Roman" w:hAnsi="Times New Roman" w:cs="Times New Roman"/>
          <w:sz w:val="28"/>
          <w:szCs w:val="28"/>
        </w:rPr>
        <w:t>. Меньше всего о пенсионной системе содержится в программах КПРФ и «Единой России»</w:t>
      </w:r>
      <w:r w:rsidR="001E28E9" w:rsidRPr="001E28E9">
        <w:rPr>
          <w:rStyle w:val="a8"/>
          <w:rFonts w:ascii="Times New Roman" w:hAnsi="Times New Roman" w:cs="Times New Roman"/>
          <w:sz w:val="28"/>
          <w:szCs w:val="28"/>
        </w:rPr>
        <w:t xml:space="preserve"> </w:t>
      </w:r>
      <w:r w:rsidR="001E28E9">
        <w:rPr>
          <w:rStyle w:val="a8"/>
          <w:rFonts w:ascii="Times New Roman" w:hAnsi="Times New Roman" w:cs="Times New Roman"/>
          <w:sz w:val="28"/>
          <w:szCs w:val="28"/>
        </w:rPr>
        <w:footnoteReference w:id="127"/>
      </w:r>
      <w:r w:rsidR="001E28E9">
        <w:rPr>
          <w:rStyle w:val="a8"/>
          <w:rFonts w:ascii="Times New Roman" w:hAnsi="Times New Roman" w:cs="Times New Roman"/>
          <w:sz w:val="28"/>
          <w:szCs w:val="28"/>
        </w:rPr>
        <w:footnoteReference w:id="128"/>
      </w:r>
      <w:r>
        <w:rPr>
          <w:rFonts w:ascii="Times New Roman" w:hAnsi="Times New Roman" w:cs="Times New Roman"/>
          <w:sz w:val="28"/>
          <w:szCs w:val="28"/>
        </w:rPr>
        <w:t>. КПРФ ограничивается текущей проблематикой пенсионеров, которые составляют ядро ее электората, а «Единая Россия» аккуратно отражает в программе краткосрочные цели по повышению пенсии до МРОТ.</w:t>
      </w:r>
    </w:p>
    <w:p w14:paraId="17AF974D" w14:textId="77777777"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Официальная позиция политических партий в целом, совпадают с их программными заявлениями, особенно, в части, касающейся повышения пенсий и критики пенсионной реформы. При этом, стоит отметить, что несмотря на близость позиций по ряду вопросов в рамках пенсионной системы, политические партии не образовывали фракционные союзы для выдвижения поправок и отдельных законопроектов, которые могли бы найти отражение их программ. Во многом, политические партии прибегают к пенсионной тематике не для решения какого-то конкретного вопроса, а для активации активного электората в лице пенсионеров, и использовании инфоповода о реформировании пенсионной системы для </w:t>
      </w:r>
      <w:r>
        <w:rPr>
          <w:rFonts w:ascii="Times New Roman" w:hAnsi="Times New Roman" w:cs="Times New Roman"/>
          <w:sz w:val="28"/>
          <w:szCs w:val="28"/>
          <w:lang w:val="en-US"/>
        </w:rPr>
        <w:t>PR</w:t>
      </w:r>
      <w:r w:rsidRPr="00BB28CD">
        <w:rPr>
          <w:rFonts w:ascii="Times New Roman" w:hAnsi="Times New Roman" w:cs="Times New Roman"/>
          <w:sz w:val="28"/>
          <w:szCs w:val="28"/>
        </w:rPr>
        <w:t>.</w:t>
      </w:r>
      <w:r>
        <w:rPr>
          <w:rFonts w:ascii="Times New Roman" w:hAnsi="Times New Roman" w:cs="Times New Roman"/>
          <w:sz w:val="28"/>
          <w:szCs w:val="28"/>
        </w:rPr>
        <w:t xml:space="preserve"> Конкретных шагов по имплементации программных заявлений на практике ни у одной политической партии за период с 2014 – 2016 не наблюдалось.  </w:t>
      </w:r>
    </w:p>
    <w:p w14:paraId="464C31C6" w14:textId="77777777"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Подобная специфика функционирования ключевых политических институтов и организаций отражается на способах и механизмах принятия государственных решений в России. Сильная президентская власть, подконтрольное правительство РФ и слабый парламент обуславливает функционирование одного центра принятия государственных решений в России – президента. Ввиду институциональной организации России именно он формирует политическую повестку и разрабатывает стратегические и ключевые решения, которые могут быть оформлены как юридические Указы, так и представлять собой вид публикации заявлений в СМИ – «майские указы».</w:t>
      </w:r>
    </w:p>
    <w:p w14:paraId="741E59BC" w14:textId="77777777"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Правительство РФ и Государственная Дума РФ – выполняют функцию исполнителей воли президента РФ. Несмотря на это стоит отметить, что в рамках пенсионной реформы в правительстве РФ произошел конфликт интересов двух блоков: социального и экономического, произошло взаимодействие правительства РФ и Государственной Думы в лице политической партии «Единая Россия», в конечном итоге основные положения реформы были приняты несмотря на конфликт интересов внутри правительства РФ и обсуждение проекта реформы с парламентом. </w:t>
      </w:r>
    </w:p>
    <w:p w14:paraId="4B657536" w14:textId="77777777" w:rsidR="001A6FD1" w:rsidRPr="003E1EEA"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наш взгляд, необходимо разделять нормативно-правовое и фактическое положение и потенциал государственных акторов в России. Например, нормативно-правовое положение у парламента не только принимать законы, но и контролировать деятельность президента РФ и правительство РФ. Таким образом, благодаря Конституции РФ парламент должен быть одним из ключевых центров принятия решений и иметь серьезное влияние на формирование повестки дня, а также ограничивать президента РФ в его стремлении влиять на все фазы принятия государственного решения и контролировать правительство РФ по поводу реализации законов. Однако, исходя из приведенных выше оценок данного института, его фактическое положение и реальные полномочия сильно ограничены и состоят в принятии конкретных законов «</w:t>
      </w:r>
      <w:r>
        <w:rPr>
          <w:rFonts w:ascii="Times New Roman" w:hAnsi="Times New Roman" w:cs="Times New Roman"/>
          <w:sz w:val="28"/>
          <w:szCs w:val="28"/>
          <w:lang w:val="en-US"/>
        </w:rPr>
        <w:t>de</w:t>
      </w:r>
      <w:r w:rsidRPr="003E1EEA">
        <w:rPr>
          <w:rFonts w:ascii="Times New Roman" w:hAnsi="Times New Roman" w:cs="Times New Roman"/>
          <w:sz w:val="28"/>
          <w:szCs w:val="28"/>
        </w:rPr>
        <w:t xml:space="preserve"> </w:t>
      </w:r>
      <w:r>
        <w:rPr>
          <w:rFonts w:ascii="Times New Roman" w:hAnsi="Times New Roman" w:cs="Times New Roman"/>
          <w:sz w:val="28"/>
          <w:szCs w:val="28"/>
          <w:lang w:val="en-US"/>
        </w:rPr>
        <w:t>facto</w:t>
      </w:r>
      <w:r>
        <w:rPr>
          <w:rFonts w:ascii="Times New Roman" w:hAnsi="Times New Roman" w:cs="Times New Roman"/>
          <w:sz w:val="28"/>
          <w:szCs w:val="28"/>
        </w:rPr>
        <w:t>»</w:t>
      </w:r>
      <w:r w:rsidRPr="003E1EEA">
        <w:rPr>
          <w:rFonts w:ascii="Times New Roman" w:hAnsi="Times New Roman" w:cs="Times New Roman"/>
          <w:sz w:val="28"/>
          <w:szCs w:val="28"/>
        </w:rPr>
        <w:t>.</w:t>
      </w:r>
    </w:p>
    <w:p w14:paraId="0E4E7276" w14:textId="77777777"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Последовательно переходя от анализа институциональных акторов в виде Правительства, Парламента, Президента, общественных организаций типа КГИ, нельзя подробно не остановиться на рассмотрении такой социальной группы как пенсионеры (в том числе будущие пенсионеры, поскольку реформа направлена именно на них).</w:t>
      </w:r>
    </w:p>
    <w:p w14:paraId="7289C42C" w14:textId="5B0B8693" w:rsidR="001A6FD1" w:rsidRPr="00B43466"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Начиная с 2008 года из данных опроса ВЦИОМ следует, что россияне считают проблему пенсионного обеспечения одной из ключевых наравне с безработицей и здравоохранением. При этом, подавляющую долю людей, которые вносят пенсионное обеспечение в проблемное поле составляют граждане, достигшие возраста 60+</w:t>
      </w:r>
      <w:r w:rsidR="00FB091C">
        <w:rPr>
          <w:rStyle w:val="a8"/>
          <w:rFonts w:ascii="Times New Roman" w:hAnsi="Times New Roman" w:cs="Times New Roman"/>
          <w:sz w:val="28"/>
          <w:szCs w:val="28"/>
        </w:rPr>
        <w:footnoteReference w:id="129"/>
      </w:r>
      <w:r>
        <w:rPr>
          <w:rFonts w:ascii="Times New Roman" w:hAnsi="Times New Roman" w:cs="Times New Roman"/>
          <w:sz w:val="28"/>
          <w:szCs w:val="28"/>
        </w:rPr>
        <w:t>. Социологи фиксируют у них такие опасения, как повышение пенсионного возраста, страх пенсионной бедности, недоверие к органам государственной власти, частному бизнесу. При этом, 64</w:t>
      </w:r>
      <w:r w:rsidRPr="003E1EEA">
        <w:rPr>
          <w:rFonts w:ascii="Times New Roman" w:hAnsi="Times New Roman" w:cs="Times New Roman"/>
          <w:sz w:val="28"/>
          <w:szCs w:val="28"/>
        </w:rPr>
        <w:t>%</w:t>
      </w:r>
      <w:r>
        <w:rPr>
          <w:rFonts w:ascii="Times New Roman" w:hAnsi="Times New Roman" w:cs="Times New Roman"/>
          <w:sz w:val="28"/>
          <w:szCs w:val="28"/>
        </w:rPr>
        <w:t xml:space="preserve"> опрошенных придерживались мнения, что «п</w:t>
      </w:r>
      <w:r w:rsidRPr="00C02D54">
        <w:rPr>
          <w:rFonts w:ascii="Times New Roman" w:hAnsi="Times New Roman" w:cs="Times New Roman"/>
          <w:sz w:val="28"/>
          <w:szCs w:val="28"/>
        </w:rPr>
        <w:t>енсия – один из самых тяжелых периодов нашей жизни: человек оказывается выброшен из активной жизни, резко теряет в доходах, сужается его круг общения, сокращается список доступных ему занятий</w:t>
      </w:r>
      <w:r>
        <w:rPr>
          <w:rFonts w:ascii="Times New Roman" w:hAnsi="Times New Roman" w:cs="Times New Roman"/>
          <w:sz w:val="28"/>
          <w:szCs w:val="28"/>
        </w:rPr>
        <w:t>». В свою очередь, опросы 2014 года свидетельствовали в пользу того, что практически 60</w:t>
      </w:r>
      <w:r w:rsidRPr="003E1EEA">
        <w:rPr>
          <w:rFonts w:ascii="Times New Roman" w:hAnsi="Times New Roman" w:cs="Times New Roman"/>
          <w:sz w:val="28"/>
          <w:szCs w:val="28"/>
        </w:rPr>
        <w:t>%</w:t>
      </w:r>
      <w:r w:rsidRPr="00B43466">
        <w:rPr>
          <w:rFonts w:ascii="Times New Roman" w:hAnsi="Times New Roman" w:cs="Times New Roman"/>
          <w:sz w:val="28"/>
          <w:szCs w:val="28"/>
        </w:rPr>
        <w:t xml:space="preserve"> </w:t>
      </w:r>
      <w:r>
        <w:rPr>
          <w:rFonts w:ascii="Times New Roman" w:hAnsi="Times New Roman" w:cs="Times New Roman"/>
          <w:sz w:val="28"/>
          <w:szCs w:val="28"/>
        </w:rPr>
        <w:t>населения</w:t>
      </w:r>
      <w:r w:rsidRPr="00B43466">
        <w:rPr>
          <w:rFonts w:ascii="Times New Roman" w:hAnsi="Times New Roman" w:cs="Times New Roman"/>
          <w:sz w:val="28"/>
          <w:szCs w:val="28"/>
        </w:rPr>
        <w:t xml:space="preserve"> </w:t>
      </w:r>
      <w:r>
        <w:rPr>
          <w:rFonts w:ascii="Times New Roman" w:hAnsi="Times New Roman" w:cs="Times New Roman"/>
          <w:sz w:val="28"/>
          <w:szCs w:val="28"/>
        </w:rPr>
        <w:t xml:space="preserve">(включая будущих пенсионеров) </w:t>
      </w:r>
      <w:r w:rsidRPr="00B43466">
        <w:rPr>
          <w:rFonts w:ascii="Times New Roman" w:hAnsi="Times New Roman" w:cs="Times New Roman"/>
          <w:sz w:val="28"/>
          <w:szCs w:val="28"/>
        </w:rPr>
        <w:t>интересуют изменения, происходящие в пенсионной системе России.</w:t>
      </w:r>
      <w:r>
        <w:rPr>
          <w:rFonts w:ascii="Times New Roman" w:hAnsi="Times New Roman" w:cs="Times New Roman"/>
          <w:sz w:val="28"/>
          <w:szCs w:val="28"/>
        </w:rPr>
        <w:t xml:space="preserve"> При этом, 66</w:t>
      </w:r>
      <w:r w:rsidRPr="003E1EEA">
        <w:rPr>
          <w:rFonts w:ascii="Times New Roman" w:hAnsi="Times New Roman" w:cs="Times New Roman"/>
          <w:sz w:val="28"/>
          <w:szCs w:val="28"/>
        </w:rPr>
        <w:t>%</w:t>
      </w:r>
      <w:r>
        <w:rPr>
          <w:rFonts w:ascii="Times New Roman" w:hAnsi="Times New Roman" w:cs="Times New Roman"/>
          <w:sz w:val="28"/>
          <w:szCs w:val="28"/>
        </w:rPr>
        <w:t xml:space="preserve"> считали, что </w:t>
      </w:r>
      <w:r w:rsidRPr="00B43466">
        <w:rPr>
          <w:rFonts w:ascii="Times New Roman" w:hAnsi="Times New Roman" w:cs="Times New Roman"/>
          <w:sz w:val="28"/>
          <w:szCs w:val="28"/>
        </w:rPr>
        <w:t xml:space="preserve">государство должно </w:t>
      </w:r>
      <w:r>
        <w:rPr>
          <w:rFonts w:ascii="Times New Roman" w:hAnsi="Times New Roman" w:cs="Times New Roman"/>
          <w:sz w:val="28"/>
          <w:szCs w:val="28"/>
        </w:rPr>
        <w:t>заботиться</w:t>
      </w:r>
      <w:r w:rsidRPr="00B43466">
        <w:rPr>
          <w:rFonts w:ascii="Times New Roman" w:hAnsi="Times New Roman" w:cs="Times New Roman"/>
          <w:sz w:val="28"/>
          <w:szCs w:val="28"/>
        </w:rPr>
        <w:t xml:space="preserve"> о пенсионных накоплениях граждан, </w:t>
      </w:r>
      <w:r>
        <w:rPr>
          <w:rFonts w:ascii="Times New Roman" w:hAnsi="Times New Roman" w:cs="Times New Roman"/>
          <w:sz w:val="28"/>
          <w:szCs w:val="28"/>
        </w:rPr>
        <w:t>поскольку</w:t>
      </w:r>
      <w:r w:rsidRPr="00B43466">
        <w:rPr>
          <w:rFonts w:ascii="Times New Roman" w:hAnsi="Times New Roman" w:cs="Times New Roman"/>
          <w:sz w:val="28"/>
          <w:szCs w:val="28"/>
        </w:rPr>
        <w:t xml:space="preserve"> люди слишком поздно </w:t>
      </w:r>
      <w:r>
        <w:rPr>
          <w:rFonts w:ascii="Times New Roman" w:hAnsi="Times New Roman" w:cs="Times New Roman"/>
          <w:sz w:val="28"/>
          <w:szCs w:val="28"/>
        </w:rPr>
        <w:t>начинают задумываться о пенсии. Стоит отмет</w:t>
      </w:r>
      <w:r w:rsidR="00FB091C">
        <w:rPr>
          <w:rFonts w:ascii="Times New Roman" w:hAnsi="Times New Roman" w:cs="Times New Roman"/>
          <w:sz w:val="28"/>
          <w:szCs w:val="28"/>
        </w:rPr>
        <w:t xml:space="preserve">ить, что в аналогичных опросах </w:t>
      </w:r>
      <w:r>
        <w:rPr>
          <w:rFonts w:ascii="Times New Roman" w:hAnsi="Times New Roman" w:cs="Times New Roman"/>
          <w:sz w:val="28"/>
          <w:szCs w:val="28"/>
        </w:rPr>
        <w:t>2012 года</w:t>
      </w:r>
      <w:r w:rsidRPr="00B43466">
        <w:rPr>
          <w:rFonts w:ascii="Times New Roman" w:hAnsi="Times New Roman" w:cs="Times New Roman"/>
          <w:sz w:val="28"/>
          <w:szCs w:val="28"/>
        </w:rPr>
        <w:t xml:space="preserve"> </w:t>
      </w:r>
      <w:r>
        <w:rPr>
          <w:rFonts w:ascii="Times New Roman" w:hAnsi="Times New Roman" w:cs="Times New Roman"/>
          <w:sz w:val="28"/>
          <w:szCs w:val="28"/>
        </w:rPr>
        <w:t>подобный</w:t>
      </w:r>
      <w:r w:rsidRPr="00B43466">
        <w:rPr>
          <w:rFonts w:ascii="Times New Roman" w:hAnsi="Times New Roman" w:cs="Times New Roman"/>
          <w:sz w:val="28"/>
          <w:szCs w:val="28"/>
        </w:rPr>
        <w:t xml:space="preserve"> ответ дали 39% о</w:t>
      </w:r>
      <w:r>
        <w:rPr>
          <w:rFonts w:ascii="Times New Roman" w:hAnsi="Times New Roman" w:cs="Times New Roman"/>
          <w:sz w:val="28"/>
          <w:szCs w:val="28"/>
        </w:rPr>
        <w:t>прошенных</w:t>
      </w:r>
      <w:r w:rsidR="00FB091C">
        <w:rPr>
          <w:rStyle w:val="a8"/>
          <w:rFonts w:ascii="Times New Roman" w:hAnsi="Times New Roman" w:cs="Times New Roman"/>
          <w:sz w:val="28"/>
          <w:szCs w:val="28"/>
        </w:rPr>
        <w:footnoteReference w:id="130"/>
      </w:r>
      <w:r>
        <w:rPr>
          <w:rFonts w:ascii="Times New Roman" w:hAnsi="Times New Roman" w:cs="Times New Roman"/>
          <w:sz w:val="28"/>
          <w:szCs w:val="28"/>
        </w:rPr>
        <w:t xml:space="preserve">. </w:t>
      </w:r>
    </w:p>
    <w:p w14:paraId="2A37CBBD" w14:textId="5A68556E"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2015 году </w:t>
      </w:r>
      <w:r w:rsidRPr="00F9041C">
        <w:rPr>
          <w:rFonts w:ascii="Times New Roman" w:hAnsi="Times New Roman" w:cs="Times New Roman"/>
          <w:sz w:val="28"/>
          <w:szCs w:val="28"/>
        </w:rPr>
        <w:t xml:space="preserve">за сохранение </w:t>
      </w:r>
      <w:r>
        <w:rPr>
          <w:rFonts w:ascii="Times New Roman" w:hAnsi="Times New Roman" w:cs="Times New Roman"/>
          <w:sz w:val="28"/>
          <w:szCs w:val="28"/>
        </w:rPr>
        <w:t>накопительного элемента пенсионирования выступали</w:t>
      </w:r>
      <w:r w:rsidRPr="00F9041C">
        <w:rPr>
          <w:rFonts w:ascii="Times New Roman" w:hAnsi="Times New Roman" w:cs="Times New Roman"/>
          <w:sz w:val="28"/>
          <w:szCs w:val="28"/>
        </w:rPr>
        <w:t xml:space="preserve"> люди молодого и среднего возраста (76-78% от 25 до 44 лет) и работающие (76%)</w:t>
      </w:r>
      <w:r w:rsidR="00FB091C">
        <w:rPr>
          <w:rStyle w:val="a8"/>
          <w:rFonts w:ascii="Times New Roman" w:hAnsi="Times New Roman" w:cs="Times New Roman"/>
          <w:sz w:val="28"/>
          <w:szCs w:val="28"/>
        </w:rPr>
        <w:footnoteReference w:id="131"/>
      </w:r>
      <w:r w:rsidRPr="00F9041C">
        <w:rPr>
          <w:rFonts w:ascii="Times New Roman" w:hAnsi="Times New Roman" w:cs="Times New Roman"/>
          <w:sz w:val="28"/>
          <w:szCs w:val="28"/>
        </w:rPr>
        <w:t>.</w:t>
      </w:r>
      <w:r>
        <w:rPr>
          <w:rFonts w:ascii="Times New Roman" w:hAnsi="Times New Roman" w:cs="Times New Roman"/>
          <w:sz w:val="28"/>
          <w:szCs w:val="28"/>
        </w:rPr>
        <w:t xml:space="preserve"> В этом же году, согласно опросам ВЦИОМ, </w:t>
      </w:r>
      <w:r w:rsidRPr="00C02D54">
        <w:rPr>
          <w:rFonts w:ascii="Times New Roman" w:hAnsi="Times New Roman" w:cs="Times New Roman"/>
          <w:sz w:val="28"/>
          <w:szCs w:val="28"/>
        </w:rPr>
        <w:t xml:space="preserve">13% </w:t>
      </w:r>
      <w:r>
        <w:rPr>
          <w:rFonts w:ascii="Times New Roman" w:hAnsi="Times New Roman" w:cs="Times New Roman"/>
          <w:sz w:val="28"/>
          <w:szCs w:val="28"/>
        </w:rPr>
        <w:t>граждан знали о том</w:t>
      </w:r>
      <w:r w:rsidRPr="00C02D54">
        <w:rPr>
          <w:rFonts w:ascii="Times New Roman" w:hAnsi="Times New Roman" w:cs="Times New Roman"/>
          <w:sz w:val="28"/>
          <w:szCs w:val="28"/>
        </w:rPr>
        <w:t xml:space="preserve">, что могут перевести накопительную часть пенсии в </w:t>
      </w:r>
      <w:r>
        <w:rPr>
          <w:rFonts w:ascii="Times New Roman" w:hAnsi="Times New Roman" w:cs="Times New Roman"/>
          <w:sz w:val="28"/>
          <w:szCs w:val="28"/>
        </w:rPr>
        <w:t>НПФ</w:t>
      </w:r>
      <w:r w:rsidRPr="00C02D54">
        <w:rPr>
          <w:rFonts w:ascii="Times New Roman" w:hAnsi="Times New Roman" w:cs="Times New Roman"/>
          <w:sz w:val="28"/>
          <w:szCs w:val="28"/>
        </w:rPr>
        <w:t xml:space="preserve"> до конца </w:t>
      </w:r>
      <w:r>
        <w:rPr>
          <w:rFonts w:ascii="Times New Roman" w:hAnsi="Times New Roman" w:cs="Times New Roman"/>
          <w:sz w:val="28"/>
          <w:szCs w:val="28"/>
        </w:rPr>
        <w:t>года. При этом,</w:t>
      </w:r>
      <w:r w:rsidRPr="00C02D54">
        <w:rPr>
          <w:rFonts w:ascii="Times New Roman" w:hAnsi="Times New Roman" w:cs="Times New Roman"/>
          <w:sz w:val="28"/>
          <w:szCs w:val="28"/>
        </w:rPr>
        <w:t xml:space="preserve"> 23% населения ничего не известно о системе пенсионного обеспечения</w:t>
      </w:r>
      <w:r w:rsidR="00FB091C">
        <w:rPr>
          <w:rStyle w:val="a8"/>
          <w:rFonts w:ascii="Times New Roman" w:hAnsi="Times New Roman" w:cs="Times New Roman"/>
          <w:sz w:val="28"/>
          <w:szCs w:val="28"/>
        </w:rPr>
        <w:footnoteReference w:id="132"/>
      </w:r>
      <w:r w:rsidRPr="00C02D54">
        <w:rPr>
          <w:rFonts w:ascii="Times New Roman" w:hAnsi="Times New Roman" w:cs="Times New Roman"/>
          <w:sz w:val="28"/>
          <w:szCs w:val="28"/>
        </w:rPr>
        <w:t>.</w:t>
      </w:r>
      <w:r>
        <w:rPr>
          <w:rFonts w:ascii="Times New Roman" w:hAnsi="Times New Roman" w:cs="Times New Roman"/>
          <w:sz w:val="28"/>
          <w:szCs w:val="28"/>
        </w:rPr>
        <w:t xml:space="preserve"> Однако, несмотря на это, как свидетельствуют данные ВЦИОМ, опасения по поводу дальнейшей судьбы пенсионной системы входит в ТОП-10 «страхов» пенсионеров.</w:t>
      </w:r>
    </w:p>
    <w:p w14:paraId="1AD18911" w14:textId="21DB2F3D" w:rsidR="004502F3"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Pr="00F9041C">
        <w:rPr>
          <w:rFonts w:ascii="Times New Roman" w:hAnsi="Times New Roman" w:cs="Times New Roman"/>
          <w:sz w:val="28"/>
          <w:szCs w:val="28"/>
        </w:rPr>
        <w:t>зам</w:t>
      </w:r>
      <w:r>
        <w:rPr>
          <w:rFonts w:ascii="Times New Roman" w:hAnsi="Times New Roman" w:cs="Times New Roman"/>
          <w:sz w:val="28"/>
          <w:szCs w:val="28"/>
        </w:rPr>
        <w:t xml:space="preserve">естителя </w:t>
      </w:r>
      <w:r w:rsidRPr="00F9041C">
        <w:rPr>
          <w:rFonts w:ascii="Times New Roman" w:hAnsi="Times New Roman" w:cs="Times New Roman"/>
          <w:sz w:val="28"/>
          <w:szCs w:val="28"/>
        </w:rPr>
        <w:t xml:space="preserve">главы </w:t>
      </w:r>
      <w:r>
        <w:rPr>
          <w:rFonts w:ascii="Times New Roman" w:hAnsi="Times New Roman" w:cs="Times New Roman"/>
          <w:sz w:val="28"/>
          <w:szCs w:val="28"/>
        </w:rPr>
        <w:t>ВЦИОМ</w:t>
      </w:r>
      <w:r w:rsidRPr="00F9041C">
        <w:rPr>
          <w:rFonts w:ascii="Times New Roman" w:hAnsi="Times New Roman" w:cs="Times New Roman"/>
          <w:sz w:val="28"/>
          <w:szCs w:val="28"/>
        </w:rPr>
        <w:t xml:space="preserve"> Кирилл</w:t>
      </w:r>
      <w:r>
        <w:rPr>
          <w:rFonts w:ascii="Times New Roman" w:hAnsi="Times New Roman" w:cs="Times New Roman"/>
          <w:sz w:val="28"/>
          <w:szCs w:val="28"/>
        </w:rPr>
        <w:t>а Родин</w:t>
      </w:r>
      <w:r w:rsidR="00FB091C">
        <w:rPr>
          <w:rFonts w:ascii="Times New Roman" w:hAnsi="Times New Roman" w:cs="Times New Roman"/>
          <w:sz w:val="28"/>
          <w:szCs w:val="28"/>
        </w:rPr>
        <w:t>а</w:t>
      </w:r>
      <w:r>
        <w:rPr>
          <w:rFonts w:ascii="Times New Roman" w:hAnsi="Times New Roman" w:cs="Times New Roman"/>
          <w:sz w:val="28"/>
          <w:szCs w:val="28"/>
        </w:rPr>
        <w:t>:</w:t>
      </w:r>
      <w:r w:rsidRPr="00F9041C">
        <w:rPr>
          <w:rFonts w:ascii="Times New Roman" w:hAnsi="Times New Roman" w:cs="Times New Roman"/>
          <w:sz w:val="28"/>
          <w:szCs w:val="28"/>
        </w:rPr>
        <w:t xml:space="preserve"> </w:t>
      </w:r>
      <w:r>
        <w:rPr>
          <w:rFonts w:ascii="Times New Roman" w:hAnsi="Times New Roman" w:cs="Times New Roman"/>
          <w:sz w:val="28"/>
          <w:szCs w:val="28"/>
        </w:rPr>
        <w:t>«Т</w:t>
      </w:r>
      <w:r w:rsidRPr="00F9041C">
        <w:rPr>
          <w:rFonts w:ascii="Times New Roman" w:hAnsi="Times New Roman" w:cs="Times New Roman"/>
          <w:sz w:val="28"/>
          <w:szCs w:val="28"/>
        </w:rPr>
        <w:t>ема реформирования пенсионной системы является для населения болезненной, потому что сложившиеся стереотипы, говорят о том, что граждане редко оказываются в выигрыше. По этой причине люди изначально остро воспринимают данные инициативы. Население слабо разбирается в нынешней системе формирования пенсии, поэтому перед людьми существует облако неизвестности, ко</w:t>
      </w:r>
      <w:r>
        <w:rPr>
          <w:rFonts w:ascii="Times New Roman" w:hAnsi="Times New Roman" w:cs="Times New Roman"/>
          <w:sz w:val="28"/>
          <w:szCs w:val="28"/>
        </w:rPr>
        <w:t>торое усиливает чувство тревоги»</w:t>
      </w:r>
      <w:r w:rsidR="00FB091C" w:rsidRPr="00FB091C">
        <w:rPr>
          <w:rStyle w:val="a8"/>
          <w:rFonts w:ascii="Times New Roman" w:hAnsi="Times New Roman" w:cs="Times New Roman"/>
          <w:sz w:val="28"/>
          <w:szCs w:val="28"/>
        </w:rPr>
        <w:t xml:space="preserve"> </w:t>
      </w:r>
      <w:r w:rsidR="00FB091C">
        <w:rPr>
          <w:rStyle w:val="a8"/>
          <w:rFonts w:ascii="Times New Roman" w:hAnsi="Times New Roman" w:cs="Times New Roman"/>
          <w:sz w:val="28"/>
          <w:szCs w:val="28"/>
        </w:rPr>
        <w:footnoteReference w:id="133"/>
      </w:r>
      <w:r>
        <w:rPr>
          <w:rFonts w:ascii="Times New Roman" w:hAnsi="Times New Roman" w:cs="Times New Roman"/>
          <w:sz w:val="28"/>
          <w:szCs w:val="28"/>
        </w:rPr>
        <w:t>.</w:t>
      </w:r>
    </w:p>
    <w:p w14:paraId="2E7FB9CB" w14:textId="77777777" w:rsidR="00FB091C" w:rsidRDefault="00FB091C" w:rsidP="00FB091C">
      <w:pPr>
        <w:spacing w:line="360" w:lineRule="auto"/>
        <w:jc w:val="both"/>
        <w:rPr>
          <w:rFonts w:ascii="Times New Roman" w:hAnsi="Times New Roman" w:cs="Times New Roman"/>
          <w:sz w:val="28"/>
          <w:szCs w:val="28"/>
        </w:rPr>
      </w:pPr>
    </w:p>
    <w:p w14:paraId="75076C6C" w14:textId="77777777" w:rsidR="00FB091C" w:rsidRDefault="00FB091C" w:rsidP="00FB091C">
      <w:pPr>
        <w:spacing w:line="360" w:lineRule="auto"/>
        <w:jc w:val="both"/>
        <w:rPr>
          <w:rFonts w:ascii="Times New Roman" w:hAnsi="Times New Roman" w:cs="Times New Roman"/>
          <w:sz w:val="28"/>
          <w:szCs w:val="28"/>
        </w:rPr>
      </w:pPr>
    </w:p>
    <w:p w14:paraId="38D7569B" w14:textId="77777777" w:rsidR="00FB091C" w:rsidRDefault="00FB091C" w:rsidP="00FB091C">
      <w:pPr>
        <w:spacing w:line="360" w:lineRule="auto"/>
        <w:jc w:val="both"/>
        <w:rPr>
          <w:rFonts w:ascii="Times New Roman" w:hAnsi="Times New Roman" w:cs="Times New Roman"/>
          <w:sz w:val="28"/>
          <w:szCs w:val="28"/>
        </w:rPr>
      </w:pPr>
    </w:p>
    <w:p w14:paraId="38225D63" w14:textId="77777777" w:rsidR="00FB091C" w:rsidRDefault="00FB091C" w:rsidP="00FB091C">
      <w:pPr>
        <w:spacing w:line="360" w:lineRule="auto"/>
        <w:jc w:val="both"/>
        <w:rPr>
          <w:rFonts w:ascii="Times New Roman" w:hAnsi="Times New Roman" w:cs="Times New Roman"/>
          <w:sz w:val="28"/>
          <w:szCs w:val="28"/>
        </w:rPr>
      </w:pPr>
    </w:p>
    <w:p w14:paraId="6509264F" w14:textId="77777777" w:rsidR="00FB091C" w:rsidRDefault="00FB091C" w:rsidP="00FB091C">
      <w:pPr>
        <w:spacing w:line="360" w:lineRule="auto"/>
        <w:jc w:val="both"/>
        <w:rPr>
          <w:rFonts w:ascii="Times New Roman" w:hAnsi="Times New Roman" w:cs="Times New Roman"/>
          <w:sz w:val="28"/>
          <w:szCs w:val="28"/>
        </w:rPr>
      </w:pPr>
    </w:p>
    <w:p w14:paraId="2DE72240" w14:textId="141EA5D1" w:rsidR="001A6FD1" w:rsidRPr="00341392" w:rsidRDefault="00FF543C" w:rsidP="00FB091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1A6FD1" w:rsidRPr="003C032A">
        <w:rPr>
          <w:rFonts w:ascii="Times New Roman" w:hAnsi="Times New Roman" w:cs="Times New Roman"/>
          <w:b/>
          <w:sz w:val="28"/>
          <w:szCs w:val="28"/>
        </w:rPr>
        <w:t>.2.</w:t>
      </w:r>
      <w:r w:rsidR="001A6FD1" w:rsidRPr="003C032A">
        <w:rPr>
          <w:rFonts w:ascii="Times New Roman" w:hAnsi="Times New Roman" w:cs="Times New Roman"/>
          <w:b/>
          <w:sz w:val="28"/>
          <w:szCs w:val="28"/>
        </w:rPr>
        <w:tab/>
      </w:r>
      <w:r w:rsidRPr="00FF543C">
        <w:rPr>
          <w:rFonts w:ascii="Times New Roman" w:hAnsi="Times New Roman" w:cs="Times New Roman"/>
          <w:b/>
          <w:sz w:val="28"/>
          <w:szCs w:val="28"/>
        </w:rPr>
        <w:t>Политические интересы ключевых акторов в рамках реформирования пенсионной системы</w:t>
      </w:r>
    </w:p>
    <w:p w14:paraId="1719B224"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Основную роль при выборе альтернатив решения играет не столько рационализированный анализ и достижение «общих для всех граждан» целей, сколько наличие и учет различных и противоположных интересов актора или групп, участвующих в процессе принятия </w:t>
      </w:r>
      <w:r>
        <w:rPr>
          <w:rFonts w:ascii="Times New Roman" w:hAnsi="Times New Roman" w:cs="Times New Roman"/>
          <w:sz w:val="28"/>
          <w:szCs w:val="28"/>
        </w:rPr>
        <w:t>государственного решения</w:t>
      </w:r>
      <w:r w:rsidRPr="002F4365">
        <w:rPr>
          <w:rFonts w:ascii="Times New Roman" w:hAnsi="Times New Roman" w:cs="Times New Roman"/>
          <w:sz w:val="28"/>
          <w:szCs w:val="28"/>
        </w:rPr>
        <w:t xml:space="preserve">. В условиях разделения властей, а также, вытекающей из этого фрагментации органов управления и групп влияния (это могут быть профильные министерские ведомства или отраслевые объединения (НАПФ)), процесс взаимного приспособления и конкуренции идет в рамках внутриэлитной борьбы (аппаратная, межпартийная борьба) и политического торга. По мнению исследователей </w:t>
      </w:r>
      <w:r>
        <w:rPr>
          <w:rFonts w:ascii="Times New Roman" w:hAnsi="Times New Roman" w:cs="Times New Roman"/>
          <w:sz w:val="28"/>
          <w:szCs w:val="28"/>
        </w:rPr>
        <w:t xml:space="preserve">организационного институционализма и </w:t>
      </w:r>
      <w:r w:rsidRPr="002F4365">
        <w:rPr>
          <w:rFonts w:ascii="Times New Roman" w:hAnsi="Times New Roman" w:cs="Times New Roman"/>
          <w:sz w:val="28"/>
          <w:szCs w:val="28"/>
        </w:rPr>
        <w:t>инекрементализма, в итоге эти взаимодействия могут привести к общему знаменателю (консенсусу) при принятии решений. В рамках данного подхода представляется интересной позиция Ч. Линдблома, который в 1960-ые годы писал о принципах адаптации и</w:t>
      </w:r>
      <w:r>
        <w:rPr>
          <w:rFonts w:ascii="Times New Roman" w:hAnsi="Times New Roman" w:cs="Times New Roman"/>
          <w:sz w:val="28"/>
          <w:szCs w:val="28"/>
        </w:rPr>
        <w:t>,</w:t>
      </w:r>
      <w:r w:rsidRPr="002F4365">
        <w:rPr>
          <w:rFonts w:ascii="Times New Roman" w:hAnsi="Times New Roman" w:cs="Times New Roman"/>
          <w:sz w:val="28"/>
          <w:szCs w:val="28"/>
        </w:rPr>
        <w:t xml:space="preserve"> в конечном итоге</w:t>
      </w:r>
      <w:r>
        <w:rPr>
          <w:rFonts w:ascii="Times New Roman" w:hAnsi="Times New Roman" w:cs="Times New Roman"/>
          <w:sz w:val="28"/>
          <w:szCs w:val="28"/>
        </w:rPr>
        <w:t>,</w:t>
      </w:r>
      <w:r w:rsidRPr="002F4365">
        <w:rPr>
          <w:rFonts w:ascii="Times New Roman" w:hAnsi="Times New Roman" w:cs="Times New Roman"/>
          <w:sz w:val="28"/>
          <w:szCs w:val="28"/>
        </w:rPr>
        <w:t xml:space="preserve"> сближения противоборствующих политических акторов в процессе принятия решений, но уже в 70-х годах ученый приходит к выводу, что в таких крупных и принципиальных вопросах повестки дня, как собственность и доход, имущество и благосостояние, по крайней мере в США, бизнес-элите и наемным работникам мирно договориться и прийти к консенсусу практически никогда не удавалось. Также, особое значение для данной статьи имеет позиция Ч. Линдблома о существенной роли идеологии и стереотипов общественного мнения, которые формируются доминирующими группами интересов в продвижении ключевых решений.</w:t>
      </w:r>
    </w:p>
    <w:p w14:paraId="4FD3CE18"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Исходя из того, что пенсионный рынок агрегировал большую долю средств, а юр</w:t>
      </w:r>
      <w:r>
        <w:rPr>
          <w:rFonts w:ascii="Times New Roman" w:hAnsi="Times New Roman" w:cs="Times New Roman"/>
          <w:sz w:val="28"/>
          <w:szCs w:val="28"/>
        </w:rPr>
        <w:t>идические механизмы работы НПФ</w:t>
      </w:r>
      <w:r w:rsidRPr="002F4365">
        <w:rPr>
          <w:rFonts w:ascii="Times New Roman" w:hAnsi="Times New Roman" w:cs="Times New Roman"/>
          <w:sz w:val="28"/>
          <w:szCs w:val="28"/>
        </w:rPr>
        <w:t xml:space="preserve"> закреплены в законод</w:t>
      </w:r>
      <w:r>
        <w:rPr>
          <w:rFonts w:ascii="Times New Roman" w:hAnsi="Times New Roman" w:cs="Times New Roman"/>
          <w:sz w:val="28"/>
          <w:szCs w:val="28"/>
        </w:rPr>
        <w:t xml:space="preserve">ательстве слабо, в конце 2013, </w:t>
      </w:r>
      <w:r w:rsidRPr="002F4365">
        <w:rPr>
          <w:rFonts w:ascii="Times New Roman" w:hAnsi="Times New Roman" w:cs="Times New Roman"/>
          <w:sz w:val="28"/>
          <w:szCs w:val="28"/>
        </w:rPr>
        <w:t>2014</w:t>
      </w:r>
      <w:r>
        <w:rPr>
          <w:rFonts w:ascii="Times New Roman" w:hAnsi="Times New Roman" w:cs="Times New Roman"/>
          <w:sz w:val="28"/>
          <w:szCs w:val="28"/>
        </w:rPr>
        <w:t>, 2015 и 2016 годов</w:t>
      </w:r>
      <w:r w:rsidRPr="002F4365">
        <w:rPr>
          <w:rFonts w:ascii="Times New Roman" w:hAnsi="Times New Roman" w:cs="Times New Roman"/>
          <w:sz w:val="28"/>
          <w:szCs w:val="28"/>
        </w:rPr>
        <w:t xml:space="preserve"> было принято решение о заморозке пенсионных накопле</w:t>
      </w:r>
      <w:r>
        <w:rPr>
          <w:rFonts w:ascii="Times New Roman" w:hAnsi="Times New Roman" w:cs="Times New Roman"/>
          <w:sz w:val="28"/>
          <w:szCs w:val="28"/>
        </w:rPr>
        <w:t>ний у НПФ решением «социального</w:t>
      </w:r>
      <w:r w:rsidRPr="002F4365">
        <w:rPr>
          <w:rFonts w:ascii="Times New Roman" w:hAnsi="Times New Roman" w:cs="Times New Roman"/>
          <w:sz w:val="28"/>
          <w:szCs w:val="28"/>
        </w:rPr>
        <w:t xml:space="preserve"> блока</w:t>
      </w:r>
      <w:r>
        <w:rPr>
          <w:rFonts w:ascii="Times New Roman" w:hAnsi="Times New Roman" w:cs="Times New Roman"/>
          <w:sz w:val="28"/>
          <w:szCs w:val="28"/>
        </w:rPr>
        <w:t>» п</w:t>
      </w:r>
      <w:r w:rsidRPr="002F4365">
        <w:rPr>
          <w:rFonts w:ascii="Times New Roman" w:hAnsi="Times New Roman" w:cs="Times New Roman"/>
          <w:sz w:val="28"/>
          <w:szCs w:val="28"/>
        </w:rPr>
        <w:t>равительства РФ, Государственной Думы РФ в лице профильного комите</w:t>
      </w:r>
      <w:r>
        <w:rPr>
          <w:rFonts w:ascii="Times New Roman" w:hAnsi="Times New Roman" w:cs="Times New Roman"/>
          <w:sz w:val="28"/>
          <w:szCs w:val="28"/>
        </w:rPr>
        <w:t>та по труду, социальной политики</w:t>
      </w:r>
      <w:r w:rsidRPr="002F4365">
        <w:rPr>
          <w:rFonts w:ascii="Times New Roman" w:hAnsi="Times New Roman" w:cs="Times New Roman"/>
          <w:sz w:val="28"/>
          <w:szCs w:val="28"/>
        </w:rPr>
        <w:t xml:space="preserve"> и делам ветеранов, а также политической партией «Единая Россия», се</w:t>
      </w:r>
      <w:r>
        <w:rPr>
          <w:rFonts w:ascii="Times New Roman" w:hAnsi="Times New Roman" w:cs="Times New Roman"/>
          <w:sz w:val="28"/>
          <w:szCs w:val="28"/>
        </w:rPr>
        <w:t>наторами Совета Федерации РФ и п</w:t>
      </w:r>
      <w:r w:rsidRPr="002F4365">
        <w:rPr>
          <w:rFonts w:ascii="Times New Roman" w:hAnsi="Times New Roman" w:cs="Times New Roman"/>
          <w:sz w:val="28"/>
          <w:szCs w:val="28"/>
        </w:rPr>
        <w:t>резидентом РФ.</w:t>
      </w:r>
    </w:p>
    <w:p w14:paraId="0B963F58"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Какие же предпосылки могли послужить такому «отъему» денег у населения на самом высоком уровне? На </w:t>
      </w:r>
      <w:r>
        <w:rPr>
          <w:rFonts w:ascii="Times New Roman" w:hAnsi="Times New Roman" w:cs="Times New Roman"/>
          <w:sz w:val="28"/>
          <w:szCs w:val="28"/>
        </w:rPr>
        <w:t>наш</w:t>
      </w:r>
      <w:r w:rsidRPr="002F4365">
        <w:rPr>
          <w:rFonts w:ascii="Times New Roman" w:hAnsi="Times New Roman" w:cs="Times New Roman"/>
          <w:sz w:val="28"/>
          <w:szCs w:val="28"/>
        </w:rPr>
        <w:t xml:space="preserve"> взгляд, в данном случае невозможно выделить сугубо экономические или политические предпосылки.</w:t>
      </w:r>
      <w:r>
        <w:rPr>
          <w:rFonts w:ascii="Times New Roman" w:hAnsi="Times New Roman" w:cs="Times New Roman"/>
          <w:sz w:val="28"/>
          <w:szCs w:val="28"/>
        </w:rPr>
        <w:t xml:space="preserve"> Необходимо рассматривать предпосылки с позиции взаимосвязи политической и социально-экономической сфер.</w:t>
      </w:r>
      <w:r w:rsidRPr="002F4365">
        <w:rPr>
          <w:rFonts w:ascii="Times New Roman" w:hAnsi="Times New Roman" w:cs="Times New Roman"/>
          <w:sz w:val="28"/>
          <w:szCs w:val="28"/>
        </w:rPr>
        <w:t xml:space="preserve"> В качестве базовой отправной точ</w:t>
      </w:r>
      <w:r>
        <w:rPr>
          <w:rFonts w:ascii="Times New Roman" w:hAnsi="Times New Roman" w:cs="Times New Roman"/>
          <w:sz w:val="28"/>
          <w:szCs w:val="28"/>
        </w:rPr>
        <w:t>ки необходимо взять подписание п</w:t>
      </w:r>
      <w:r w:rsidRPr="002F4365">
        <w:rPr>
          <w:rFonts w:ascii="Times New Roman" w:hAnsi="Times New Roman" w:cs="Times New Roman"/>
          <w:sz w:val="28"/>
          <w:szCs w:val="28"/>
        </w:rPr>
        <w:t>резидентом РФ перечня документов под известным названием «майские указ</w:t>
      </w:r>
      <w:r>
        <w:rPr>
          <w:rFonts w:ascii="Times New Roman" w:hAnsi="Times New Roman" w:cs="Times New Roman"/>
          <w:sz w:val="28"/>
          <w:szCs w:val="28"/>
        </w:rPr>
        <w:t>ы». В рамках реализации указов п</w:t>
      </w:r>
      <w:r w:rsidRPr="002F4365">
        <w:rPr>
          <w:rFonts w:ascii="Times New Roman" w:hAnsi="Times New Roman" w:cs="Times New Roman"/>
          <w:sz w:val="28"/>
          <w:szCs w:val="28"/>
        </w:rPr>
        <w:t>равительству РФ необходимо</w:t>
      </w:r>
      <w:r>
        <w:rPr>
          <w:rFonts w:ascii="Times New Roman" w:hAnsi="Times New Roman" w:cs="Times New Roman"/>
          <w:sz w:val="28"/>
          <w:szCs w:val="28"/>
        </w:rPr>
        <w:t xml:space="preserve"> </w:t>
      </w:r>
      <w:r w:rsidRPr="002F4365">
        <w:rPr>
          <w:rFonts w:ascii="Times New Roman" w:hAnsi="Times New Roman" w:cs="Times New Roman"/>
          <w:sz w:val="28"/>
          <w:szCs w:val="28"/>
        </w:rPr>
        <w:t>исполнить 218 поручений. В число которых входит увеличение к 2018 году реальной зарплаты в 1,5 раза, создание 25 миллионов «высокопроизводительных» рабочих мест, рост в 1,5 раза производительности труда, резкое улучшение позиций в рейтинге Doing Business Все</w:t>
      </w:r>
      <w:r>
        <w:rPr>
          <w:rFonts w:ascii="Times New Roman" w:hAnsi="Times New Roman" w:cs="Times New Roman"/>
          <w:sz w:val="28"/>
          <w:szCs w:val="28"/>
        </w:rPr>
        <w:t>мирного банка и т.д. При этом, президент РФ запретил п</w:t>
      </w:r>
      <w:r w:rsidRPr="002F4365">
        <w:rPr>
          <w:rFonts w:ascii="Times New Roman" w:hAnsi="Times New Roman" w:cs="Times New Roman"/>
          <w:sz w:val="28"/>
          <w:szCs w:val="28"/>
        </w:rPr>
        <w:t>равительству РФ даже думать о возможном невыполнении указов из-за стагнации</w:t>
      </w:r>
      <w:r w:rsidRPr="002F4365">
        <w:rPr>
          <w:rStyle w:val="a8"/>
          <w:rFonts w:ascii="Times New Roman" w:hAnsi="Times New Roman" w:cs="Times New Roman"/>
          <w:sz w:val="28"/>
          <w:szCs w:val="28"/>
        </w:rPr>
        <w:footnoteReference w:id="134"/>
      </w:r>
      <w:r w:rsidRPr="002F4365">
        <w:rPr>
          <w:rFonts w:ascii="Times New Roman" w:hAnsi="Times New Roman" w:cs="Times New Roman"/>
          <w:sz w:val="28"/>
          <w:szCs w:val="28"/>
        </w:rPr>
        <w:t xml:space="preserve">. </w:t>
      </w:r>
    </w:p>
    <w:p w14:paraId="1E08D788"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Согласно заключению Счетной палаты РФ (далее - СП) на проект закона о федеральном бюджете на 2015-2017 гг. Правительство РФ не сможет в полном объеме достичь целей, зафи</w:t>
      </w:r>
      <w:r>
        <w:rPr>
          <w:rFonts w:ascii="Times New Roman" w:hAnsi="Times New Roman" w:cs="Times New Roman"/>
          <w:sz w:val="28"/>
          <w:szCs w:val="28"/>
        </w:rPr>
        <w:t>ксированных в «майских указах» п</w:t>
      </w:r>
      <w:r w:rsidRPr="002F4365">
        <w:rPr>
          <w:rFonts w:ascii="Times New Roman" w:hAnsi="Times New Roman" w:cs="Times New Roman"/>
          <w:sz w:val="28"/>
          <w:szCs w:val="28"/>
        </w:rPr>
        <w:t>резидента. Причины подобного рода «пессимизма» необходимо искать в многочисленных экспертных прогнозах роста экономики РФ в 1,5 раза за период с 2012-2020 гг. При этом, согласно последним подсчетам Минэкономразвити</w:t>
      </w:r>
      <w:r>
        <w:rPr>
          <w:rFonts w:ascii="Times New Roman" w:hAnsi="Times New Roman" w:cs="Times New Roman"/>
          <w:sz w:val="28"/>
          <w:szCs w:val="28"/>
        </w:rPr>
        <w:t>я, для достижения поставленных п</w:t>
      </w:r>
      <w:r w:rsidRPr="002F4365">
        <w:rPr>
          <w:rFonts w:ascii="Times New Roman" w:hAnsi="Times New Roman" w:cs="Times New Roman"/>
          <w:sz w:val="28"/>
          <w:szCs w:val="28"/>
        </w:rPr>
        <w:t xml:space="preserve">резидентом РФ целей, ВВП, начиная с 2015-2020 гг., должен расти с каждым годом на 12,5 % - 13%. По </w:t>
      </w:r>
      <w:r>
        <w:rPr>
          <w:rFonts w:ascii="Times New Roman" w:hAnsi="Times New Roman" w:cs="Times New Roman"/>
          <w:sz w:val="28"/>
          <w:szCs w:val="28"/>
        </w:rPr>
        <w:t>данным</w:t>
      </w:r>
      <w:r w:rsidRPr="002F4365">
        <w:rPr>
          <w:rFonts w:ascii="Times New Roman" w:hAnsi="Times New Roman" w:cs="Times New Roman"/>
          <w:sz w:val="28"/>
          <w:szCs w:val="28"/>
        </w:rPr>
        <w:t xml:space="preserve"> </w:t>
      </w:r>
      <w:r>
        <w:rPr>
          <w:rFonts w:ascii="Times New Roman" w:hAnsi="Times New Roman" w:cs="Times New Roman"/>
          <w:sz w:val="28"/>
          <w:szCs w:val="28"/>
        </w:rPr>
        <w:t>экс-главы</w:t>
      </w:r>
      <w:r w:rsidRPr="002F4365">
        <w:rPr>
          <w:rFonts w:ascii="Times New Roman" w:hAnsi="Times New Roman" w:cs="Times New Roman"/>
          <w:sz w:val="28"/>
          <w:szCs w:val="28"/>
        </w:rPr>
        <w:t xml:space="preserve"> Министерств</w:t>
      </w:r>
      <w:r>
        <w:rPr>
          <w:rFonts w:ascii="Times New Roman" w:hAnsi="Times New Roman" w:cs="Times New Roman"/>
          <w:sz w:val="28"/>
          <w:szCs w:val="28"/>
        </w:rPr>
        <w:t>а экономического развития РФ А.</w:t>
      </w:r>
      <w:r w:rsidRPr="002F4365">
        <w:rPr>
          <w:rFonts w:ascii="Times New Roman" w:hAnsi="Times New Roman" w:cs="Times New Roman"/>
          <w:sz w:val="28"/>
          <w:szCs w:val="28"/>
        </w:rPr>
        <w:t>В. Улюкаева, рост экономики Росси в лучшем случае может составить 0,5%</w:t>
      </w:r>
      <w:r w:rsidRPr="002F4365">
        <w:rPr>
          <w:rStyle w:val="a8"/>
          <w:rFonts w:ascii="Times New Roman" w:hAnsi="Times New Roman" w:cs="Times New Roman"/>
          <w:sz w:val="28"/>
          <w:szCs w:val="28"/>
        </w:rPr>
        <w:footnoteReference w:id="135"/>
      </w:r>
      <w:r w:rsidRPr="002F4365">
        <w:rPr>
          <w:rFonts w:ascii="Times New Roman" w:hAnsi="Times New Roman" w:cs="Times New Roman"/>
          <w:sz w:val="28"/>
          <w:szCs w:val="28"/>
        </w:rPr>
        <w:t>. При составлении прогноза роста ВВП (в условиях отсутствия санкций и внешнеполитической напряженности) главный акцент был сделан на постоянно</w:t>
      </w:r>
      <w:r>
        <w:rPr>
          <w:rFonts w:ascii="Times New Roman" w:hAnsi="Times New Roman" w:cs="Times New Roman"/>
          <w:sz w:val="28"/>
          <w:szCs w:val="28"/>
        </w:rPr>
        <w:t>м</w:t>
      </w:r>
      <w:r w:rsidRPr="002F4365">
        <w:rPr>
          <w:rFonts w:ascii="Times New Roman" w:hAnsi="Times New Roman" w:cs="Times New Roman"/>
          <w:sz w:val="28"/>
          <w:szCs w:val="28"/>
        </w:rPr>
        <w:t xml:space="preserve"> увеличении количества инвестиций в российский топливно-энергетический комплекс (ТЭК), укреплении рубля и росте цен на нефть. Однако в силу введения зарубежных санкций и удешевления энергоресурсов (в декабре 2014 года произошло удешевление нефти до 60 долл за баррель</w:t>
      </w:r>
      <w:r>
        <w:rPr>
          <w:rFonts w:ascii="Times New Roman" w:hAnsi="Times New Roman" w:cs="Times New Roman"/>
          <w:sz w:val="28"/>
          <w:szCs w:val="28"/>
        </w:rPr>
        <w:t>, в конце 2015 года до 30-40 долл за баррель, в конце 2016 г. – 49-50 долл за баррель</w:t>
      </w:r>
      <w:r w:rsidRPr="002F4365">
        <w:rPr>
          <w:rFonts w:ascii="Times New Roman" w:hAnsi="Times New Roman" w:cs="Times New Roman"/>
          <w:sz w:val="28"/>
          <w:szCs w:val="28"/>
        </w:rPr>
        <w:t xml:space="preserve">), существует риск у ведущих отраслевых монополистов не выполнить их инвестиционные планы, что существенно ослабит экономику РФ. В начале декабря 2014 г. Минэкономразвития РФ ухудшило свои макропрогнозы по развитию экономики РФ на 2015 г. По новой версии ее рост составит 0,8% вместо ранее ожидавшегося роста на 1,2%. Также, согласно прогнозу Минэкономразвития, к 2017 году производительность труда вырастит на 13,6%. В соответствии с «майскими указами», предполагалось, что ее рост к 2018 году составит 50%. Заметно сократился уровень инвестиций в отношении к ВВП. Так, например, согласно «майским указам» инвестиции в основной капитал должны были составить не менее 25% ВВП, однако в 2013 году они составили 19,6%, а по итогам 2014 года </w:t>
      </w:r>
      <w:r>
        <w:rPr>
          <w:rFonts w:ascii="Times New Roman" w:hAnsi="Times New Roman" w:cs="Times New Roman"/>
          <w:sz w:val="28"/>
          <w:szCs w:val="28"/>
        </w:rPr>
        <w:t>наблюдалось</w:t>
      </w:r>
      <w:r w:rsidRPr="002F4365">
        <w:rPr>
          <w:rFonts w:ascii="Times New Roman" w:hAnsi="Times New Roman" w:cs="Times New Roman"/>
          <w:sz w:val="28"/>
          <w:szCs w:val="28"/>
        </w:rPr>
        <w:t xml:space="preserve"> их сокращение до 18,6%. В условиях санкций и внешнеполитических рисков очень сложно говорить о росте инвестиций.</w:t>
      </w:r>
    </w:p>
    <w:p w14:paraId="54413799"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Таким образом, полит</w:t>
      </w:r>
      <w:r>
        <w:rPr>
          <w:rFonts w:ascii="Times New Roman" w:hAnsi="Times New Roman" w:cs="Times New Roman"/>
          <w:sz w:val="28"/>
          <w:szCs w:val="28"/>
        </w:rPr>
        <w:t>ически обоснованное требование п</w:t>
      </w:r>
      <w:r w:rsidRPr="002F4365">
        <w:rPr>
          <w:rFonts w:ascii="Times New Roman" w:hAnsi="Times New Roman" w:cs="Times New Roman"/>
          <w:sz w:val="28"/>
          <w:szCs w:val="28"/>
        </w:rPr>
        <w:t xml:space="preserve">резидента РФ выполнять указы, подписанные им лично, входит в противоречие с актуальной экономической ситуацией в </w:t>
      </w:r>
      <w:r>
        <w:rPr>
          <w:rFonts w:ascii="Times New Roman" w:hAnsi="Times New Roman" w:cs="Times New Roman"/>
          <w:sz w:val="28"/>
          <w:szCs w:val="28"/>
        </w:rPr>
        <w:t>России и в мире</w:t>
      </w:r>
      <w:r w:rsidRPr="002F4365">
        <w:rPr>
          <w:rFonts w:ascii="Times New Roman" w:hAnsi="Times New Roman" w:cs="Times New Roman"/>
          <w:sz w:val="28"/>
          <w:szCs w:val="28"/>
        </w:rPr>
        <w:t xml:space="preserve">. В этих условиях вполне логично возникает необходимость поиска дополнительных источников средств и оптимизация бюджета (его сбалансированность) на краткосрочный период (в данном контексте до 2018 года). </w:t>
      </w:r>
      <w:r>
        <w:rPr>
          <w:rFonts w:ascii="Times New Roman" w:hAnsi="Times New Roman" w:cs="Times New Roman"/>
          <w:sz w:val="28"/>
          <w:szCs w:val="28"/>
        </w:rPr>
        <w:t>«</w:t>
      </w:r>
      <w:r w:rsidRPr="002F4365">
        <w:rPr>
          <w:rFonts w:ascii="Times New Roman" w:hAnsi="Times New Roman" w:cs="Times New Roman"/>
          <w:sz w:val="28"/>
          <w:szCs w:val="28"/>
        </w:rPr>
        <w:t>Социальный блок</w:t>
      </w:r>
      <w:r>
        <w:rPr>
          <w:rFonts w:ascii="Times New Roman" w:hAnsi="Times New Roman" w:cs="Times New Roman"/>
          <w:sz w:val="28"/>
          <w:szCs w:val="28"/>
        </w:rPr>
        <w:t>»</w:t>
      </w:r>
      <w:r w:rsidRPr="002F4365">
        <w:rPr>
          <w:rFonts w:ascii="Times New Roman" w:hAnsi="Times New Roman" w:cs="Times New Roman"/>
          <w:sz w:val="28"/>
          <w:szCs w:val="28"/>
        </w:rPr>
        <w:t xml:space="preserve"> Правительства РФ и Министерство финансов РФ в 2013 году оценили невозможность реализовать «майские указы» в условиях недостаточного развития экономики и приняли решение сэкономить бюджету на трансферте в ПФР. Что и было сделано в виде заморозки пенсионных накоплений и создании дополнительных законодательных р</w:t>
      </w:r>
      <w:r>
        <w:rPr>
          <w:rFonts w:ascii="Times New Roman" w:hAnsi="Times New Roman" w:cs="Times New Roman"/>
          <w:sz w:val="28"/>
          <w:szCs w:val="28"/>
        </w:rPr>
        <w:t>егламентов для рынка НПФ. В 2015</w:t>
      </w:r>
      <w:r w:rsidRPr="002F4365">
        <w:rPr>
          <w:rFonts w:ascii="Times New Roman" w:hAnsi="Times New Roman" w:cs="Times New Roman"/>
          <w:sz w:val="28"/>
          <w:szCs w:val="28"/>
        </w:rPr>
        <w:t xml:space="preserve"> году при неблагоприятных экономических условиях, усугубившихся введением санкций, Президентом РФ было принято решение заморози</w:t>
      </w:r>
      <w:r>
        <w:rPr>
          <w:rFonts w:ascii="Times New Roman" w:hAnsi="Times New Roman" w:cs="Times New Roman"/>
          <w:sz w:val="28"/>
          <w:szCs w:val="28"/>
        </w:rPr>
        <w:t>ть пенсионные накопления на 2016</w:t>
      </w:r>
      <w:r w:rsidRPr="002F4365">
        <w:rPr>
          <w:rFonts w:ascii="Times New Roman" w:hAnsi="Times New Roman" w:cs="Times New Roman"/>
          <w:sz w:val="28"/>
          <w:szCs w:val="28"/>
        </w:rPr>
        <w:t xml:space="preserve"> год. </w:t>
      </w:r>
    </w:p>
    <w:p w14:paraId="64FED573" w14:textId="1F4ACF28"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Как писали такие исследователи теории принятия решений, как Ч. Линдблом, Э. Вудхауз («The Policy-Making Process»), У. Данн («Public Policy Analysis»), Дж. Андерсон («Public Policymaking: An Introduction») и многие другие, в условиях процесса подготовки и принятия решений на в</w:t>
      </w:r>
      <w:r>
        <w:rPr>
          <w:rFonts w:ascii="Times New Roman" w:hAnsi="Times New Roman" w:cs="Times New Roman"/>
          <w:sz w:val="28"/>
          <w:szCs w:val="28"/>
        </w:rPr>
        <w:t>ысоком государственном уровне (парламент, правительство, п</w:t>
      </w:r>
      <w:r w:rsidRPr="002F4365">
        <w:rPr>
          <w:rFonts w:ascii="Times New Roman" w:hAnsi="Times New Roman" w:cs="Times New Roman"/>
          <w:sz w:val="28"/>
          <w:szCs w:val="28"/>
        </w:rPr>
        <w:t>резидент) всегда существует столкновение и борьба различных групп интересов и давления</w:t>
      </w:r>
      <w:r w:rsidRPr="002F4365">
        <w:rPr>
          <w:rStyle w:val="a8"/>
          <w:rFonts w:ascii="Times New Roman" w:hAnsi="Times New Roman" w:cs="Times New Roman"/>
          <w:sz w:val="28"/>
          <w:szCs w:val="28"/>
        </w:rPr>
        <w:footnoteReference w:id="136"/>
      </w:r>
      <w:r w:rsidRPr="002F4365">
        <w:rPr>
          <w:rFonts w:ascii="Times New Roman" w:hAnsi="Times New Roman" w:cs="Times New Roman"/>
          <w:sz w:val="28"/>
          <w:szCs w:val="28"/>
        </w:rPr>
        <w:t>, в перспективе попадающих под действие имплементации этого решения. Пенсионная реформа тому не исключение. Реформирование пенсионной системы, с одной стороны «длинных денег» и драйверов роста экономики, а с другой – мощного социального катализатора, в силу широкого охвата политических акторов, экономических и социальных групп, является тем видом решений, которые проходят обсуждение и принимаются на в</w:t>
      </w:r>
      <w:r>
        <w:rPr>
          <w:rFonts w:ascii="Times New Roman" w:hAnsi="Times New Roman" w:cs="Times New Roman"/>
          <w:sz w:val="28"/>
          <w:szCs w:val="28"/>
        </w:rPr>
        <w:t>ысоком государственном уровне (правительство РФ, п</w:t>
      </w:r>
      <w:r w:rsidR="00FB091C">
        <w:rPr>
          <w:rFonts w:ascii="Times New Roman" w:hAnsi="Times New Roman" w:cs="Times New Roman"/>
          <w:sz w:val="28"/>
          <w:szCs w:val="28"/>
        </w:rPr>
        <w:t>резидент РФ)</w:t>
      </w:r>
      <w:r>
        <w:rPr>
          <w:rFonts w:ascii="Times New Roman" w:hAnsi="Times New Roman" w:cs="Times New Roman"/>
          <w:sz w:val="28"/>
          <w:szCs w:val="28"/>
        </w:rPr>
        <w:t>.</w:t>
      </w:r>
    </w:p>
    <w:p w14:paraId="1F4F9A0F"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Таким образом</w:t>
      </w:r>
      <w:r>
        <w:rPr>
          <w:rFonts w:ascii="Times New Roman" w:hAnsi="Times New Roman" w:cs="Times New Roman"/>
          <w:sz w:val="28"/>
          <w:szCs w:val="28"/>
        </w:rPr>
        <w:t>,</w:t>
      </w:r>
      <w:r w:rsidRPr="002F4365">
        <w:rPr>
          <w:rFonts w:ascii="Times New Roman" w:hAnsi="Times New Roman" w:cs="Times New Roman"/>
          <w:sz w:val="28"/>
          <w:szCs w:val="28"/>
        </w:rPr>
        <w:t xml:space="preserve"> проблема нового реформирования пенсионной системы носит масштабный характер. </w:t>
      </w:r>
    </w:p>
    <w:p w14:paraId="4BD5FFE6"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Ниже будут рассмотрены основные </w:t>
      </w:r>
      <w:r>
        <w:rPr>
          <w:rFonts w:ascii="Times New Roman" w:hAnsi="Times New Roman" w:cs="Times New Roman"/>
          <w:sz w:val="28"/>
          <w:szCs w:val="28"/>
        </w:rPr>
        <w:t>политические интересы</w:t>
      </w:r>
      <w:r w:rsidRPr="002F4365">
        <w:rPr>
          <w:rFonts w:ascii="Times New Roman" w:hAnsi="Times New Roman" w:cs="Times New Roman"/>
          <w:sz w:val="28"/>
          <w:szCs w:val="28"/>
        </w:rPr>
        <w:t xml:space="preserve"> каждого актора, участвующего в процессе принятия решения по пенсионной реформе. Это необходимо для раскрытия полной картины процесса столкновения и консолидации интересов. Аргументы, выстроенные по принципу </w:t>
      </w:r>
      <w:r w:rsidRPr="002F4365">
        <w:rPr>
          <w:rFonts w:ascii="Times New Roman" w:hAnsi="Times New Roman" w:cs="Times New Roman"/>
          <w:sz w:val="28"/>
          <w:szCs w:val="28"/>
          <w:lang w:val="en-US"/>
        </w:rPr>
        <w:t>pro</w:t>
      </w:r>
      <w:r w:rsidRPr="002F4365">
        <w:rPr>
          <w:rFonts w:ascii="Times New Roman" w:hAnsi="Times New Roman" w:cs="Times New Roman"/>
          <w:sz w:val="28"/>
          <w:szCs w:val="28"/>
        </w:rPr>
        <w:t xml:space="preserve"> </w:t>
      </w:r>
      <w:r w:rsidRPr="002F4365">
        <w:rPr>
          <w:rFonts w:ascii="Times New Roman" w:hAnsi="Times New Roman" w:cs="Times New Roman"/>
          <w:sz w:val="28"/>
          <w:szCs w:val="28"/>
          <w:lang w:val="en-US"/>
        </w:rPr>
        <w:t>et</w:t>
      </w:r>
      <w:r w:rsidRPr="002F4365">
        <w:rPr>
          <w:rFonts w:ascii="Times New Roman" w:hAnsi="Times New Roman" w:cs="Times New Roman"/>
          <w:sz w:val="28"/>
          <w:szCs w:val="28"/>
        </w:rPr>
        <w:t xml:space="preserve"> </w:t>
      </w:r>
      <w:r w:rsidRPr="002F4365">
        <w:rPr>
          <w:rFonts w:ascii="Times New Roman" w:hAnsi="Times New Roman" w:cs="Times New Roman"/>
          <w:sz w:val="28"/>
          <w:szCs w:val="28"/>
          <w:lang w:val="en-US"/>
        </w:rPr>
        <w:t>contra</w:t>
      </w:r>
      <w:r w:rsidRPr="00974030">
        <w:rPr>
          <w:rFonts w:ascii="Times New Roman" w:hAnsi="Times New Roman" w:cs="Times New Roman"/>
          <w:sz w:val="28"/>
          <w:szCs w:val="28"/>
        </w:rPr>
        <w:t>,</w:t>
      </w:r>
      <w:r w:rsidRPr="002F4365">
        <w:rPr>
          <w:rFonts w:ascii="Times New Roman" w:hAnsi="Times New Roman" w:cs="Times New Roman"/>
          <w:sz w:val="28"/>
          <w:szCs w:val="28"/>
        </w:rPr>
        <w:t xml:space="preserve"> </w:t>
      </w:r>
      <w:r>
        <w:rPr>
          <w:rFonts w:ascii="Times New Roman" w:hAnsi="Times New Roman" w:cs="Times New Roman"/>
          <w:sz w:val="28"/>
          <w:szCs w:val="28"/>
        </w:rPr>
        <w:t>способствуют</w:t>
      </w:r>
      <w:r w:rsidRPr="002F4365">
        <w:rPr>
          <w:rFonts w:ascii="Times New Roman" w:hAnsi="Times New Roman" w:cs="Times New Roman"/>
          <w:sz w:val="28"/>
          <w:szCs w:val="28"/>
        </w:rPr>
        <w:t xml:space="preserve"> максимально глубоко понять проблематику</w:t>
      </w:r>
      <w:r>
        <w:rPr>
          <w:rFonts w:ascii="Times New Roman" w:hAnsi="Times New Roman" w:cs="Times New Roman"/>
          <w:sz w:val="28"/>
          <w:szCs w:val="28"/>
        </w:rPr>
        <w:t xml:space="preserve"> принятия государственного решения в условиях реформирования пенсионной реформы</w:t>
      </w:r>
      <w:r w:rsidRPr="002F4365">
        <w:rPr>
          <w:rFonts w:ascii="Times New Roman" w:hAnsi="Times New Roman" w:cs="Times New Roman"/>
          <w:sz w:val="28"/>
          <w:szCs w:val="28"/>
        </w:rPr>
        <w:t>.</w:t>
      </w:r>
    </w:p>
    <w:p w14:paraId="6BC6FB36"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В рамках анализа пен</w:t>
      </w:r>
      <w:r>
        <w:rPr>
          <w:rFonts w:ascii="Times New Roman" w:hAnsi="Times New Roman" w:cs="Times New Roman"/>
          <w:sz w:val="28"/>
          <w:szCs w:val="28"/>
        </w:rPr>
        <w:t>сионной реформы (конца 2013-2016</w:t>
      </w:r>
      <w:r w:rsidRPr="002F4365">
        <w:rPr>
          <w:rFonts w:ascii="Times New Roman" w:hAnsi="Times New Roman" w:cs="Times New Roman"/>
          <w:sz w:val="28"/>
          <w:szCs w:val="28"/>
        </w:rPr>
        <w:t xml:space="preserve"> гг.) были выделены 2 центра принятия решений, которые можно условно подразделить на 2 группы: </w:t>
      </w:r>
      <w:r>
        <w:rPr>
          <w:rFonts w:ascii="Times New Roman" w:hAnsi="Times New Roman" w:cs="Times New Roman"/>
          <w:sz w:val="28"/>
          <w:szCs w:val="28"/>
        </w:rPr>
        <w:t>противники реформирования пенсионной системы в России</w:t>
      </w:r>
      <w:r w:rsidRPr="002F4365">
        <w:rPr>
          <w:rFonts w:ascii="Times New Roman" w:hAnsi="Times New Roman" w:cs="Times New Roman"/>
          <w:sz w:val="28"/>
          <w:szCs w:val="28"/>
        </w:rPr>
        <w:t xml:space="preserve"> и </w:t>
      </w:r>
      <w:r>
        <w:rPr>
          <w:rFonts w:ascii="Times New Roman" w:hAnsi="Times New Roman" w:cs="Times New Roman"/>
          <w:sz w:val="28"/>
          <w:szCs w:val="28"/>
        </w:rPr>
        <w:t>сторонники ее реформирования</w:t>
      </w:r>
      <w:r w:rsidRPr="002F4365">
        <w:rPr>
          <w:rStyle w:val="a8"/>
          <w:rFonts w:ascii="Times New Roman" w:hAnsi="Times New Roman" w:cs="Times New Roman"/>
          <w:sz w:val="28"/>
          <w:szCs w:val="28"/>
        </w:rPr>
        <w:footnoteReference w:id="137"/>
      </w:r>
      <w:r w:rsidRPr="002F4365">
        <w:rPr>
          <w:rFonts w:ascii="Times New Roman" w:hAnsi="Times New Roman" w:cs="Times New Roman"/>
          <w:sz w:val="28"/>
          <w:szCs w:val="28"/>
        </w:rPr>
        <w:t>.</w:t>
      </w:r>
    </w:p>
    <w:p w14:paraId="4BA02C98"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К «</w:t>
      </w:r>
      <w:r>
        <w:rPr>
          <w:rFonts w:ascii="Times New Roman" w:hAnsi="Times New Roman" w:cs="Times New Roman"/>
          <w:sz w:val="28"/>
          <w:szCs w:val="28"/>
        </w:rPr>
        <w:t>противникам</w:t>
      </w:r>
      <w:r w:rsidRPr="002F4365">
        <w:rPr>
          <w:rFonts w:ascii="Times New Roman" w:hAnsi="Times New Roman" w:cs="Times New Roman"/>
          <w:sz w:val="28"/>
          <w:szCs w:val="28"/>
        </w:rPr>
        <w:t>» были отнесены: Национальная ассоциация негосударственных пенсионных фондов (далее - НАПФ), Министерство экономического развития РФ, Центральный банк РФ, Министерство финансов РФ (с 2014 г.) и Счетная палата РФ.</w:t>
      </w:r>
    </w:p>
    <w:p w14:paraId="5ADBA54C" w14:textId="327F4084"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Позиция </w:t>
      </w:r>
      <w:r w:rsidRPr="002F4365">
        <w:rPr>
          <w:rFonts w:ascii="Times New Roman" w:hAnsi="Times New Roman" w:cs="Times New Roman"/>
          <w:b/>
          <w:sz w:val="28"/>
          <w:szCs w:val="28"/>
        </w:rPr>
        <w:t xml:space="preserve">НАПФ </w:t>
      </w:r>
      <w:r w:rsidRPr="002F4365">
        <w:rPr>
          <w:rFonts w:ascii="Times New Roman" w:hAnsi="Times New Roman" w:cs="Times New Roman"/>
          <w:sz w:val="28"/>
          <w:szCs w:val="28"/>
        </w:rPr>
        <w:t>(Президент – К. С. Угрюмов) – пенсионные накопления должны оставаться в рамках накопительной пенсионной системы. Изъятие (в т.ч. повторное) этих средств подрывает доверие населения к пенсиям в частности, и к пенсионной реформе в целом. Таким образом президент НАПФ К. С. Угрюмов выражал позицию практически всего рынка НПФ (В НАПФ сосредоточено 94,2% пенсионных резервов 78,1% всех зарегистрированных НПФ) на протяжении 2013-2014 гг</w:t>
      </w:r>
      <w:r w:rsidR="00FB091C">
        <w:rPr>
          <w:rFonts w:ascii="Times New Roman" w:hAnsi="Times New Roman" w:cs="Times New Roman"/>
          <w:sz w:val="28"/>
          <w:szCs w:val="28"/>
        </w:rPr>
        <w:t>.</w:t>
      </w:r>
      <w:r w:rsidR="00FB091C" w:rsidRPr="002F4365">
        <w:rPr>
          <w:rStyle w:val="a8"/>
          <w:rFonts w:ascii="Times New Roman" w:hAnsi="Times New Roman" w:cs="Times New Roman"/>
          <w:sz w:val="28"/>
          <w:szCs w:val="28"/>
        </w:rPr>
        <w:footnoteReference w:id="138"/>
      </w:r>
      <w:r w:rsidRPr="002F4365">
        <w:rPr>
          <w:rFonts w:ascii="Times New Roman" w:hAnsi="Times New Roman" w:cs="Times New Roman"/>
          <w:sz w:val="28"/>
          <w:szCs w:val="28"/>
        </w:rPr>
        <w:t>. В первом квартале 2014 г. в негосударственных пенсионных фондах состояло около 30 млн человек (это треть от всего работающего населения РФ (более 70 млн человек)). Как следует из полученных данных в процессе анализа публикаций в крупнейших федеральных и отраслевых СМИ, К. С. Угрюмов артикулирует и выражает интересы не только бизнес групп (в виде корпораций (РЖД, Газпром), крупных кредитно-финансовых учреждений (Сбербанк, ВТБ) и т.д.)), чьи негосударственные пенсионные фонды входят в НАПФ и также страдают от процесса изъятия и фактического сворачивания пенсионной реформы 2002 г., но и весьма большой социальной группы, которую можно определить как работающее население. Предложения НАПФ по реформированию рынка НПФ можно свести к следующим тезисам: 1) вернуть более 1 трлн рублей изъятых пенсионных сбережений граждан за 2013-2014-2015 гг. (при этом необходимо учесть к выплате пенсионных сбережений годовую доходность НПФ, составившую по предварительным подсчетам 6-7%), 2) сделать максимально прозрачной формулу расчета пенсии, 3) убрать пенсионные коэффициенты, 4) дать фондам дополнительные возможности для инвестирования пенсионных средств  (например, разрешить НПФ вкладывать пенсионные средства в высокорисковые ценные бумаги).</w:t>
      </w:r>
    </w:p>
    <w:p w14:paraId="37614BE5"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Позиция </w:t>
      </w:r>
      <w:r w:rsidRPr="002F4365">
        <w:rPr>
          <w:rFonts w:ascii="Times New Roman" w:hAnsi="Times New Roman" w:cs="Times New Roman"/>
          <w:b/>
          <w:sz w:val="28"/>
          <w:szCs w:val="28"/>
        </w:rPr>
        <w:t>Министерства экономического развития РФ</w:t>
      </w:r>
      <w:r w:rsidRPr="002F4365">
        <w:rPr>
          <w:rFonts w:ascii="Times New Roman" w:hAnsi="Times New Roman" w:cs="Times New Roman"/>
          <w:sz w:val="28"/>
          <w:szCs w:val="28"/>
        </w:rPr>
        <w:t xml:space="preserve"> заключается в том, что сегодняшнее состояние российской экономики, на которую влияют такие факторы, как введение санкций, снижение цен на нефть, падение курса рубля (на </w:t>
      </w:r>
      <w:r>
        <w:rPr>
          <w:rFonts w:ascii="Times New Roman" w:hAnsi="Times New Roman" w:cs="Times New Roman"/>
          <w:sz w:val="28"/>
          <w:szCs w:val="28"/>
        </w:rPr>
        <w:t>конец</w:t>
      </w:r>
      <w:r w:rsidRPr="002F4365">
        <w:rPr>
          <w:rFonts w:ascii="Times New Roman" w:hAnsi="Times New Roman" w:cs="Times New Roman"/>
          <w:sz w:val="28"/>
          <w:szCs w:val="28"/>
        </w:rPr>
        <w:t xml:space="preserve"> декабря 2014 года рубль упал по отношению к доллару и евро практически на 35-40%) и </w:t>
      </w:r>
      <w:r>
        <w:rPr>
          <w:rFonts w:ascii="Times New Roman" w:hAnsi="Times New Roman" w:cs="Times New Roman"/>
          <w:sz w:val="28"/>
          <w:szCs w:val="28"/>
        </w:rPr>
        <w:t>др</w:t>
      </w:r>
      <w:r w:rsidRPr="002F4365">
        <w:rPr>
          <w:rFonts w:ascii="Times New Roman" w:hAnsi="Times New Roman" w:cs="Times New Roman"/>
          <w:sz w:val="28"/>
          <w:szCs w:val="28"/>
        </w:rPr>
        <w:t xml:space="preserve">., находится на грани глубоко спада. Об этом </w:t>
      </w:r>
      <w:r>
        <w:rPr>
          <w:rFonts w:ascii="Times New Roman" w:hAnsi="Times New Roman" w:cs="Times New Roman"/>
          <w:sz w:val="28"/>
          <w:szCs w:val="28"/>
        </w:rPr>
        <w:t>экс-</w:t>
      </w:r>
      <w:r w:rsidRPr="002F4365">
        <w:rPr>
          <w:rFonts w:ascii="Times New Roman" w:hAnsi="Times New Roman" w:cs="Times New Roman"/>
          <w:sz w:val="28"/>
          <w:szCs w:val="28"/>
        </w:rPr>
        <w:t>министр экономического развития РФ Алексей Валентинович Улюкаев заявлял неоднократно в своих интервью ведущим российски</w:t>
      </w:r>
      <w:r>
        <w:rPr>
          <w:rFonts w:ascii="Times New Roman" w:hAnsi="Times New Roman" w:cs="Times New Roman"/>
          <w:sz w:val="28"/>
          <w:szCs w:val="28"/>
        </w:rPr>
        <w:t>м СМИ. По заявлениям экс-министра, п</w:t>
      </w:r>
      <w:r w:rsidRPr="002F4365">
        <w:rPr>
          <w:rFonts w:ascii="Times New Roman" w:hAnsi="Times New Roman" w:cs="Times New Roman"/>
          <w:sz w:val="28"/>
          <w:szCs w:val="28"/>
        </w:rPr>
        <w:t>равительству РФ необходимо вернуть пенсионные средства в размере 500 миллиардов, конфискованных в 2013 году, 243 миллиарда за 2014 год и 309 миллиардов за 2015 год</w:t>
      </w:r>
      <w:r w:rsidRPr="002F4365">
        <w:rPr>
          <w:rStyle w:val="a8"/>
          <w:rFonts w:ascii="Times New Roman" w:hAnsi="Times New Roman" w:cs="Times New Roman"/>
          <w:sz w:val="28"/>
          <w:szCs w:val="28"/>
        </w:rPr>
        <w:footnoteReference w:id="139"/>
      </w:r>
      <w:r w:rsidRPr="002F4365">
        <w:rPr>
          <w:rFonts w:ascii="Times New Roman" w:hAnsi="Times New Roman" w:cs="Times New Roman"/>
          <w:sz w:val="28"/>
          <w:szCs w:val="28"/>
        </w:rPr>
        <w:t xml:space="preserve">. Таким образом, за два года в экономику в виде инвестиций могли бы прийти более 1 трлн пенсионных накоплений, что составляет порядка 1% ВВП. С учетом того, что пенсионные накопления — это долгосрочный экономический ресурс, экономика РФ от заморозки пенсионных накоплений будет с каждым годом терять 1% от ВВП как минимум. При </w:t>
      </w:r>
      <w:r>
        <w:rPr>
          <w:rFonts w:ascii="Times New Roman" w:hAnsi="Times New Roman" w:cs="Times New Roman"/>
          <w:sz w:val="28"/>
          <w:szCs w:val="28"/>
        </w:rPr>
        <w:t>э</w:t>
      </w:r>
      <w:r w:rsidRPr="002F4365">
        <w:rPr>
          <w:rFonts w:ascii="Times New Roman" w:hAnsi="Times New Roman" w:cs="Times New Roman"/>
          <w:sz w:val="28"/>
          <w:szCs w:val="28"/>
        </w:rPr>
        <w:t>том, согласно Минэкономразвития, самый оптимистический прогноз развития РФ на 2015 год оценивается в 1,5% ВВП.</w:t>
      </w:r>
    </w:p>
    <w:p w14:paraId="2AA970A0"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Важно отметить, что развитие и поддержка положительного уровня роста экономики – это главные задачи Минэкономразвития РФ. В условиях резкого снижения зарубежных и отечественных инвестиций в российские инфраструктурные проекты, пенсионные накопления, исходя из позиции Минэкономразвития, могли пойти под государственные облигации на развитие таких проектов, как скоростная магистраль Россия-Казань, Керченский мост, строительство стадионов к Чемпионату Мира по футболу-2018 и т.д. Повторная конфискация пенсионных сбережений, пр</w:t>
      </w:r>
      <w:r>
        <w:rPr>
          <w:rFonts w:ascii="Times New Roman" w:hAnsi="Times New Roman" w:cs="Times New Roman"/>
          <w:sz w:val="28"/>
          <w:szCs w:val="28"/>
        </w:rPr>
        <w:t>оизошедшая в конце 2015</w:t>
      </w:r>
      <w:r w:rsidRPr="002F4365">
        <w:rPr>
          <w:rFonts w:ascii="Times New Roman" w:hAnsi="Times New Roman" w:cs="Times New Roman"/>
          <w:sz w:val="28"/>
          <w:szCs w:val="28"/>
        </w:rPr>
        <w:t xml:space="preserve"> г. еще больше усугубила проблему поиска дополнительных инвестиций, а также усилила отток капитала из РФ (по прогнозу Минэкономразвития до $120 млрд)</w:t>
      </w:r>
      <w:r w:rsidRPr="002F4365">
        <w:rPr>
          <w:rStyle w:val="a8"/>
          <w:rFonts w:ascii="Times New Roman" w:hAnsi="Times New Roman" w:cs="Times New Roman"/>
          <w:sz w:val="28"/>
          <w:szCs w:val="28"/>
        </w:rPr>
        <w:footnoteReference w:id="140"/>
      </w:r>
      <w:r w:rsidRPr="002F4365">
        <w:rPr>
          <w:rFonts w:ascii="Times New Roman" w:hAnsi="Times New Roman" w:cs="Times New Roman"/>
          <w:sz w:val="28"/>
          <w:szCs w:val="28"/>
        </w:rPr>
        <w:t>.</w:t>
      </w:r>
    </w:p>
    <w:p w14:paraId="41527B33" w14:textId="75A2817D" w:rsidR="001A6FD1"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В связи с этими обстоятельствами, позиция Министерства экономического развития РФ заключается в следующем: 1) необходимо вернуть все изъятые пенсионные сбережения граждан за 2013-2014-2015 гг. (более 1 трлн руб), 2) разработать такую систему </w:t>
      </w:r>
      <w:r>
        <w:rPr>
          <w:rFonts w:ascii="Times New Roman" w:hAnsi="Times New Roman" w:cs="Times New Roman"/>
          <w:sz w:val="28"/>
          <w:szCs w:val="28"/>
        </w:rPr>
        <w:t>инвестирования, при которой НПФ</w:t>
      </w:r>
      <w:r w:rsidRPr="002F4365">
        <w:rPr>
          <w:rFonts w:ascii="Times New Roman" w:hAnsi="Times New Roman" w:cs="Times New Roman"/>
          <w:sz w:val="28"/>
          <w:szCs w:val="28"/>
        </w:rPr>
        <w:t xml:space="preserve"> были заинтересованы инвестировать в развитие российских инфраструктурных проектов. По этому поводу у А. В. Улюкаева было предложение: «Если бы и не взяли эти 300 млрд, то они и так были бы направлены примерно на эти самые цели: часть из них пошла бы на финансирование суверенного долга, купили бы пенсионные фонды облигации государственного займа у министерства финансов. Таким образом Минфин получил бы эти средства, только легальным образом. На часть этих 300 млрд рублей НПФ купили бы акции РЖД, Газпрома, Роснефти и т.д., которые сейчас просят денег. Они и получили бы эти деньги, но через пенсионные фонды</w:t>
      </w:r>
      <w:r w:rsidR="00FB091C">
        <w:rPr>
          <w:rFonts w:ascii="Times New Roman" w:hAnsi="Times New Roman" w:cs="Times New Roman"/>
          <w:sz w:val="28"/>
          <w:szCs w:val="28"/>
        </w:rPr>
        <w:t>»</w:t>
      </w:r>
      <w:r w:rsidRPr="002F4365">
        <w:rPr>
          <w:rStyle w:val="a8"/>
          <w:rFonts w:ascii="Times New Roman" w:hAnsi="Times New Roman" w:cs="Times New Roman"/>
          <w:sz w:val="28"/>
          <w:szCs w:val="28"/>
        </w:rPr>
        <w:footnoteReference w:id="141"/>
      </w:r>
      <w:r w:rsidRPr="002F4365">
        <w:rPr>
          <w:rFonts w:ascii="Times New Roman" w:hAnsi="Times New Roman" w:cs="Times New Roman"/>
          <w:sz w:val="28"/>
          <w:szCs w:val="28"/>
        </w:rPr>
        <w:t>.</w:t>
      </w:r>
      <w:r w:rsidRPr="002F4365">
        <w:rPr>
          <w:rStyle w:val="a8"/>
          <w:rFonts w:ascii="Times New Roman" w:hAnsi="Times New Roman" w:cs="Times New Roman"/>
          <w:sz w:val="28"/>
          <w:szCs w:val="28"/>
        </w:rPr>
        <w:t xml:space="preserve"> </w:t>
      </w:r>
      <w:r w:rsidRPr="002F4365">
        <w:rPr>
          <w:rFonts w:ascii="Times New Roman" w:hAnsi="Times New Roman" w:cs="Times New Roman"/>
          <w:sz w:val="28"/>
          <w:szCs w:val="28"/>
        </w:rPr>
        <w:t xml:space="preserve">3) необходимо развивать рынок негосударственных пенсионных накоплений, делать его максимально прозрачным (введение процедуры акционирования и гарантирования НПФ). </w:t>
      </w:r>
    </w:p>
    <w:p w14:paraId="144D1B89" w14:textId="77777777"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данный момент у нового главы Минэк РФ нет официальной позиции по поводу реформирования пенсионной системы. С учетом того, что М.С. Орешкин – бывший заместитель министра финансов А.Г. Силуанова, то можно предположить консолидированную поддержку инициатив Минфина и ЦБ.</w:t>
      </w:r>
    </w:p>
    <w:p w14:paraId="6D261F99" w14:textId="77777777" w:rsidR="001A6FD1"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Позиция </w:t>
      </w:r>
      <w:r w:rsidRPr="002F4365">
        <w:rPr>
          <w:rFonts w:ascii="Times New Roman" w:hAnsi="Times New Roman" w:cs="Times New Roman"/>
          <w:b/>
          <w:sz w:val="28"/>
          <w:szCs w:val="28"/>
        </w:rPr>
        <w:t xml:space="preserve">Министерства финансов РФ </w:t>
      </w:r>
      <w:r w:rsidRPr="002F4365">
        <w:rPr>
          <w:rFonts w:ascii="Times New Roman" w:hAnsi="Times New Roman" w:cs="Times New Roman"/>
          <w:sz w:val="28"/>
          <w:szCs w:val="28"/>
        </w:rPr>
        <w:t>(Руководитель А. Г. Силуанов). Задача, возложенная на Министерство финансов РФ (далее - Минфин РФ), заключается в принятии мер по оптимизации бюджета и его сбалансированности. Ради этого министерство совершает порой очень противоречивые действия и делает противоречивые заявления. В этом есть своя логика. В отношении нового этапа пенсионной реформы (2013-2014 гг.) Минфин, основываясь на дефицитном бюджете 2013 г. (310,52 млрд руб) и необходимости выполнения «майских указов» Президента РФ, поддержал идею оптимизации бюджетных трансфертов ПФР за счет введения моратория на перевод пенсионных накоплений в НПФ.  Однако в ходе обсуждения нового моратория на перевод пенсионных средств в НПФ (на 2015 год), Минфин РФ занял позицию возврата пенсионных средств в НПФ, в частности, по словам замминистра А. Г. Силуанова, министерство внесло на рассмотрение Правительства РФ законопроект, предусматривающий возврат негосударственным пенсионным фондам в 2015 году 448 млрд рублей (изъятые накопления за 2013 год + доходность 6-7%)</w:t>
      </w:r>
      <w:r w:rsidRPr="002F4365">
        <w:rPr>
          <w:rStyle w:val="a8"/>
          <w:rFonts w:ascii="Times New Roman" w:hAnsi="Times New Roman" w:cs="Times New Roman"/>
          <w:sz w:val="28"/>
          <w:szCs w:val="28"/>
        </w:rPr>
        <w:footnoteReference w:id="142"/>
      </w:r>
      <w:r w:rsidRPr="002F4365">
        <w:rPr>
          <w:rFonts w:ascii="Times New Roman" w:hAnsi="Times New Roman" w:cs="Times New Roman"/>
          <w:sz w:val="28"/>
          <w:szCs w:val="28"/>
        </w:rPr>
        <w:t>. При этом директор департамента финансовой политики Минфина отметил, что министерство рассчитывает на помощь финансового сообщества в вопросах отстаивания совместных интересов. Также он отметил важную роль российских и зарубежных долгосрочных инвесторов для государства</w:t>
      </w:r>
      <w:r w:rsidRPr="002F4365">
        <w:rPr>
          <w:rStyle w:val="a8"/>
          <w:rFonts w:ascii="Times New Roman" w:hAnsi="Times New Roman" w:cs="Times New Roman"/>
          <w:sz w:val="28"/>
          <w:szCs w:val="28"/>
        </w:rPr>
        <w:footnoteReference w:id="143"/>
      </w:r>
      <w:r w:rsidRPr="002F4365">
        <w:rPr>
          <w:rFonts w:ascii="Times New Roman" w:hAnsi="Times New Roman" w:cs="Times New Roman"/>
          <w:sz w:val="28"/>
          <w:szCs w:val="28"/>
        </w:rPr>
        <w:t>. В свою очередь, сбалансировать бюджет и снять часть налогового бремени с бизнеса министерство рассчитывает благодаря развитию экономики, которое будет достигаться за счет переноса части страховых взносов после 2018 г. (22% пенсионный фонд, 5,1% на обязательное медицинское страхование, 3,1% в фонд социального страхования) с предприятий и частных компаний на граждан</w:t>
      </w:r>
      <w:r w:rsidRPr="002F4365">
        <w:rPr>
          <w:rStyle w:val="a8"/>
          <w:rFonts w:ascii="Times New Roman" w:hAnsi="Times New Roman" w:cs="Times New Roman"/>
          <w:sz w:val="28"/>
          <w:szCs w:val="28"/>
        </w:rPr>
        <w:footnoteReference w:id="144"/>
      </w:r>
      <w:r w:rsidRPr="002F4365">
        <w:rPr>
          <w:rFonts w:ascii="Times New Roman" w:hAnsi="Times New Roman" w:cs="Times New Roman"/>
          <w:sz w:val="28"/>
          <w:szCs w:val="28"/>
        </w:rPr>
        <w:t xml:space="preserve">. </w:t>
      </w:r>
    </w:p>
    <w:p w14:paraId="6A971FB3" w14:textId="3AB1E275" w:rsidR="001A6FD1" w:rsidRPr="002F4365"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 что в 2016 году Минфин выступил с инициативой новой реформы пенсионной системы РФ</w:t>
      </w:r>
      <w:r w:rsidR="00FB091C">
        <w:rPr>
          <w:rStyle w:val="a8"/>
          <w:rFonts w:ascii="Times New Roman" w:hAnsi="Times New Roman" w:cs="Times New Roman"/>
          <w:sz w:val="28"/>
          <w:szCs w:val="28"/>
        </w:rPr>
        <w:footnoteReference w:id="145"/>
      </w:r>
      <w:r>
        <w:rPr>
          <w:rFonts w:ascii="Times New Roman" w:hAnsi="Times New Roman" w:cs="Times New Roman"/>
          <w:sz w:val="28"/>
          <w:szCs w:val="28"/>
        </w:rPr>
        <w:t>. Одними из важных пунктов нового проекта пенсионной реформы стали повышение возраста выхода на пенсию (с 65 лет), установление единого</w:t>
      </w:r>
      <w:r w:rsidRPr="00155660">
        <w:rPr>
          <w:rFonts w:ascii="Times New Roman" w:hAnsi="Times New Roman" w:cs="Times New Roman"/>
          <w:sz w:val="28"/>
          <w:szCs w:val="28"/>
        </w:rPr>
        <w:t xml:space="preserve"> тариф</w:t>
      </w:r>
      <w:r>
        <w:rPr>
          <w:rFonts w:ascii="Times New Roman" w:hAnsi="Times New Roman" w:cs="Times New Roman"/>
          <w:sz w:val="28"/>
          <w:szCs w:val="28"/>
        </w:rPr>
        <w:t>а</w:t>
      </w:r>
      <w:r w:rsidRPr="00155660">
        <w:rPr>
          <w:rFonts w:ascii="Times New Roman" w:hAnsi="Times New Roman" w:cs="Times New Roman"/>
          <w:sz w:val="28"/>
          <w:szCs w:val="28"/>
        </w:rPr>
        <w:t xml:space="preserve"> с</w:t>
      </w:r>
      <w:r>
        <w:rPr>
          <w:rFonts w:ascii="Times New Roman" w:hAnsi="Times New Roman" w:cs="Times New Roman"/>
          <w:sz w:val="28"/>
          <w:szCs w:val="28"/>
        </w:rPr>
        <w:t>оциального страхования и взимание</w:t>
      </w:r>
      <w:r w:rsidRPr="00155660">
        <w:rPr>
          <w:rFonts w:ascii="Times New Roman" w:hAnsi="Times New Roman" w:cs="Times New Roman"/>
          <w:sz w:val="28"/>
          <w:szCs w:val="28"/>
        </w:rPr>
        <w:t xml:space="preserve"> взнос</w:t>
      </w:r>
      <w:r>
        <w:rPr>
          <w:rFonts w:ascii="Times New Roman" w:hAnsi="Times New Roman" w:cs="Times New Roman"/>
          <w:sz w:val="28"/>
          <w:szCs w:val="28"/>
        </w:rPr>
        <w:t>ов</w:t>
      </w:r>
      <w:r w:rsidRPr="00155660">
        <w:rPr>
          <w:rFonts w:ascii="Times New Roman" w:hAnsi="Times New Roman" w:cs="Times New Roman"/>
          <w:sz w:val="28"/>
          <w:szCs w:val="28"/>
        </w:rPr>
        <w:t xml:space="preserve"> в </w:t>
      </w:r>
      <w:r>
        <w:rPr>
          <w:rFonts w:ascii="Times New Roman" w:hAnsi="Times New Roman" w:cs="Times New Roman"/>
          <w:sz w:val="28"/>
          <w:szCs w:val="28"/>
        </w:rPr>
        <w:t>ПФР</w:t>
      </w:r>
      <w:r w:rsidRPr="00155660">
        <w:rPr>
          <w:rFonts w:ascii="Times New Roman" w:hAnsi="Times New Roman" w:cs="Times New Roman"/>
          <w:sz w:val="28"/>
          <w:szCs w:val="28"/>
        </w:rPr>
        <w:t xml:space="preserve"> не с зарплат до определенного </w:t>
      </w:r>
      <w:r>
        <w:rPr>
          <w:rFonts w:ascii="Times New Roman" w:hAnsi="Times New Roman" w:cs="Times New Roman"/>
          <w:sz w:val="28"/>
          <w:szCs w:val="28"/>
        </w:rPr>
        <w:t>уровня</w:t>
      </w:r>
      <w:r w:rsidRPr="00155660">
        <w:rPr>
          <w:rFonts w:ascii="Times New Roman" w:hAnsi="Times New Roman" w:cs="Times New Roman"/>
          <w:sz w:val="28"/>
          <w:szCs w:val="28"/>
        </w:rPr>
        <w:t>, а со всей зарплаты.</w:t>
      </w:r>
      <w:r>
        <w:rPr>
          <w:rFonts w:ascii="Times New Roman" w:hAnsi="Times New Roman" w:cs="Times New Roman"/>
          <w:sz w:val="28"/>
          <w:szCs w:val="28"/>
        </w:rPr>
        <w:t xml:space="preserve"> Стоит отметить, что данной инициативой</w:t>
      </w:r>
      <w:r w:rsidRPr="00155660">
        <w:rPr>
          <w:rFonts w:ascii="Times New Roman" w:hAnsi="Times New Roman" w:cs="Times New Roman"/>
          <w:sz w:val="28"/>
          <w:szCs w:val="28"/>
        </w:rPr>
        <w:t xml:space="preserve"> Минфин</w:t>
      </w:r>
      <w:r>
        <w:rPr>
          <w:rFonts w:ascii="Times New Roman" w:hAnsi="Times New Roman" w:cs="Times New Roman"/>
          <w:sz w:val="28"/>
          <w:szCs w:val="28"/>
        </w:rPr>
        <w:t xml:space="preserve"> РФ </w:t>
      </w:r>
      <w:r w:rsidRPr="00155660">
        <w:rPr>
          <w:rFonts w:ascii="Times New Roman" w:hAnsi="Times New Roman" w:cs="Times New Roman"/>
          <w:sz w:val="28"/>
          <w:szCs w:val="28"/>
        </w:rPr>
        <w:t>предлагает повысить налоги и по</w:t>
      </w:r>
      <w:r>
        <w:rPr>
          <w:rFonts w:ascii="Times New Roman" w:hAnsi="Times New Roman" w:cs="Times New Roman"/>
          <w:sz w:val="28"/>
          <w:szCs w:val="28"/>
        </w:rPr>
        <w:t>низить социальные обязательства. Вместе с этим, оба ведомства предлагают «вынести» из ОПС накопительный компонент и сделать его добровольным</w:t>
      </w:r>
      <w:r w:rsidR="00FB091C">
        <w:rPr>
          <w:rStyle w:val="a8"/>
          <w:rFonts w:ascii="Times New Roman" w:hAnsi="Times New Roman" w:cs="Times New Roman"/>
          <w:sz w:val="28"/>
          <w:szCs w:val="28"/>
        </w:rPr>
        <w:footnoteReference w:id="146"/>
      </w:r>
      <w:r>
        <w:rPr>
          <w:rFonts w:ascii="Times New Roman" w:hAnsi="Times New Roman" w:cs="Times New Roman"/>
          <w:sz w:val="28"/>
          <w:szCs w:val="28"/>
        </w:rPr>
        <w:t>.</w:t>
      </w:r>
    </w:p>
    <w:p w14:paraId="42A7FE41" w14:textId="77777777" w:rsidR="001A6FD1"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Позиция Минфина получается противоречивой: 1) В зависимости от степени дефицита бюджета РФ, продление моратория на пенсионные накопления является разумной идеей; 2) Несмотря на бюджетный дефицит, необходимо возвращать изъятые пенсионные накопления вместе с их доходностью и развивать рынок НПФ, поскольку подобные меры в перспективе могут существенно снизить бюджетную нагрузку.</w:t>
      </w:r>
      <w:r>
        <w:rPr>
          <w:rFonts w:ascii="Times New Roman" w:hAnsi="Times New Roman" w:cs="Times New Roman"/>
          <w:sz w:val="28"/>
          <w:szCs w:val="28"/>
        </w:rPr>
        <w:t xml:space="preserve"> Вместе с этим, для решения текущего бюджетного дефицита Минфин РФ предлагает запустить новый этап пенсионной реформы, который повысит фискальную нагрузку на граждан и снизит расходы государства на социальные выплаты.</w:t>
      </w:r>
    </w:p>
    <w:p w14:paraId="41D1D07D" w14:textId="40C479D5"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Позиция </w:t>
      </w:r>
      <w:r w:rsidRPr="002F4365">
        <w:rPr>
          <w:rFonts w:ascii="Times New Roman" w:hAnsi="Times New Roman" w:cs="Times New Roman"/>
          <w:b/>
          <w:sz w:val="28"/>
          <w:szCs w:val="28"/>
        </w:rPr>
        <w:t xml:space="preserve">Центрального банка РФ </w:t>
      </w:r>
      <w:r w:rsidR="00FB091C">
        <w:rPr>
          <w:rFonts w:ascii="Times New Roman" w:hAnsi="Times New Roman" w:cs="Times New Roman"/>
          <w:sz w:val="28"/>
          <w:szCs w:val="28"/>
        </w:rPr>
        <w:t>(Руководитель - Э.</w:t>
      </w:r>
      <w:r w:rsidRPr="002F4365">
        <w:rPr>
          <w:rFonts w:ascii="Times New Roman" w:hAnsi="Times New Roman" w:cs="Times New Roman"/>
          <w:sz w:val="28"/>
          <w:szCs w:val="28"/>
        </w:rPr>
        <w:t>С. Набиуллина</w:t>
      </w:r>
      <w:r w:rsidRPr="002F4365">
        <w:rPr>
          <w:rFonts w:ascii="Times New Roman" w:hAnsi="Times New Roman" w:cs="Times New Roman"/>
          <w:b/>
          <w:sz w:val="28"/>
          <w:szCs w:val="28"/>
        </w:rPr>
        <w:t>).</w:t>
      </w:r>
      <w:r w:rsidRPr="002F4365">
        <w:rPr>
          <w:rFonts w:ascii="Times New Roman" w:hAnsi="Times New Roman" w:cs="Times New Roman"/>
          <w:sz w:val="28"/>
          <w:szCs w:val="28"/>
        </w:rPr>
        <w:t xml:space="preserve"> В Центральном Банке (далее – ЦБ)</w:t>
      </w:r>
      <w:r>
        <w:rPr>
          <w:rFonts w:ascii="Times New Roman" w:hAnsi="Times New Roman" w:cs="Times New Roman"/>
          <w:sz w:val="28"/>
          <w:szCs w:val="28"/>
        </w:rPr>
        <w:t xml:space="preserve"> до середины 2016 года считали</w:t>
      </w:r>
      <w:r w:rsidRPr="002F4365">
        <w:rPr>
          <w:rFonts w:ascii="Times New Roman" w:hAnsi="Times New Roman" w:cs="Times New Roman"/>
          <w:sz w:val="28"/>
          <w:szCs w:val="28"/>
        </w:rPr>
        <w:t xml:space="preserve"> необходимым оставить отчисления в накопительную часть пенсии обязательным, поскольку переход с обязательных пенсионных накоплений на добровольные станет серьезным испытанием для рынка.</w:t>
      </w:r>
      <w:r>
        <w:rPr>
          <w:rFonts w:ascii="Times New Roman" w:hAnsi="Times New Roman" w:cs="Times New Roman"/>
          <w:sz w:val="28"/>
          <w:szCs w:val="28"/>
        </w:rPr>
        <w:t xml:space="preserve"> </w:t>
      </w:r>
      <w:r w:rsidRPr="002F4365">
        <w:rPr>
          <w:rFonts w:ascii="Times New Roman" w:hAnsi="Times New Roman" w:cs="Times New Roman"/>
          <w:sz w:val="28"/>
          <w:szCs w:val="28"/>
        </w:rPr>
        <w:t xml:space="preserve">Есть высокие риски того, что бизнес станет нерентабельным. Необходимо расширить возможности НПФ для инвестирования, в частности, необходимо пересмотреть политику инвестирования. Главное, чтобы не было вложений в рисковые активы через своих людей или попыток украсть доход застрахованных лиц. Пока что НПФ предпочитают инвестировать в самые консервативные продукты – депозиты и облигации. ЦБ назвал мораторий одним из двух факторов, наряду с санкциями в отношении РФ, негативно влияющим на финансовый рынок. (в Правительстве РФ оценили, что недополученный инвестиционный ресурс может стоить экономике до 1% роста ВВП). Наряду с позицией ЦБ, в качестве предложения по развитию НПФ, необходимо рассмотреть комплекс мер, разработанных Российской венчурной компанией (далее - РВК) для того, чтобы привести на венчурный рынок пенсионные и страховые деньги. По экономическим показателям за 2012 год это очень перспективный сегмент. В частности, в 2012 году венчурные инвесторы вложили в Россию, по оценке РВК 30-32 млрд рублей. Т.о. Россия заняла 4-ое место в Европе по венчурным инвестициям в высокотехнологичные отрасли (данные </w:t>
      </w:r>
      <w:r w:rsidRPr="002F4365">
        <w:rPr>
          <w:rFonts w:ascii="Times New Roman" w:hAnsi="Times New Roman" w:cs="Times New Roman"/>
          <w:sz w:val="28"/>
          <w:szCs w:val="28"/>
          <w:lang w:val="en-US"/>
        </w:rPr>
        <w:t>Dow</w:t>
      </w:r>
      <w:r w:rsidRPr="002F4365">
        <w:rPr>
          <w:rFonts w:ascii="Times New Roman" w:hAnsi="Times New Roman" w:cs="Times New Roman"/>
          <w:sz w:val="28"/>
          <w:szCs w:val="28"/>
        </w:rPr>
        <w:t xml:space="preserve"> </w:t>
      </w:r>
      <w:r w:rsidRPr="002F4365">
        <w:rPr>
          <w:rFonts w:ascii="Times New Roman" w:hAnsi="Times New Roman" w:cs="Times New Roman"/>
          <w:sz w:val="28"/>
          <w:szCs w:val="28"/>
          <w:lang w:val="en-US"/>
        </w:rPr>
        <w:t>Jones</w:t>
      </w:r>
      <w:r w:rsidRPr="002F4365">
        <w:rPr>
          <w:rFonts w:ascii="Times New Roman" w:hAnsi="Times New Roman" w:cs="Times New Roman"/>
          <w:sz w:val="28"/>
          <w:szCs w:val="28"/>
        </w:rPr>
        <w:t xml:space="preserve"> </w:t>
      </w:r>
      <w:r w:rsidRPr="002F4365">
        <w:rPr>
          <w:rFonts w:ascii="Times New Roman" w:hAnsi="Times New Roman" w:cs="Times New Roman"/>
          <w:sz w:val="28"/>
          <w:szCs w:val="28"/>
          <w:lang w:val="en-US"/>
        </w:rPr>
        <w:t>VentureSource</w:t>
      </w:r>
      <w:r w:rsidRPr="002F4365">
        <w:rPr>
          <w:rFonts w:ascii="Times New Roman" w:hAnsi="Times New Roman" w:cs="Times New Roman"/>
          <w:sz w:val="28"/>
          <w:szCs w:val="28"/>
        </w:rPr>
        <w:t>), а доля капитала самой РВК в общем объеме венчурных сделок снизилась с 25% (2010 г.) до 5-7% (2013 год). В развитых странах пенсионные фонды имеют право вкладывать долю пенсионных средств в венчурные фонды. При этом как считает руководитель РВК если разрешить пенсионным фонда, как на Западе, вкладывать хотя бы незначительную часть инвестиций в публичные технологические компании, это повысит доходность накоплений. Такая логика имеет место быть. Во многих странах действует система инвестиций НПФ, предусматривающая вложения средств молодого трудоспособного населения в высокорисковые сектора экономики (венчурный рынок), получая высокую доходность, при этом когда человек становился предпенсионного возраста его пенсионные сбережения инвестировали под неимения рискованные ценные бумаги с низкой доходностью</w:t>
      </w:r>
    </w:p>
    <w:p w14:paraId="1A923BA4" w14:textId="527D261D" w:rsidR="001A6FD1" w:rsidRPr="002F4365" w:rsidRDefault="001A6FD1" w:rsidP="00394427">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Позиция </w:t>
      </w:r>
      <w:r w:rsidRPr="002F4365">
        <w:rPr>
          <w:rFonts w:ascii="Times New Roman" w:hAnsi="Times New Roman" w:cs="Times New Roman"/>
          <w:b/>
          <w:sz w:val="28"/>
          <w:szCs w:val="28"/>
        </w:rPr>
        <w:t>Счетной палаты РФ</w:t>
      </w:r>
      <w:r w:rsidRPr="002F4365">
        <w:rPr>
          <w:rFonts w:ascii="Times New Roman" w:hAnsi="Times New Roman" w:cs="Times New Roman"/>
          <w:sz w:val="28"/>
          <w:szCs w:val="28"/>
        </w:rPr>
        <w:t xml:space="preserve"> (Руководитель – Т. А. Голикова). Принципиальная ошибка реформирования пенсионной системы состоит в том, что не оценено, в каком временном интервале могут приниматься решения об отмене обязательной накопительной системы. У граждан, которые начали копить с 2002 года еще не произошел выход на пенсию. Они только начали копить, а к них уже блокируют эту возможность. Судить о количестве пенсионных сбережений и доходности их накоплений необходимо за весь долгосрочный период инвестирования, а не по конкретному году (См. график ниже). По словам Т. А. Голиковой, принимать решение об отмене накопительной части, не предложив ничего взамен недопустимо</w:t>
      </w:r>
      <w:r w:rsidRPr="002F4365">
        <w:rPr>
          <w:rStyle w:val="a8"/>
          <w:rFonts w:ascii="Times New Roman" w:hAnsi="Times New Roman" w:cs="Times New Roman"/>
          <w:sz w:val="28"/>
          <w:szCs w:val="28"/>
        </w:rPr>
        <w:footnoteReference w:id="147"/>
      </w:r>
      <w:r w:rsidRPr="002F4365">
        <w:rPr>
          <w:rFonts w:ascii="Times New Roman" w:hAnsi="Times New Roman" w:cs="Times New Roman"/>
          <w:sz w:val="28"/>
          <w:szCs w:val="28"/>
        </w:rPr>
        <w:t xml:space="preserve">. Согласно приведенному ниже графику распределения средств пенсионных накоплений, существенный рост количества пенсионных накоплений был зафиксирован в период с 2010-2011 гг. Все последующие годы можно наблюдать динамику увеличения объема накоплений практически в 2 раза каждый год. </w:t>
      </w:r>
    </w:p>
    <w:p w14:paraId="7706D273" w14:textId="77777777" w:rsidR="001A6FD1" w:rsidRPr="002F4365" w:rsidRDefault="001A6FD1" w:rsidP="00EB29F0">
      <w:pPr>
        <w:spacing w:line="360" w:lineRule="auto"/>
        <w:jc w:val="both"/>
        <w:rPr>
          <w:rFonts w:ascii="Times New Roman" w:hAnsi="Times New Roman" w:cs="Times New Roman"/>
          <w:sz w:val="28"/>
          <w:szCs w:val="28"/>
        </w:rPr>
      </w:pPr>
      <w:r w:rsidRPr="002F4365">
        <w:rPr>
          <w:rFonts w:ascii="Times New Roman" w:hAnsi="Times New Roman" w:cs="Times New Roman"/>
          <w:noProof/>
          <w:sz w:val="28"/>
          <w:szCs w:val="28"/>
          <w:lang w:eastAsia="ru-RU"/>
        </w:rPr>
        <w:drawing>
          <wp:inline distT="0" distB="0" distL="0" distR="0" wp14:anchorId="666EA6C7" wp14:editId="3E00FC61">
            <wp:extent cx="5943600" cy="44805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80560"/>
                    </a:xfrm>
                    <a:prstGeom prst="rect">
                      <a:avLst/>
                    </a:prstGeom>
                    <a:noFill/>
                    <a:ln>
                      <a:noFill/>
                    </a:ln>
                  </pic:spPr>
                </pic:pic>
              </a:graphicData>
            </a:graphic>
          </wp:inline>
        </w:drawing>
      </w:r>
    </w:p>
    <w:p w14:paraId="5BC477BE" w14:textId="7C72F95B" w:rsidR="001A6FD1" w:rsidRPr="00394427" w:rsidRDefault="00394427" w:rsidP="00EB29F0">
      <w:pPr>
        <w:spacing w:line="360" w:lineRule="auto"/>
        <w:jc w:val="both"/>
        <w:rPr>
          <w:rFonts w:ascii="Times New Roman" w:hAnsi="Times New Roman" w:cs="Times New Roman"/>
          <w:i/>
          <w:sz w:val="28"/>
          <w:szCs w:val="28"/>
        </w:rPr>
      </w:pPr>
      <w:r w:rsidRPr="00394427">
        <w:rPr>
          <w:rFonts w:ascii="Times New Roman" w:hAnsi="Times New Roman" w:cs="Times New Roman"/>
          <w:i/>
          <w:sz w:val="28"/>
          <w:szCs w:val="28"/>
        </w:rPr>
        <w:t>Рисунок 1</w:t>
      </w:r>
      <w:r>
        <w:rPr>
          <w:rFonts w:ascii="Times New Roman" w:hAnsi="Times New Roman" w:cs="Times New Roman"/>
          <w:i/>
          <w:sz w:val="28"/>
          <w:szCs w:val="28"/>
        </w:rPr>
        <w:t>.</w:t>
      </w:r>
      <w:r w:rsidR="001A6FD1" w:rsidRPr="00394427">
        <w:rPr>
          <w:rFonts w:ascii="Times New Roman" w:hAnsi="Times New Roman" w:cs="Times New Roman"/>
          <w:i/>
          <w:sz w:val="28"/>
          <w:szCs w:val="28"/>
        </w:rPr>
        <w:t xml:space="preserve"> </w:t>
      </w:r>
      <w:r w:rsidR="004F090F">
        <w:rPr>
          <w:rFonts w:ascii="Times New Roman" w:hAnsi="Times New Roman" w:cs="Times New Roman"/>
          <w:i/>
          <w:sz w:val="28"/>
          <w:szCs w:val="28"/>
        </w:rPr>
        <w:t>Распределение УК и НПФ по объему средств пенсионных накоплений в управлении, млрд. руб.</w:t>
      </w:r>
      <w:r w:rsidR="001A6FD1" w:rsidRPr="00394427">
        <w:rPr>
          <w:rStyle w:val="a8"/>
          <w:rFonts w:ascii="Times New Roman" w:hAnsi="Times New Roman" w:cs="Times New Roman"/>
          <w:i/>
          <w:sz w:val="28"/>
          <w:szCs w:val="28"/>
        </w:rPr>
        <w:footnoteReference w:id="148"/>
      </w:r>
      <w:r>
        <w:rPr>
          <w:rFonts w:ascii="Times New Roman" w:hAnsi="Times New Roman" w:cs="Times New Roman"/>
          <w:i/>
          <w:sz w:val="28"/>
          <w:szCs w:val="28"/>
        </w:rPr>
        <w:t>.</w:t>
      </w:r>
    </w:p>
    <w:p w14:paraId="1B329881"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При этом, Счетная палата в середине 2014 г. зафиксировала факт того, что ВЭБ, как государственная управляющая компания (ГУК), на протяжении 9 лет начислял доход, который был ниже уровня инфляции. За 2004-2012 гг. инфляция составила в совокупности 129,2% (в среднегодовом значении – 9,65%). В ВЭБ доходность за 2004 г. составила 7,33%, а фактический прирост пенсионных накоплений — 3,09%, за 2005 г. — 12,18 и 8,71%, за 2006 г. — 5,67 и 4,66%, за 2007 г. — 5,98 и 4,99%». За 8 лет (с 2005 по 2012 г.) доходность ВЭБ составила 70%, а прирост на счетах застрахованных лиц, отраженный в отчетах ПФР, — 57%</w:t>
      </w:r>
      <w:r w:rsidRPr="002F4365">
        <w:rPr>
          <w:rStyle w:val="a8"/>
          <w:rFonts w:ascii="Times New Roman" w:hAnsi="Times New Roman" w:cs="Times New Roman"/>
          <w:sz w:val="28"/>
          <w:szCs w:val="28"/>
        </w:rPr>
        <w:footnoteReference w:id="149"/>
      </w:r>
      <w:r w:rsidRPr="002F4365">
        <w:rPr>
          <w:rFonts w:ascii="Times New Roman" w:hAnsi="Times New Roman" w:cs="Times New Roman"/>
          <w:sz w:val="28"/>
          <w:szCs w:val="28"/>
        </w:rPr>
        <w:t>. Т.о. за период с 2005 по 2012 гг. накопления, поступающие в ВЭБ прирастали на 7,74% в год при средней инфляции 9,4% (См. график «Доходность расширенного портфеля ВЭБа в сравнении с инфляцией»)</w:t>
      </w:r>
      <w:r w:rsidRPr="002F4365">
        <w:rPr>
          <w:rStyle w:val="a8"/>
          <w:rFonts w:ascii="Times New Roman" w:hAnsi="Times New Roman" w:cs="Times New Roman"/>
          <w:sz w:val="28"/>
          <w:szCs w:val="28"/>
        </w:rPr>
        <w:t xml:space="preserve"> </w:t>
      </w:r>
      <w:r w:rsidRPr="002F4365">
        <w:rPr>
          <w:rStyle w:val="a8"/>
          <w:rFonts w:ascii="Times New Roman" w:hAnsi="Times New Roman" w:cs="Times New Roman"/>
          <w:sz w:val="28"/>
          <w:szCs w:val="28"/>
        </w:rPr>
        <w:footnoteReference w:id="150"/>
      </w:r>
      <w:r w:rsidRPr="002F4365">
        <w:rPr>
          <w:rFonts w:ascii="Times New Roman" w:hAnsi="Times New Roman" w:cs="Times New Roman"/>
          <w:sz w:val="28"/>
          <w:szCs w:val="28"/>
        </w:rPr>
        <w:t>.</w:t>
      </w:r>
    </w:p>
    <w:p w14:paraId="7F115697" w14:textId="77777777" w:rsidR="001A6FD1" w:rsidRPr="002F4365" w:rsidRDefault="001A6FD1" w:rsidP="00EB29F0">
      <w:pPr>
        <w:spacing w:line="360" w:lineRule="auto"/>
        <w:jc w:val="both"/>
        <w:rPr>
          <w:rFonts w:ascii="Times New Roman" w:hAnsi="Times New Roman" w:cs="Times New Roman"/>
          <w:sz w:val="28"/>
          <w:szCs w:val="28"/>
        </w:rPr>
      </w:pPr>
      <w:r w:rsidRPr="002F4365">
        <w:rPr>
          <w:rFonts w:ascii="Times New Roman" w:hAnsi="Times New Roman" w:cs="Times New Roman"/>
          <w:sz w:val="28"/>
          <w:szCs w:val="28"/>
        </w:rPr>
        <w:t xml:space="preserve">                </w:t>
      </w:r>
      <w:r w:rsidRPr="002F4365">
        <w:rPr>
          <w:rFonts w:ascii="Times New Roman" w:hAnsi="Times New Roman" w:cs="Times New Roman"/>
          <w:noProof/>
          <w:sz w:val="28"/>
          <w:szCs w:val="28"/>
          <w:lang w:eastAsia="ru-RU"/>
        </w:rPr>
        <w:drawing>
          <wp:inline distT="0" distB="0" distL="0" distR="0" wp14:anchorId="46DEF825" wp14:editId="72E27449">
            <wp:extent cx="4694931" cy="2199736"/>
            <wp:effectExtent l="0" t="0" r="0" b="0"/>
            <wp:docPr id="5" name="Рисунок 5" descr="C:\Users\Domrachev\Desktop\27408221_pic_small_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rachev\Desktop\27408221_pic_small_63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8550" cy="2229544"/>
                    </a:xfrm>
                    <a:prstGeom prst="rect">
                      <a:avLst/>
                    </a:prstGeom>
                    <a:noFill/>
                    <a:ln>
                      <a:noFill/>
                    </a:ln>
                  </pic:spPr>
                </pic:pic>
              </a:graphicData>
            </a:graphic>
          </wp:inline>
        </w:drawing>
      </w:r>
    </w:p>
    <w:p w14:paraId="5733D4DE" w14:textId="4E84D3C9" w:rsidR="001A6FD1" w:rsidRPr="00394427" w:rsidRDefault="00394427" w:rsidP="00EB29F0">
      <w:pPr>
        <w:spacing w:line="360" w:lineRule="auto"/>
        <w:jc w:val="both"/>
        <w:rPr>
          <w:rFonts w:ascii="Times New Roman" w:hAnsi="Times New Roman" w:cs="Times New Roman"/>
          <w:i/>
          <w:sz w:val="28"/>
          <w:szCs w:val="28"/>
        </w:rPr>
      </w:pPr>
      <w:r>
        <w:rPr>
          <w:rFonts w:ascii="Times New Roman" w:hAnsi="Times New Roman" w:cs="Times New Roman"/>
          <w:i/>
          <w:sz w:val="28"/>
          <w:szCs w:val="28"/>
        </w:rPr>
        <w:t>Рисунок 2</w:t>
      </w:r>
      <w:r w:rsidRPr="00394427">
        <w:rPr>
          <w:rFonts w:ascii="Times New Roman" w:hAnsi="Times New Roman" w:cs="Times New Roman"/>
          <w:i/>
          <w:sz w:val="28"/>
          <w:szCs w:val="28"/>
        </w:rPr>
        <w:t xml:space="preserve">. </w:t>
      </w:r>
      <w:r w:rsidR="004F090F">
        <w:rPr>
          <w:rFonts w:ascii="Times New Roman" w:hAnsi="Times New Roman" w:cs="Times New Roman"/>
          <w:i/>
          <w:sz w:val="28"/>
          <w:szCs w:val="28"/>
        </w:rPr>
        <w:t>Доходность расширенного портфеля ВЭБа в сравнении с инфляцией</w:t>
      </w:r>
      <w:r w:rsidR="001A6FD1" w:rsidRPr="00394427">
        <w:rPr>
          <w:rStyle w:val="a8"/>
          <w:rFonts w:ascii="Times New Roman" w:hAnsi="Times New Roman" w:cs="Times New Roman"/>
          <w:b/>
          <w:i/>
          <w:sz w:val="28"/>
          <w:szCs w:val="28"/>
        </w:rPr>
        <w:footnoteReference w:id="151"/>
      </w:r>
    </w:p>
    <w:p w14:paraId="7A7A25C8"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Во многом позиция Счетной палаты совпадает с позициями приведенных выше акторов. Наибольший интерес представляет заключение Счетной палаты по поводу дальнейшего развития пенсионной системы в РФ: трансферт Пенсионному фонду все равно будет расти (в 2,7 раза за три года), а размер пенсии снижаться в сравнении со средней зарплатой (с нынешних 34,1% до 32,5% к 2017 г.)</w:t>
      </w:r>
      <w:r w:rsidRPr="002F4365">
        <w:rPr>
          <w:rStyle w:val="a8"/>
          <w:rFonts w:ascii="Times New Roman" w:hAnsi="Times New Roman" w:cs="Times New Roman"/>
          <w:sz w:val="28"/>
          <w:szCs w:val="28"/>
        </w:rPr>
        <w:t xml:space="preserve"> </w:t>
      </w:r>
      <w:r w:rsidRPr="002F4365">
        <w:rPr>
          <w:rStyle w:val="a8"/>
          <w:rFonts w:ascii="Times New Roman" w:hAnsi="Times New Roman" w:cs="Times New Roman"/>
          <w:sz w:val="28"/>
          <w:szCs w:val="28"/>
        </w:rPr>
        <w:footnoteReference w:id="152"/>
      </w:r>
      <w:r w:rsidRPr="002F4365">
        <w:rPr>
          <w:rFonts w:ascii="Times New Roman" w:hAnsi="Times New Roman" w:cs="Times New Roman"/>
          <w:sz w:val="28"/>
          <w:szCs w:val="28"/>
        </w:rPr>
        <w:t xml:space="preserve">. </w:t>
      </w:r>
    </w:p>
    <w:p w14:paraId="3B086164" w14:textId="77777777" w:rsidR="001A6FD1"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Данная группа акторов выступает за существенную либерализацию финансового рынка, а их стратегия рассчитана на решение проблем в развитии российской экономики в долгосрочной перспективе.</w:t>
      </w:r>
    </w:p>
    <w:p w14:paraId="4B8D1D5B"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 В этом ключе пенсионные накопления являются «длинными деньгами», способными обеспечить экономики приток дополнительных зарубежных инвестиций, существенно сэкономить бюджету в долгосрочной перспективе (в т.ч. на трансферте ПФР), вернуть доверие как к пенсионной, так и к системе социальной защиты РФ и развивать инфраструктурные проекты за счет гибкой системы инвестирования НПФ в государственные облигации и высокорисковые активы по надзором спецдепозитария и ЦБ РФ. В том случае, если будут приняты предложения РВК и ЦБ по инвестированию пенсионных накоплений граждан «молодого» возраста в высокорисковые ценные бумаги с высокой доходностью, а в предпенсионном возрасте инвестированию в низкорисковые ценные бумаги с низкой доходностью, молодым гражданам, в возрасте 18-28 лет имеет смысл перевести свои накопления в НПФы как можно раньше, т.е. доходность будет выше. </w:t>
      </w:r>
    </w:p>
    <w:p w14:paraId="7FAC18B3"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Существенным механизмом, выступающим в качестве главного тормоза развития экономики на долгосрочной перспективе в рамках этого сценария, является новая пенсионная формула расчета пенсий. Помимо этого, также не стоит забывать о позиции Президента РФ, который уже 2-ой год поддерживает политику контрреформ и социальный блок Правительства РФ в вопросе нового реформирования пенсионной системы и «заморозки» пенсионных накоплений граждан.</w:t>
      </w:r>
    </w:p>
    <w:p w14:paraId="083C99C5"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Главным центром принятия решения в пользу фактического сворачивания пенсионной реформы 2002 г. (введение новой пенсионной формулы и «заморозка» пенсионных накоплений) </w:t>
      </w:r>
      <w:r>
        <w:rPr>
          <w:rFonts w:ascii="Times New Roman" w:hAnsi="Times New Roman" w:cs="Times New Roman"/>
          <w:sz w:val="28"/>
          <w:szCs w:val="28"/>
        </w:rPr>
        <w:t>и нового этапа реформирования пенсионной системы выступает «с</w:t>
      </w:r>
      <w:r w:rsidRPr="002F4365">
        <w:rPr>
          <w:rFonts w:ascii="Times New Roman" w:hAnsi="Times New Roman" w:cs="Times New Roman"/>
          <w:sz w:val="28"/>
          <w:szCs w:val="28"/>
        </w:rPr>
        <w:t>оциальный блок</w:t>
      </w:r>
      <w:r>
        <w:rPr>
          <w:rFonts w:ascii="Times New Roman" w:hAnsi="Times New Roman" w:cs="Times New Roman"/>
          <w:sz w:val="28"/>
          <w:szCs w:val="28"/>
        </w:rPr>
        <w:t>»</w:t>
      </w:r>
      <w:r w:rsidRPr="002F4365">
        <w:rPr>
          <w:rFonts w:ascii="Times New Roman" w:hAnsi="Times New Roman" w:cs="Times New Roman"/>
          <w:sz w:val="28"/>
          <w:szCs w:val="28"/>
        </w:rPr>
        <w:t xml:space="preserve"> Правительства РФ (О. Ю. Голодец, М. А. Топилин – глава Министерства труда и социальной защиты РФ), поддержку которому оказывает Государственная Дума РФ (в лице комитета по труду, социальной политике и делам ветеранов, возглавляемый до ноября 2014 г. А. К. Исаевым) и Пенсионный фонд РФ.</w:t>
      </w:r>
    </w:p>
    <w:p w14:paraId="17E3CF18"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Пенсионный фонд РФ является ключевым актором в рамках не только дефиниций </w:t>
      </w:r>
      <w:r w:rsidRPr="002F4365">
        <w:rPr>
          <w:rFonts w:ascii="Times New Roman" w:hAnsi="Times New Roman" w:cs="Times New Roman"/>
          <w:sz w:val="28"/>
          <w:szCs w:val="28"/>
          <w:lang w:val="en-US"/>
        </w:rPr>
        <w:t>pro</w:t>
      </w:r>
      <w:r w:rsidRPr="002F4365">
        <w:rPr>
          <w:rFonts w:ascii="Times New Roman" w:hAnsi="Times New Roman" w:cs="Times New Roman"/>
          <w:sz w:val="28"/>
          <w:szCs w:val="28"/>
        </w:rPr>
        <w:t xml:space="preserve"> </w:t>
      </w:r>
      <w:r w:rsidRPr="002F4365">
        <w:rPr>
          <w:rFonts w:ascii="Times New Roman" w:hAnsi="Times New Roman" w:cs="Times New Roman"/>
          <w:sz w:val="28"/>
          <w:szCs w:val="28"/>
          <w:lang w:val="en-US"/>
        </w:rPr>
        <w:t>et</w:t>
      </w:r>
      <w:r w:rsidRPr="002F4365">
        <w:rPr>
          <w:rFonts w:ascii="Times New Roman" w:hAnsi="Times New Roman" w:cs="Times New Roman"/>
          <w:sz w:val="28"/>
          <w:szCs w:val="28"/>
        </w:rPr>
        <w:t xml:space="preserve"> </w:t>
      </w:r>
      <w:r w:rsidRPr="002F4365">
        <w:rPr>
          <w:rFonts w:ascii="Times New Roman" w:hAnsi="Times New Roman" w:cs="Times New Roman"/>
          <w:sz w:val="28"/>
          <w:szCs w:val="28"/>
          <w:lang w:val="en-US"/>
        </w:rPr>
        <w:t>contra</w:t>
      </w:r>
      <w:r w:rsidRPr="002F4365">
        <w:rPr>
          <w:rFonts w:ascii="Times New Roman" w:hAnsi="Times New Roman" w:cs="Times New Roman"/>
          <w:sz w:val="28"/>
          <w:szCs w:val="28"/>
        </w:rPr>
        <w:t xml:space="preserve"> пенсионной реформы 2002 г., но и играет важную роль в формировании дефицита бюджета (пенсии в РФ занимают 8% от уровня ВВП), тем самым формируя условия и предпосылки для отмены обязательной накопительной пенсионной системы социальным блоком Правительства РФ. </w:t>
      </w:r>
    </w:p>
    <w:p w14:paraId="198C8BDC"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Социальный блок курирует социальные вопросы (включая здравоохранение, соцобеспечение и образование), а также национальные проекты, демографическую и молодежную политику. В 2013 г. по его инициативе были приняты противоречивые законодательные акты, касающиеся изменения пенсионной формулы, «заморозки» пенсионных накоплений, введение системы гарантирования пенсионных сбережений и акционирования НПФ. В конце августа 2014 года также по инициативе социального блока было принято решение изъять пенсионные накопления из</w:t>
      </w:r>
      <w:r>
        <w:rPr>
          <w:rFonts w:ascii="Times New Roman" w:hAnsi="Times New Roman" w:cs="Times New Roman"/>
          <w:sz w:val="28"/>
          <w:szCs w:val="28"/>
        </w:rPr>
        <w:t xml:space="preserve"> НПФ за 2015 год. В декабре п</w:t>
      </w:r>
      <w:r w:rsidRPr="002F4365">
        <w:rPr>
          <w:rFonts w:ascii="Times New Roman" w:hAnsi="Times New Roman" w:cs="Times New Roman"/>
          <w:sz w:val="28"/>
          <w:szCs w:val="28"/>
        </w:rPr>
        <w:t xml:space="preserve">резидент РФ подписал соответствующий закон. За счет него государственный бюджет сэкономит еще около 300 млрд рублей (которых все равно не хватит чтобы покрыть дефицит бюджета в 2014 г., который составляет 389,6 млрд рублей)). </w:t>
      </w:r>
    </w:p>
    <w:p w14:paraId="3FDE3CFB"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Одним из главных вопросов, стоящих на повестке конца 2014</w:t>
      </w:r>
      <w:r>
        <w:rPr>
          <w:rFonts w:ascii="Times New Roman" w:hAnsi="Times New Roman" w:cs="Times New Roman"/>
          <w:sz w:val="28"/>
          <w:szCs w:val="28"/>
        </w:rPr>
        <w:t xml:space="preserve"> и 2015</w:t>
      </w:r>
      <w:r w:rsidRPr="002F4365">
        <w:rPr>
          <w:rFonts w:ascii="Times New Roman" w:hAnsi="Times New Roman" w:cs="Times New Roman"/>
          <w:sz w:val="28"/>
          <w:szCs w:val="28"/>
        </w:rPr>
        <w:t xml:space="preserve"> г</w:t>
      </w:r>
      <w:r>
        <w:rPr>
          <w:rFonts w:ascii="Times New Roman" w:hAnsi="Times New Roman" w:cs="Times New Roman"/>
          <w:sz w:val="28"/>
          <w:szCs w:val="28"/>
        </w:rPr>
        <w:t>г</w:t>
      </w:r>
      <w:r w:rsidRPr="002F4365">
        <w:rPr>
          <w:rFonts w:ascii="Times New Roman" w:hAnsi="Times New Roman" w:cs="Times New Roman"/>
          <w:sz w:val="28"/>
          <w:szCs w:val="28"/>
        </w:rPr>
        <w:t>. – это полная отмена накопительной системы обязательного пенсионного страхования. С такими заявлениями выступала О. Ю. Голодец и М. А. Топилин, а их решения поддерживал А. К. Исаев</w:t>
      </w:r>
      <w:r w:rsidRPr="002F4365">
        <w:rPr>
          <w:rStyle w:val="a8"/>
          <w:rFonts w:ascii="Times New Roman" w:hAnsi="Times New Roman" w:cs="Times New Roman"/>
          <w:sz w:val="28"/>
          <w:szCs w:val="28"/>
        </w:rPr>
        <w:footnoteReference w:id="153"/>
      </w:r>
      <w:r w:rsidRPr="002F4365">
        <w:rPr>
          <w:rFonts w:ascii="Times New Roman" w:hAnsi="Times New Roman" w:cs="Times New Roman"/>
          <w:sz w:val="28"/>
          <w:szCs w:val="28"/>
        </w:rPr>
        <w:t>. Однако, исходя из того, что полная отмена накопительной системы невозможно в силу того, что в ней уже участвуют более 20 млн россиян, а 90% рынка НПФ прошли процедуру гарантирования и готовы уп</w:t>
      </w:r>
      <w:r>
        <w:rPr>
          <w:rFonts w:ascii="Times New Roman" w:hAnsi="Times New Roman" w:cs="Times New Roman"/>
          <w:sz w:val="28"/>
          <w:szCs w:val="28"/>
        </w:rPr>
        <w:t>равлять более чем 1 трлн руб. В</w:t>
      </w:r>
      <w:r w:rsidRPr="002F4365">
        <w:rPr>
          <w:rFonts w:ascii="Times New Roman" w:hAnsi="Times New Roman" w:cs="Times New Roman"/>
          <w:sz w:val="28"/>
          <w:szCs w:val="28"/>
        </w:rPr>
        <w:t>виду этого, социальный блок предложил обнулить ставку накопительной части пенсии (на данный момент она составляет 6%)</w:t>
      </w:r>
      <w:r w:rsidRPr="002F4365">
        <w:rPr>
          <w:rStyle w:val="a8"/>
          <w:rFonts w:ascii="Times New Roman" w:hAnsi="Times New Roman" w:cs="Times New Roman"/>
          <w:sz w:val="28"/>
          <w:szCs w:val="28"/>
        </w:rPr>
        <w:footnoteReference w:id="154"/>
      </w:r>
      <w:r w:rsidRPr="002F4365">
        <w:rPr>
          <w:rFonts w:ascii="Times New Roman" w:hAnsi="Times New Roman" w:cs="Times New Roman"/>
          <w:sz w:val="28"/>
          <w:szCs w:val="28"/>
        </w:rPr>
        <w:t xml:space="preserve">. Т.о. могут возникнуть </w:t>
      </w:r>
      <w:r>
        <w:rPr>
          <w:rFonts w:ascii="Times New Roman" w:hAnsi="Times New Roman" w:cs="Times New Roman"/>
          <w:sz w:val="28"/>
          <w:szCs w:val="28"/>
        </w:rPr>
        <w:t>прецеденты</w:t>
      </w:r>
      <w:r w:rsidRPr="002F4365">
        <w:rPr>
          <w:rFonts w:ascii="Times New Roman" w:hAnsi="Times New Roman" w:cs="Times New Roman"/>
          <w:sz w:val="28"/>
          <w:szCs w:val="28"/>
        </w:rPr>
        <w:t>, при которых «накопительный процент» может быть возвращен в любое время, либо продолжится мораторий на 2016 и 2017 г.</w:t>
      </w:r>
    </w:p>
    <w:p w14:paraId="4BD63CA7" w14:textId="77777777" w:rsidR="001A6FD1" w:rsidRPr="002F4365"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мнению Т.</w:t>
      </w:r>
      <w:r w:rsidRPr="002F4365">
        <w:rPr>
          <w:rFonts w:ascii="Times New Roman" w:hAnsi="Times New Roman" w:cs="Times New Roman"/>
          <w:sz w:val="28"/>
          <w:szCs w:val="28"/>
        </w:rPr>
        <w:t>А. Голиковой, Министерство труда и социального развития РФ толкает на сворачивание реформы накопительной системы несбалансированность пенсионной системы и жесткая позиция Минфина, требующего оптимизации бюджетных расходов. В связи с этим Минтруд реформирует накопительную систему, т.к. это самый денежный, и, при этом, самый слабый и нормативно незащищенный источник финансирования дефицита бюджета ПФР. Идея решить за счет него сегодняшнюю проблему, не заботясь о будущем, будет возникать до тех пор, пока данная система либо не будет хорошо законодательно</w:t>
      </w:r>
      <w:r>
        <w:rPr>
          <w:rFonts w:ascii="Times New Roman" w:hAnsi="Times New Roman" w:cs="Times New Roman"/>
          <w:sz w:val="28"/>
          <w:szCs w:val="28"/>
        </w:rPr>
        <w:t xml:space="preserve"> или социально</w:t>
      </w:r>
      <w:r w:rsidRPr="002F4365">
        <w:rPr>
          <w:rFonts w:ascii="Times New Roman" w:hAnsi="Times New Roman" w:cs="Times New Roman"/>
          <w:sz w:val="28"/>
          <w:szCs w:val="28"/>
        </w:rPr>
        <w:t xml:space="preserve"> защищена, либо будет ликвидирована</w:t>
      </w:r>
      <w:r w:rsidRPr="002F4365">
        <w:rPr>
          <w:rStyle w:val="a8"/>
          <w:rFonts w:ascii="Times New Roman" w:hAnsi="Times New Roman" w:cs="Times New Roman"/>
          <w:sz w:val="28"/>
          <w:szCs w:val="28"/>
        </w:rPr>
        <w:footnoteReference w:id="155"/>
      </w:r>
      <w:r w:rsidRPr="002F4365">
        <w:rPr>
          <w:rFonts w:ascii="Times New Roman" w:hAnsi="Times New Roman" w:cs="Times New Roman"/>
          <w:sz w:val="28"/>
          <w:szCs w:val="28"/>
        </w:rPr>
        <w:t>.</w:t>
      </w:r>
    </w:p>
    <w:p w14:paraId="74E1B9D7" w14:textId="77777777" w:rsidR="001A6FD1"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В целом, позицию сторонников </w:t>
      </w:r>
      <w:r>
        <w:rPr>
          <w:rFonts w:ascii="Times New Roman" w:hAnsi="Times New Roman" w:cs="Times New Roman"/>
          <w:sz w:val="28"/>
          <w:szCs w:val="28"/>
        </w:rPr>
        <w:t xml:space="preserve">реформирования пенсионной системы </w:t>
      </w:r>
      <w:r w:rsidRPr="002F4365">
        <w:rPr>
          <w:rFonts w:ascii="Times New Roman" w:hAnsi="Times New Roman" w:cs="Times New Roman"/>
          <w:sz w:val="28"/>
          <w:szCs w:val="28"/>
        </w:rPr>
        <w:t>можно разделить на четыре тезиса: 1) Необходимо развивать сегмент добровольного и корпоративного пенсионного обеспечения. В частности, Социальный блок предлагает поставить эту систему на один уровень с государственным пенсионным обеспечением в плане налогооблажения. Планируется разработать законопроект, согласно которому добровольная и корпоративная пенсии не будут облагаться налогом</w:t>
      </w:r>
      <w:r w:rsidRPr="002F4365">
        <w:rPr>
          <w:rStyle w:val="a8"/>
          <w:rFonts w:ascii="Times New Roman" w:hAnsi="Times New Roman" w:cs="Times New Roman"/>
          <w:sz w:val="28"/>
          <w:szCs w:val="28"/>
        </w:rPr>
        <w:footnoteReference w:id="156"/>
      </w:r>
      <w:r w:rsidRPr="002F4365">
        <w:rPr>
          <w:rFonts w:ascii="Times New Roman" w:hAnsi="Times New Roman" w:cs="Times New Roman"/>
          <w:sz w:val="28"/>
          <w:szCs w:val="28"/>
        </w:rPr>
        <w:t>. Это позволит простимулировать бизнес использовать корпоративные пенсионные программы; 2) Нужно ликвидировать обязательную негосударственную пенсионную систему, т.к. уровень доходности накоплений значительно ниже полностью страховой части пенсии, находящейся под контролем ВЭБа. Однако этот тезис не соответствует истине (См. график «Доходность расширенного портфеля ВЭБа в сравнении с инфляцией»); 3) страховая система будет сбалансирована при ставке тарифа в 22%, который будет полностью аккумулирован в страховой части пенсии; 4) Неразвитость финансового рынка в Росси</w:t>
      </w:r>
      <w:r>
        <w:rPr>
          <w:rFonts w:ascii="Times New Roman" w:hAnsi="Times New Roman" w:cs="Times New Roman"/>
          <w:sz w:val="28"/>
          <w:szCs w:val="28"/>
        </w:rPr>
        <w:t>и</w:t>
      </w:r>
      <w:r w:rsidRPr="002F4365">
        <w:rPr>
          <w:rFonts w:ascii="Times New Roman" w:hAnsi="Times New Roman" w:cs="Times New Roman"/>
          <w:sz w:val="28"/>
          <w:szCs w:val="28"/>
        </w:rPr>
        <w:t xml:space="preserve"> и странах СНГ способствует низкой эффективности НПФ (низкий уровень доходности, махинации с пенсионными активами).</w:t>
      </w:r>
    </w:p>
    <w:p w14:paraId="12A371E2" w14:textId="67273D1A" w:rsidR="001A6FD1" w:rsidRPr="003575EC"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стоит отметить, что усугубление экономического кризиса в РФ, вызвавшее снижение реального эффективного курса рублевой валюты в 2015 году относительно 2013 года на 30,4% (согласно расчетам </w:t>
      </w:r>
      <w:r w:rsidRPr="00987C9B">
        <w:rPr>
          <w:rFonts w:ascii="Times New Roman" w:hAnsi="Times New Roman" w:cs="Times New Roman"/>
          <w:sz w:val="28"/>
          <w:szCs w:val="28"/>
        </w:rPr>
        <w:t>Банка международных расчётов (BIS)</w:t>
      </w:r>
      <w:r>
        <w:rPr>
          <w:rFonts w:ascii="Times New Roman" w:hAnsi="Times New Roman" w:cs="Times New Roman"/>
          <w:sz w:val="28"/>
          <w:szCs w:val="28"/>
        </w:rPr>
        <w:t xml:space="preserve">). Стоит отметить, что подобное </w:t>
      </w:r>
      <w:r w:rsidRPr="00987C9B">
        <w:rPr>
          <w:rFonts w:ascii="Times New Roman" w:hAnsi="Times New Roman" w:cs="Times New Roman"/>
          <w:sz w:val="28"/>
          <w:szCs w:val="28"/>
        </w:rPr>
        <w:t xml:space="preserve">ослабление реального эффективного курса </w:t>
      </w:r>
      <w:r>
        <w:rPr>
          <w:rFonts w:ascii="Times New Roman" w:hAnsi="Times New Roman" w:cs="Times New Roman"/>
          <w:sz w:val="28"/>
          <w:szCs w:val="28"/>
        </w:rPr>
        <w:t>рублевой валюты</w:t>
      </w:r>
      <w:r w:rsidRPr="00987C9B">
        <w:rPr>
          <w:rFonts w:ascii="Times New Roman" w:hAnsi="Times New Roman" w:cs="Times New Roman"/>
          <w:sz w:val="28"/>
          <w:szCs w:val="28"/>
        </w:rPr>
        <w:t xml:space="preserve"> было </w:t>
      </w:r>
      <w:r>
        <w:rPr>
          <w:rFonts w:ascii="Times New Roman" w:hAnsi="Times New Roman" w:cs="Times New Roman"/>
          <w:sz w:val="28"/>
          <w:szCs w:val="28"/>
        </w:rPr>
        <w:t>значительнее</w:t>
      </w:r>
      <w:r w:rsidRPr="00987C9B">
        <w:rPr>
          <w:rFonts w:ascii="Times New Roman" w:hAnsi="Times New Roman" w:cs="Times New Roman"/>
          <w:sz w:val="28"/>
          <w:szCs w:val="28"/>
        </w:rPr>
        <w:t>, чем в</w:t>
      </w:r>
      <w:r>
        <w:rPr>
          <w:rFonts w:ascii="Times New Roman" w:hAnsi="Times New Roman" w:cs="Times New Roman"/>
          <w:sz w:val="28"/>
          <w:szCs w:val="28"/>
        </w:rPr>
        <w:t>о</w:t>
      </w:r>
      <w:r w:rsidRPr="00987C9B">
        <w:rPr>
          <w:rFonts w:ascii="Times New Roman" w:hAnsi="Times New Roman" w:cs="Times New Roman"/>
          <w:sz w:val="28"/>
          <w:szCs w:val="28"/>
        </w:rPr>
        <w:t xml:space="preserve"> </w:t>
      </w:r>
      <w:r>
        <w:rPr>
          <w:rFonts w:ascii="Times New Roman" w:hAnsi="Times New Roman" w:cs="Times New Roman"/>
          <w:sz w:val="28"/>
          <w:szCs w:val="28"/>
        </w:rPr>
        <w:t>время</w:t>
      </w:r>
      <w:r w:rsidRPr="00987C9B">
        <w:rPr>
          <w:rFonts w:ascii="Times New Roman" w:hAnsi="Times New Roman" w:cs="Times New Roman"/>
          <w:sz w:val="28"/>
          <w:szCs w:val="28"/>
        </w:rPr>
        <w:t xml:space="preserve"> кризиса 2008—2009 гг., когда </w:t>
      </w:r>
      <w:r>
        <w:rPr>
          <w:rFonts w:ascii="Times New Roman" w:hAnsi="Times New Roman" w:cs="Times New Roman"/>
          <w:sz w:val="28"/>
          <w:szCs w:val="28"/>
        </w:rPr>
        <w:t>рубль ослабился на 20</w:t>
      </w:r>
      <w:r w:rsidRPr="003575EC">
        <w:rPr>
          <w:rFonts w:ascii="Times New Roman" w:hAnsi="Times New Roman" w:cs="Times New Roman"/>
          <w:sz w:val="28"/>
          <w:szCs w:val="28"/>
        </w:rPr>
        <w:t>%</w:t>
      </w:r>
      <w:r>
        <w:rPr>
          <w:rFonts w:ascii="Times New Roman" w:hAnsi="Times New Roman" w:cs="Times New Roman"/>
          <w:sz w:val="28"/>
          <w:szCs w:val="28"/>
        </w:rPr>
        <w:t xml:space="preserve">. Согласно данным </w:t>
      </w:r>
      <w:r w:rsidRPr="003575EC">
        <w:rPr>
          <w:rFonts w:ascii="Times New Roman" w:hAnsi="Times New Roman" w:cs="Times New Roman"/>
          <w:sz w:val="28"/>
          <w:szCs w:val="28"/>
        </w:rPr>
        <w:t>Минэкономразвития</w:t>
      </w:r>
      <w:r>
        <w:rPr>
          <w:rFonts w:ascii="Times New Roman" w:hAnsi="Times New Roman" w:cs="Times New Roman"/>
          <w:sz w:val="28"/>
          <w:szCs w:val="28"/>
        </w:rPr>
        <w:t xml:space="preserve"> РФ, к </w:t>
      </w:r>
      <w:r w:rsidRPr="003575EC">
        <w:rPr>
          <w:rFonts w:ascii="Times New Roman" w:hAnsi="Times New Roman" w:cs="Times New Roman"/>
          <w:sz w:val="28"/>
          <w:szCs w:val="28"/>
        </w:rPr>
        <w:t>концу декабря 2015 года годовое снижение ВВП оценивается в 3,7-3,8 %</w:t>
      </w:r>
      <w:r>
        <w:rPr>
          <w:rFonts w:ascii="Times New Roman" w:hAnsi="Times New Roman" w:cs="Times New Roman"/>
          <w:sz w:val="28"/>
          <w:szCs w:val="28"/>
        </w:rPr>
        <w:t xml:space="preserve">. При этом, </w:t>
      </w:r>
      <w:r w:rsidRPr="003575EC">
        <w:rPr>
          <w:rFonts w:ascii="Times New Roman" w:hAnsi="Times New Roman" w:cs="Times New Roman"/>
          <w:sz w:val="28"/>
          <w:szCs w:val="28"/>
        </w:rPr>
        <w:t>в 2016 году Минэкономразвития</w:t>
      </w:r>
      <w:r>
        <w:rPr>
          <w:rFonts w:ascii="Times New Roman" w:hAnsi="Times New Roman" w:cs="Times New Roman"/>
          <w:sz w:val="28"/>
          <w:szCs w:val="28"/>
        </w:rPr>
        <w:t xml:space="preserve"> РФ</w:t>
      </w:r>
      <w:r w:rsidRPr="003575EC">
        <w:rPr>
          <w:rFonts w:ascii="Times New Roman" w:hAnsi="Times New Roman" w:cs="Times New Roman"/>
          <w:sz w:val="28"/>
          <w:szCs w:val="28"/>
        </w:rPr>
        <w:t xml:space="preserve"> ожидает</w:t>
      </w:r>
      <w:r>
        <w:rPr>
          <w:rFonts w:ascii="Times New Roman" w:hAnsi="Times New Roman" w:cs="Times New Roman"/>
          <w:sz w:val="28"/>
          <w:szCs w:val="28"/>
        </w:rPr>
        <w:t>, что</w:t>
      </w:r>
      <w:r w:rsidRPr="003575EC">
        <w:rPr>
          <w:rFonts w:ascii="Times New Roman" w:hAnsi="Times New Roman" w:cs="Times New Roman"/>
          <w:sz w:val="28"/>
          <w:szCs w:val="28"/>
        </w:rPr>
        <w:t xml:space="preserve"> ВВП</w:t>
      </w:r>
      <w:r>
        <w:rPr>
          <w:rFonts w:ascii="Times New Roman" w:hAnsi="Times New Roman" w:cs="Times New Roman"/>
          <w:sz w:val="28"/>
          <w:szCs w:val="28"/>
        </w:rPr>
        <w:t xml:space="preserve"> вырастет на 0,7</w:t>
      </w:r>
      <w:r w:rsidRPr="003575EC">
        <w:rPr>
          <w:rFonts w:ascii="Times New Roman" w:hAnsi="Times New Roman" w:cs="Times New Roman"/>
          <w:sz w:val="28"/>
          <w:szCs w:val="28"/>
        </w:rPr>
        <w:t>%, при условии</w:t>
      </w:r>
      <w:r>
        <w:rPr>
          <w:rFonts w:ascii="Times New Roman" w:hAnsi="Times New Roman" w:cs="Times New Roman"/>
          <w:sz w:val="28"/>
          <w:szCs w:val="28"/>
        </w:rPr>
        <w:t>, что среднегодовая</w:t>
      </w:r>
      <w:r w:rsidRPr="003575EC">
        <w:rPr>
          <w:rFonts w:ascii="Times New Roman" w:hAnsi="Times New Roman" w:cs="Times New Roman"/>
          <w:sz w:val="28"/>
          <w:szCs w:val="28"/>
        </w:rPr>
        <w:t xml:space="preserve"> цен</w:t>
      </w:r>
      <w:r>
        <w:rPr>
          <w:rFonts w:ascii="Times New Roman" w:hAnsi="Times New Roman" w:cs="Times New Roman"/>
          <w:sz w:val="28"/>
          <w:szCs w:val="28"/>
        </w:rPr>
        <w:t>а</w:t>
      </w:r>
      <w:r w:rsidRPr="003575EC">
        <w:rPr>
          <w:rFonts w:ascii="Times New Roman" w:hAnsi="Times New Roman" w:cs="Times New Roman"/>
          <w:sz w:val="28"/>
          <w:szCs w:val="28"/>
        </w:rPr>
        <w:t xml:space="preserve"> на </w:t>
      </w:r>
      <w:r>
        <w:rPr>
          <w:rFonts w:ascii="Times New Roman" w:hAnsi="Times New Roman" w:cs="Times New Roman"/>
          <w:sz w:val="28"/>
          <w:szCs w:val="28"/>
        </w:rPr>
        <w:t>нефть будет не ниже $50 за баррель</w:t>
      </w:r>
      <w:r w:rsidR="00394427">
        <w:rPr>
          <w:rStyle w:val="a8"/>
          <w:rFonts w:ascii="Times New Roman" w:hAnsi="Times New Roman" w:cs="Times New Roman"/>
          <w:sz w:val="28"/>
          <w:szCs w:val="28"/>
        </w:rPr>
        <w:footnoteReference w:id="157"/>
      </w:r>
      <w:r w:rsidRPr="003575EC">
        <w:rPr>
          <w:rFonts w:ascii="Times New Roman" w:hAnsi="Times New Roman" w:cs="Times New Roman"/>
          <w:sz w:val="28"/>
          <w:szCs w:val="28"/>
        </w:rPr>
        <w:t>.</w:t>
      </w:r>
    </w:p>
    <w:p w14:paraId="2354997C" w14:textId="65551CD2"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тоже время, Всеми</w:t>
      </w:r>
      <w:r w:rsidRPr="003575EC">
        <w:rPr>
          <w:rFonts w:ascii="Times New Roman" w:hAnsi="Times New Roman" w:cs="Times New Roman"/>
          <w:sz w:val="28"/>
          <w:szCs w:val="28"/>
        </w:rPr>
        <w:t xml:space="preserve">рный банк </w:t>
      </w:r>
      <w:r>
        <w:rPr>
          <w:rFonts w:ascii="Times New Roman" w:hAnsi="Times New Roman" w:cs="Times New Roman"/>
          <w:sz w:val="28"/>
          <w:szCs w:val="28"/>
        </w:rPr>
        <w:t>спрогнозировал</w:t>
      </w:r>
      <w:r w:rsidRPr="003575EC">
        <w:rPr>
          <w:rFonts w:ascii="Times New Roman" w:hAnsi="Times New Roman" w:cs="Times New Roman"/>
          <w:sz w:val="28"/>
          <w:szCs w:val="28"/>
        </w:rPr>
        <w:t xml:space="preserve"> падение ВВП </w:t>
      </w:r>
      <w:r>
        <w:rPr>
          <w:rFonts w:ascii="Times New Roman" w:hAnsi="Times New Roman" w:cs="Times New Roman"/>
          <w:sz w:val="28"/>
          <w:szCs w:val="28"/>
        </w:rPr>
        <w:t>РФ</w:t>
      </w:r>
      <w:r w:rsidRPr="003575EC">
        <w:rPr>
          <w:rFonts w:ascii="Times New Roman" w:hAnsi="Times New Roman" w:cs="Times New Roman"/>
          <w:sz w:val="28"/>
          <w:szCs w:val="28"/>
        </w:rPr>
        <w:t xml:space="preserve"> на 0,7 %, при цене на нефть около $49,4</w:t>
      </w:r>
      <w:r w:rsidR="00394427">
        <w:rPr>
          <w:rStyle w:val="a8"/>
          <w:rFonts w:ascii="Times New Roman" w:hAnsi="Times New Roman" w:cs="Times New Roman"/>
          <w:sz w:val="28"/>
          <w:szCs w:val="28"/>
        </w:rPr>
        <w:footnoteReference w:id="158"/>
      </w:r>
      <w:r>
        <w:rPr>
          <w:rFonts w:ascii="Times New Roman" w:hAnsi="Times New Roman" w:cs="Times New Roman"/>
          <w:sz w:val="28"/>
          <w:szCs w:val="28"/>
        </w:rPr>
        <w:t xml:space="preserve">. </w:t>
      </w:r>
    </w:p>
    <w:p w14:paraId="7F90EE3A" w14:textId="793E876D" w:rsidR="001A6FD1"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w:t>
      </w:r>
      <w:r w:rsidRPr="00585897">
        <w:rPr>
          <w:rFonts w:ascii="Times New Roman" w:hAnsi="Times New Roman" w:cs="Times New Roman"/>
          <w:sz w:val="28"/>
          <w:szCs w:val="28"/>
        </w:rPr>
        <w:t>Росстата</w:t>
      </w:r>
      <w:r>
        <w:rPr>
          <w:rFonts w:ascii="Times New Roman" w:hAnsi="Times New Roman" w:cs="Times New Roman"/>
          <w:sz w:val="28"/>
          <w:szCs w:val="28"/>
        </w:rPr>
        <w:t xml:space="preserve"> с</w:t>
      </w:r>
      <w:r w:rsidRPr="00585897">
        <w:rPr>
          <w:rFonts w:ascii="Times New Roman" w:hAnsi="Times New Roman" w:cs="Times New Roman"/>
          <w:sz w:val="28"/>
          <w:szCs w:val="28"/>
        </w:rPr>
        <w:t xml:space="preserve"> начала кризиса (июль 2014 года) цены выросли на 25 процентов, а средние денежные доходы на одного члена семьи - менее чем на 10 процентов (до 22 тысяч рублей)</w:t>
      </w:r>
      <w:r w:rsidR="00394427" w:rsidRPr="00394427">
        <w:rPr>
          <w:rStyle w:val="a8"/>
          <w:rFonts w:ascii="Times New Roman" w:hAnsi="Times New Roman" w:cs="Times New Roman"/>
          <w:sz w:val="28"/>
          <w:szCs w:val="28"/>
        </w:rPr>
        <w:t xml:space="preserve"> </w:t>
      </w:r>
      <w:r w:rsidR="00394427">
        <w:rPr>
          <w:rStyle w:val="a8"/>
          <w:rFonts w:ascii="Times New Roman" w:hAnsi="Times New Roman" w:cs="Times New Roman"/>
          <w:sz w:val="28"/>
          <w:szCs w:val="28"/>
        </w:rPr>
        <w:footnoteReference w:id="159"/>
      </w:r>
      <w:r w:rsidRPr="00585897">
        <w:rPr>
          <w:rFonts w:ascii="Times New Roman" w:hAnsi="Times New Roman" w:cs="Times New Roman"/>
          <w:sz w:val="28"/>
          <w:szCs w:val="28"/>
        </w:rPr>
        <w:t>.</w:t>
      </w:r>
    </w:p>
    <w:p w14:paraId="2AF4020C" w14:textId="34CF21F6" w:rsidR="00FF543C" w:rsidRPr="00FF543C" w:rsidRDefault="001A6FD1"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анализе интересов ключевых акторов реформирования системы пенсионирования, необходимо анализировать внешние факторы влияния на те или иные позиции акторов. В данном случае, необходимо рассматривать экономический кризис в РФ как катализатор перехода Минфина и ЦБ на ужесточение фискальной политики с одной стороны, с другой – популяризация патерналистской риторики социального блока об определяющей роли текущих выплат пенсий и, тем самым, покрытия дефицита ПФР за счет «замороженных» средств накопительной пенсии. Таким образом, своего рода, природа политических интересов акторов проистекает из тех условий, в которых оказалась российская экономика и внешняя политика. В подобных условиях, политические интересы сосредоточены на решении краткосрочных проблем.</w:t>
      </w:r>
    </w:p>
    <w:p w14:paraId="73841C1A" w14:textId="77777777" w:rsidR="004502F3" w:rsidRDefault="004502F3" w:rsidP="00EB29F0">
      <w:pPr>
        <w:spacing w:line="360" w:lineRule="auto"/>
        <w:jc w:val="both"/>
        <w:rPr>
          <w:rFonts w:ascii="Times New Roman" w:hAnsi="Times New Roman" w:cs="Times New Roman"/>
          <w:sz w:val="28"/>
          <w:szCs w:val="28"/>
        </w:rPr>
      </w:pPr>
    </w:p>
    <w:p w14:paraId="40B770ED" w14:textId="77777777" w:rsidR="00394427" w:rsidRDefault="00394427" w:rsidP="00EB29F0">
      <w:pPr>
        <w:spacing w:line="360" w:lineRule="auto"/>
        <w:jc w:val="both"/>
        <w:rPr>
          <w:rFonts w:ascii="Times New Roman" w:hAnsi="Times New Roman" w:cs="Times New Roman"/>
          <w:sz w:val="28"/>
          <w:szCs w:val="28"/>
        </w:rPr>
      </w:pPr>
    </w:p>
    <w:p w14:paraId="5873FC1A" w14:textId="77777777" w:rsidR="00394427" w:rsidRDefault="00394427" w:rsidP="00EB29F0">
      <w:pPr>
        <w:spacing w:line="360" w:lineRule="auto"/>
        <w:jc w:val="both"/>
        <w:rPr>
          <w:rFonts w:ascii="Times New Roman" w:hAnsi="Times New Roman" w:cs="Times New Roman"/>
          <w:sz w:val="28"/>
          <w:szCs w:val="28"/>
        </w:rPr>
      </w:pPr>
    </w:p>
    <w:p w14:paraId="749B60A3" w14:textId="77777777" w:rsidR="00394427" w:rsidRDefault="00394427" w:rsidP="00EB29F0">
      <w:pPr>
        <w:spacing w:line="360" w:lineRule="auto"/>
        <w:jc w:val="both"/>
        <w:rPr>
          <w:rFonts w:ascii="Times New Roman" w:hAnsi="Times New Roman" w:cs="Times New Roman"/>
          <w:sz w:val="28"/>
          <w:szCs w:val="28"/>
        </w:rPr>
      </w:pPr>
    </w:p>
    <w:p w14:paraId="07D73C56" w14:textId="77777777" w:rsidR="00394427" w:rsidRDefault="00394427" w:rsidP="00EB29F0">
      <w:pPr>
        <w:spacing w:line="360" w:lineRule="auto"/>
        <w:jc w:val="both"/>
        <w:rPr>
          <w:rFonts w:ascii="Times New Roman" w:hAnsi="Times New Roman" w:cs="Times New Roman"/>
          <w:sz w:val="28"/>
          <w:szCs w:val="28"/>
        </w:rPr>
      </w:pPr>
    </w:p>
    <w:p w14:paraId="6732711A" w14:textId="77777777" w:rsidR="00394427" w:rsidRDefault="00394427" w:rsidP="00EB29F0">
      <w:pPr>
        <w:spacing w:line="360" w:lineRule="auto"/>
        <w:jc w:val="both"/>
        <w:rPr>
          <w:rFonts w:ascii="Times New Roman" w:hAnsi="Times New Roman" w:cs="Times New Roman"/>
          <w:sz w:val="28"/>
          <w:szCs w:val="28"/>
        </w:rPr>
      </w:pPr>
    </w:p>
    <w:p w14:paraId="1529E5B0" w14:textId="77777777" w:rsidR="00394427" w:rsidRDefault="00394427" w:rsidP="00EB29F0">
      <w:pPr>
        <w:spacing w:line="360" w:lineRule="auto"/>
        <w:jc w:val="both"/>
        <w:rPr>
          <w:rFonts w:ascii="Times New Roman" w:hAnsi="Times New Roman" w:cs="Times New Roman"/>
          <w:sz w:val="28"/>
          <w:szCs w:val="28"/>
        </w:rPr>
      </w:pPr>
    </w:p>
    <w:p w14:paraId="035D525B" w14:textId="77777777" w:rsidR="00394427" w:rsidRDefault="00394427" w:rsidP="00EB29F0">
      <w:pPr>
        <w:spacing w:line="360" w:lineRule="auto"/>
        <w:jc w:val="both"/>
        <w:rPr>
          <w:rFonts w:ascii="Times New Roman" w:hAnsi="Times New Roman" w:cs="Times New Roman"/>
          <w:sz w:val="28"/>
          <w:szCs w:val="28"/>
        </w:rPr>
      </w:pPr>
    </w:p>
    <w:p w14:paraId="2E2D1020" w14:textId="77777777" w:rsidR="00394427" w:rsidRDefault="00394427" w:rsidP="00EB29F0">
      <w:pPr>
        <w:spacing w:line="360" w:lineRule="auto"/>
        <w:jc w:val="both"/>
        <w:rPr>
          <w:rFonts w:ascii="Times New Roman" w:hAnsi="Times New Roman" w:cs="Times New Roman"/>
          <w:sz w:val="28"/>
          <w:szCs w:val="28"/>
        </w:rPr>
      </w:pPr>
    </w:p>
    <w:p w14:paraId="11D075C4" w14:textId="77777777" w:rsidR="00394427" w:rsidRDefault="00394427" w:rsidP="00EB29F0">
      <w:pPr>
        <w:spacing w:line="360" w:lineRule="auto"/>
        <w:jc w:val="both"/>
        <w:rPr>
          <w:rFonts w:ascii="Times New Roman" w:hAnsi="Times New Roman" w:cs="Times New Roman"/>
          <w:sz w:val="28"/>
          <w:szCs w:val="28"/>
        </w:rPr>
      </w:pPr>
    </w:p>
    <w:p w14:paraId="0542A764" w14:textId="77777777" w:rsidR="00394427" w:rsidRDefault="00394427" w:rsidP="00EB29F0">
      <w:pPr>
        <w:spacing w:line="360" w:lineRule="auto"/>
        <w:jc w:val="both"/>
        <w:rPr>
          <w:rFonts w:ascii="Times New Roman" w:hAnsi="Times New Roman" w:cs="Times New Roman"/>
          <w:sz w:val="28"/>
          <w:szCs w:val="28"/>
        </w:rPr>
      </w:pPr>
    </w:p>
    <w:p w14:paraId="691C49DE" w14:textId="77777777" w:rsidR="00394427" w:rsidRDefault="00394427" w:rsidP="00EB29F0">
      <w:pPr>
        <w:spacing w:line="360" w:lineRule="auto"/>
        <w:jc w:val="both"/>
        <w:rPr>
          <w:rFonts w:ascii="Times New Roman" w:hAnsi="Times New Roman" w:cs="Times New Roman"/>
          <w:sz w:val="28"/>
          <w:szCs w:val="28"/>
        </w:rPr>
      </w:pPr>
    </w:p>
    <w:p w14:paraId="7D4ABFBB" w14:textId="77777777" w:rsidR="00394427" w:rsidRDefault="00394427" w:rsidP="00EB29F0">
      <w:pPr>
        <w:spacing w:line="360" w:lineRule="auto"/>
        <w:jc w:val="both"/>
        <w:rPr>
          <w:rFonts w:ascii="Times New Roman" w:hAnsi="Times New Roman" w:cs="Times New Roman"/>
          <w:sz w:val="28"/>
          <w:szCs w:val="28"/>
        </w:rPr>
      </w:pPr>
    </w:p>
    <w:p w14:paraId="37AA7354" w14:textId="77777777" w:rsidR="00394427" w:rsidRDefault="00394427" w:rsidP="00EB29F0">
      <w:pPr>
        <w:spacing w:line="360" w:lineRule="auto"/>
        <w:jc w:val="both"/>
        <w:rPr>
          <w:rFonts w:ascii="Times New Roman" w:hAnsi="Times New Roman" w:cs="Times New Roman"/>
          <w:sz w:val="28"/>
          <w:szCs w:val="28"/>
        </w:rPr>
      </w:pPr>
    </w:p>
    <w:p w14:paraId="63732A50" w14:textId="77777777" w:rsidR="003E1893" w:rsidRDefault="003E1893" w:rsidP="00EB29F0">
      <w:pPr>
        <w:spacing w:line="360" w:lineRule="auto"/>
        <w:jc w:val="both"/>
        <w:rPr>
          <w:rFonts w:ascii="Times New Roman" w:hAnsi="Times New Roman" w:cs="Times New Roman"/>
          <w:sz w:val="28"/>
          <w:szCs w:val="28"/>
        </w:rPr>
      </w:pPr>
    </w:p>
    <w:p w14:paraId="542B17ED" w14:textId="77777777" w:rsidR="003E1893" w:rsidRDefault="003E1893" w:rsidP="00EB29F0">
      <w:pPr>
        <w:spacing w:line="360" w:lineRule="auto"/>
        <w:jc w:val="both"/>
        <w:rPr>
          <w:rFonts w:ascii="Times New Roman" w:hAnsi="Times New Roman" w:cs="Times New Roman"/>
          <w:sz w:val="28"/>
          <w:szCs w:val="28"/>
        </w:rPr>
      </w:pPr>
    </w:p>
    <w:p w14:paraId="211723E0" w14:textId="77777777" w:rsidR="00394427" w:rsidRDefault="00394427" w:rsidP="00EB29F0">
      <w:pPr>
        <w:spacing w:line="360" w:lineRule="auto"/>
        <w:jc w:val="both"/>
        <w:rPr>
          <w:rFonts w:ascii="Times New Roman" w:hAnsi="Times New Roman" w:cs="Times New Roman"/>
          <w:sz w:val="28"/>
          <w:szCs w:val="28"/>
        </w:rPr>
      </w:pPr>
    </w:p>
    <w:p w14:paraId="76698588" w14:textId="449498B8" w:rsidR="001A6FD1" w:rsidRPr="00BB547A" w:rsidRDefault="00FF543C" w:rsidP="0039442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1A6FD1" w:rsidRPr="00BB547A">
        <w:rPr>
          <w:rFonts w:ascii="Times New Roman" w:hAnsi="Times New Roman" w:cs="Times New Roman"/>
          <w:b/>
          <w:sz w:val="28"/>
          <w:szCs w:val="28"/>
        </w:rPr>
        <w:t>.3.</w:t>
      </w:r>
      <w:r w:rsidR="001A6FD1" w:rsidRPr="00BB547A">
        <w:rPr>
          <w:rFonts w:ascii="Times New Roman" w:hAnsi="Times New Roman" w:cs="Times New Roman"/>
          <w:b/>
          <w:sz w:val="28"/>
          <w:szCs w:val="28"/>
        </w:rPr>
        <w:tab/>
      </w:r>
      <w:r w:rsidRPr="00FF543C">
        <w:rPr>
          <w:rFonts w:ascii="Times New Roman" w:hAnsi="Times New Roman" w:cs="Times New Roman"/>
          <w:b/>
          <w:sz w:val="28"/>
          <w:szCs w:val="28"/>
        </w:rPr>
        <w:t>Формы политического участия акторов на каждой стадии процесса принятия государственного решения по реформированию пенсионной системы</w:t>
      </w:r>
    </w:p>
    <w:p w14:paraId="49349BC1" w14:textId="77777777" w:rsidR="001A6FD1" w:rsidRPr="00BB547A" w:rsidRDefault="001A6FD1" w:rsidP="00EB29F0">
      <w:pPr>
        <w:spacing w:line="360" w:lineRule="auto"/>
        <w:jc w:val="both"/>
        <w:rPr>
          <w:rFonts w:ascii="Times New Roman" w:hAnsi="Times New Roman" w:cs="Times New Roman"/>
          <w:sz w:val="28"/>
          <w:szCs w:val="28"/>
        </w:rPr>
      </w:pPr>
      <w:r w:rsidRPr="00BB547A">
        <w:rPr>
          <w:rFonts w:ascii="Times New Roman" w:hAnsi="Times New Roman" w:cs="Times New Roman"/>
          <w:sz w:val="28"/>
          <w:szCs w:val="28"/>
        </w:rPr>
        <w:tab/>
        <w:t xml:space="preserve">В рамках политологического подхода важно рассмотреть процесс реформирования пенсионной системы в России сквозь призму теории «организационного институционализма» для анализа места, роли и </w:t>
      </w:r>
      <w:r>
        <w:rPr>
          <w:rFonts w:ascii="Times New Roman" w:hAnsi="Times New Roman" w:cs="Times New Roman"/>
          <w:sz w:val="28"/>
          <w:szCs w:val="28"/>
        </w:rPr>
        <w:t>форм политического участия</w:t>
      </w:r>
      <w:r w:rsidRPr="00BB547A">
        <w:rPr>
          <w:rFonts w:ascii="Times New Roman" w:hAnsi="Times New Roman" w:cs="Times New Roman"/>
          <w:sz w:val="28"/>
          <w:szCs w:val="28"/>
        </w:rPr>
        <w:t xml:space="preserve"> таких политических институтов, как президент, правительство, парламент и групп интересов – НАПФ, РСПП и ПФР на процесс принятия государственных решений.</w:t>
      </w:r>
    </w:p>
    <w:p w14:paraId="024823F1" w14:textId="72CD3E05" w:rsidR="001A6FD1" w:rsidRPr="00BB547A" w:rsidRDefault="001A6FD1" w:rsidP="00EB29F0">
      <w:pPr>
        <w:spacing w:line="360" w:lineRule="auto"/>
        <w:jc w:val="both"/>
        <w:rPr>
          <w:rFonts w:ascii="Times New Roman" w:hAnsi="Times New Roman" w:cs="Times New Roman"/>
          <w:sz w:val="28"/>
          <w:szCs w:val="28"/>
        </w:rPr>
      </w:pPr>
      <w:r w:rsidRPr="00BB547A">
        <w:rPr>
          <w:rFonts w:ascii="Times New Roman" w:hAnsi="Times New Roman" w:cs="Times New Roman"/>
          <w:sz w:val="28"/>
          <w:szCs w:val="28"/>
        </w:rPr>
        <w:tab/>
        <w:t>Согласно выбранной методологии рассмотрения механизма процесса принятия государственных решений, на стадии определения или построения политической повестки дня находится отправная точка для его анализа. На наш взгляд, факторы, оказавшие влияние на формирование повестки дня по поводу нового этапа реформирования пенсионной системы, можно разделить на внешние (процессы, которые происходят в международной сфере) и внутренние (внутригосударственные процессы). Основанием для подобного деления выступила «Стратегия-2030» от 25 декабря 2012 года. В ней авторы указывают на то, что: «необходимость подготовки Стратегии обусловливается экономическими и демографическими вызовами, стоящими перед отечественной системой пенсионного страхования»</w:t>
      </w:r>
      <w:r w:rsidR="00394427" w:rsidRPr="00394427">
        <w:rPr>
          <w:rStyle w:val="a8"/>
          <w:rFonts w:ascii="Times New Roman" w:hAnsi="Times New Roman" w:cs="Times New Roman"/>
          <w:sz w:val="28"/>
          <w:szCs w:val="28"/>
        </w:rPr>
        <w:t xml:space="preserve"> </w:t>
      </w:r>
      <w:r w:rsidR="00394427" w:rsidRPr="00BB547A">
        <w:rPr>
          <w:rStyle w:val="a8"/>
          <w:rFonts w:ascii="Times New Roman" w:hAnsi="Times New Roman" w:cs="Times New Roman"/>
          <w:sz w:val="28"/>
          <w:szCs w:val="28"/>
        </w:rPr>
        <w:footnoteReference w:id="160"/>
      </w:r>
      <w:r w:rsidRPr="00BB547A">
        <w:rPr>
          <w:rFonts w:ascii="Times New Roman" w:hAnsi="Times New Roman" w:cs="Times New Roman"/>
          <w:sz w:val="28"/>
          <w:szCs w:val="28"/>
        </w:rPr>
        <w:t>.</w:t>
      </w:r>
    </w:p>
    <w:p w14:paraId="24978C73" w14:textId="45D48094" w:rsidR="001A6FD1" w:rsidRPr="00BB547A" w:rsidRDefault="001A6FD1" w:rsidP="00EB29F0">
      <w:pPr>
        <w:spacing w:line="360" w:lineRule="auto"/>
        <w:jc w:val="both"/>
        <w:rPr>
          <w:rFonts w:ascii="Times New Roman" w:hAnsi="Times New Roman" w:cs="Times New Roman"/>
          <w:sz w:val="28"/>
          <w:szCs w:val="28"/>
        </w:rPr>
      </w:pPr>
      <w:r w:rsidRPr="00BB547A">
        <w:rPr>
          <w:rFonts w:ascii="Times New Roman" w:hAnsi="Times New Roman" w:cs="Times New Roman"/>
          <w:sz w:val="28"/>
          <w:szCs w:val="28"/>
        </w:rPr>
        <w:tab/>
        <w:t xml:space="preserve">Статья пенсионных расходов это один из самых затратных пунктов для бюджетной системы России. </w:t>
      </w:r>
      <w:r>
        <w:rPr>
          <w:rFonts w:ascii="Times New Roman" w:hAnsi="Times New Roman" w:cs="Times New Roman"/>
          <w:sz w:val="28"/>
          <w:szCs w:val="28"/>
        </w:rPr>
        <w:t>По мнению А.Л. Кудрина, начиная</w:t>
      </w:r>
      <w:r w:rsidRPr="00BB547A">
        <w:rPr>
          <w:rFonts w:ascii="Times New Roman" w:hAnsi="Times New Roman" w:cs="Times New Roman"/>
          <w:sz w:val="28"/>
          <w:szCs w:val="28"/>
        </w:rPr>
        <w:t xml:space="preserve"> с 2008 г. доля расходов бюджета на социальную политику выросла с 9,1 до 14,3% ВВП, или на 5,2 п.п. (процентных пункта) ВВП, из которых 3,9 п.п. – поддержка пенсионной системы</w:t>
      </w:r>
      <w:r w:rsidRPr="00BB547A">
        <w:rPr>
          <w:rStyle w:val="a8"/>
          <w:rFonts w:ascii="Times New Roman" w:hAnsi="Times New Roman" w:cs="Times New Roman"/>
          <w:sz w:val="28"/>
          <w:szCs w:val="28"/>
        </w:rPr>
        <w:footnoteReference w:id="161"/>
      </w:r>
      <w:r w:rsidRPr="00BB547A">
        <w:rPr>
          <w:rFonts w:ascii="Times New Roman" w:hAnsi="Times New Roman" w:cs="Times New Roman"/>
          <w:sz w:val="28"/>
          <w:szCs w:val="28"/>
        </w:rPr>
        <w:t>. В Институте Гайдара считают, что бюджетные расходы на пенсионное обеспечение составляют около 8,6% ВВП по сравнению с 7,1% ВВП в среднем по ОЭСР</w:t>
      </w:r>
      <w:r w:rsidR="00394427" w:rsidRPr="00BB547A">
        <w:rPr>
          <w:rStyle w:val="a8"/>
          <w:rFonts w:ascii="Times New Roman" w:hAnsi="Times New Roman" w:cs="Times New Roman"/>
          <w:sz w:val="28"/>
          <w:szCs w:val="28"/>
        </w:rPr>
        <w:footnoteReference w:id="162"/>
      </w:r>
      <w:r w:rsidRPr="00BB547A">
        <w:rPr>
          <w:rFonts w:ascii="Times New Roman" w:hAnsi="Times New Roman" w:cs="Times New Roman"/>
          <w:sz w:val="28"/>
          <w:szCs w:val="28"/>
        </w:rPr>
        <w:t>. По мнению авторов «Стратегии-2030» трансферты из федерального бюджета в пенсионную систему на обеспечение ее сбалансированности до 2030 года могут увеличиться до 3 п.п. ВВП</w:t>
      </w:r>
      <w:r w:rsidR="00394427" w:rsidRPr="00BB547A">
        <w:rPr>
          <w:rStyle w:val="a8"/>
          <w:rFonts w:ascii="Times New Roman" w:hAnsi="Times New Roman" w:cs="Times New Roman"/>
          <w:sz w:val="28"/>
          <w:szCs w:val="28"/>
        </w:rPr>
        <w:footnoteReference w:id="163"/>
      </w:r>
      <w:r w:rsidRPr="00BB547A">
        <w:rPr>
          <w:rFonts w:ascii="Times New Roman" w:hAnsi="Times New Roman" w:cs="Times New Roman"/>
          <w:sz w:val="28"/>
          <w:szCs w:val="28"/>
        </w:rPr>
        <w:t>.</w:t>
      </w:r>
    </w:p>
    <w:p w14:paraId="64F3DE96" w14:textId="2CF6F023"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Стоит отметить, что начало дискуссии о необходимости реформирования пенсионной системы проходило в рамках относительно недавней (конец 2008 года) рецессии российской экономики, вызванной мировым финансовым кризисом</w:t>
      </w:r>
      <w:r w:rsidR="00394427" w:rsidRPr="00BB547A">
        <w:rPr>
          <w:rStyle w:val="a8"/>
          <w:rFonts w:ascii="Times New Roman" w:hAnsi="Times New Roman" w:cs="Times New Roman"/>
          <w:sz w:val="28"/>
          <w:szCs w:val="28"/>
        </w:rPr>
        <w:footnoteReference w:id="164"/>
      </w:r>
      <w:r w:rsidRPr="00BB547A">
        <w:rPr>
          <w:rFonts w:ascii="Times New Roman" w:hAnsi="Times New Roman" w:cs="Times New Roman"/>
          <w:sz w:val="28"/>
          <w:szCs w:val="28"/>
        </w:rPr>
        <w:t>.</w:t>
      </w:r>
      <w:r w:rsidRPr="00BB547A">
        <w:rPr>
          <w:rStyle w:val="a8"/>
          <w:rFonts w:ascii="Times New Roman" w:hAnsi="Times New Roman" w:cs="Times New Roman"/>
          <w:sz w:val="28"/>
          <w:szCs w:val="28"/>
        </w:rPr>
        <w:t xml:space="preserve"> </w:t>
      </w:r>
      <w:r w:rsidRPr="00BB547A">
        <w:rPr>
          <w:rFonts w:ascii="Times New Roman" w:hAnsi="Times New Roman" w:cs="Times New Roman"/>
          <w:sz w:val="28"/>
          <w:szCs w:val="28"/>
        </w:rPr>
        <w:t>Важно подчеркнуть, что расходы в 2009 году на его нивелирование в экономике России превысили 3% ВВП. При этом, принятое решение Правительства РФ о сдерживании падения курса рубля привело к потери практически четверти золотовалютных резервов РФ</w:t>
      </w:r>
      <w:r w:rsidR="00394427" w:rsidRPr="00BB547A">
        <w:rPr>
          <w:rStyle w:val="a8"/>
          <w:rFonts w:ascii="Times New Roman" w:hAnsi="Times New Roman" w:cs="Times New Roman"/>
          <w:sz w:val="28"/>
          <w:szCs w:val="28"/>
        </w:rPr>
        <w:footnoteReference w:id="165"/>
      </w:r>
      <w:r w:rsidRPr="00BB547A">
        <w:rPr>
          <w:rFonts w:ascii="Times New Roman" w:hAnsi="Times New Roman" w:cs="Times New Roman"/>
          <w:sz w:val="28"/>
          <w:szCs w:val="28"/>
        </w:rPr>
        <w:t>. Вместе с тем, в 2010 году Всемирный банк в своем докладе отметил, что потери российской экономики от последствий мирового финансового кризиса оказались меньше, чем изначально планировались</w:t>
      </w:r>
      <w:r w:rsidR="00394427" w:rsidRPr="00BB547A">
        <w:rPr>
          <w:rStyle w:val="a8"/>
          <w:rFonts w:ascii="Times New Roman" w:hAnsi="Times New Roman" w:cs="Times New Roman"/>
          <w:sz w:val="28"/>
          <w:szCs w:val="28"/>
        </w:rPr>
        <w:footnoteReference w:id="166"/>
      </w:r>
      <w:r w:rsidRPr="00BB547A">
        <w:rPr>
          <w:rFonts w:ascii="Times New Roman" w:hAnsi="Times New Roman" w:cs="Times New Roman"/>
          <w:sz w:val="28"/>
          <w:szCs w:val="28"/>
        </w:rPr>
        <w:t>.</w:t>
      </w:r>
      <w:r w:rsidR="00394427" w:rsidRPr="00BB547A">
        <w:rPr>
          <w:rFonts w:ascii="Times New Roman" w:hAnsi="Times New Roman" w:cs="Times New Roman"/>
          <w:sz w:val="28"/>
          <w:szCs w:val="28"/>
        </w:rPr>
        <w:t xml:space="preserve"> </w:t>
      </w:r>
      <w:r w:rsidRPr="00BB547A">
        <w:rPr>
          <w:rFonts w:ascii="Times New Roman" w:hAnsi="Times New Roman" w:cs="Times New Roman"/>
          <w:sz w:val="28"/>
          <w:szCs w:val="28"/>
        </w:rPr>
        <w:t>Однако, специалисты Банка предостерегли Россию о растущем дефиците бюджета Пенсионного фонда, который может прибавить в лучшем случае от 0,5-1 п.п. к общему дефициту федерального бюджета. Также в докладе говорилось о рисках повышения инфляции в России, которая связывалась с ослаблением бюджета в следствии запланированной индексации пенсий и повышением заработной платы служащих государственного сектора</w:t>
      </w:r>
      <w:r w:rsidR="00394427" w:rsidRPr="00BB547A">
        <w:rPr>
          <w:rStyle w:val="a8"/>
          <w:rFonts w:ascii="Times New Roman" w:hAnsi="Times New Roman" w:cs="Times New Roman"/>
          <w:sz w:val="28"/>
          <w:szCs w:val="28"/>
        </w:rPr>
        <w:footnoteReference w:id="167"/>
      </w:r>
      <w:r w:rsidRPr="00BB547A">
        <w:rPr>
          <w:rFonts w:ascii="Times New Roman" w:hAnsi="Times New Roman" w:cs="Times New Roman"/>
          <w:sz w:val="28"/>
          <w:szCs w:val="28"/>
        </w:rPr>
        <w:t xml:space="preserve">. </w:t>
      </w:r>
    </w:p>
    <w:p w14:paraId="7AAF03EB" w14:textId="1F891DB0"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Помимо финансового кризиса, потенциальные риски для российской экономики создавала затяжная рецессия экономики стран Евросоюза. По мнению экономиста Дж. Франкеля экономика некоторых европейских стран к 2013 году так и не вышла из рецессии после финансового кризиса 2008 года</w:t>
      </w:r>
      <w:r w:rsidR="000F6014" w:rsidRPr="00BB547A">
        <w:rPr>
          <w:rStyle w:val="a8"/>
          <w:rFonts w:ascii="Times New Roman" w:hAnsi="Times New Roman" w:cs="Times New Roman"/>
          <w:sz w:val="28"/>
          <w:szCs w:val="28"/>
        </w:rPr>
        <w:footnoteReference w:id="168"/>
      </w:r>
      <w:r w:rsidRPr="00BB547A">
        <w:rPr>
          <w:rFonts w:ascii="Times New Roman" w:hAnsi="Times New Roman" w:cs="Times New Roman"/>
          <w:sz w:val="28"/>
          <w:szCs w:val="28"/>
        </w:rPr>
        <w:t>. Европейский центр по исследованиям в области экономической политики (CEPR) объявил об окончании рецессии в 2009 году</w:t>
      </w:r>
      <w:r w:rsidR="000F6014" w:rsidRPr="00BB547A">
        <w:rPr>
          <w:rStyle w:val="a8"/>
          <w:rFonts w:ascii="Times New Roman" w:hAnsi="Times New Roman" w:cs="Times New Roman"/>
          <w:sz w:val="28"/>
          <w:szCs w:val="28"/>
        </w:rPr>
        <w:footnoteReference w:id="169"/>
      </w:r>
      <w:r w:rsidRPr="00BB547A">
        <w:rPr>
          <w:rFonts w:ascii="Times New Roman" w:hAnsi="Times New Roman" w:cs="Times New Roman"/>
          <w:sz w:val="28"/>
          <w:szCs w:val="28"/>
        </w:rPr>
        <w:t>. Однако в 2011 году признал вторую волну рецессии в европейской экономике.</w:t>
      </w:r>
    </w:p>
    <w:p w14:paraId="27365000" w14:textId="1670B929" w:rsidR="001A6FD1" w:rsidRPr="00394427" w:rsidRDefault="001A6FD1" w:rsidP="00394427">
      <w:pPr>
        <w:spacing w:line="360" w:lineRule="auto"/>
        <w:ind w:firstLine="708"/>
        <w:jc w:val="both"/>
        <w:rPr>
          <w:rFonts w:ascii="Times New Roman" w:hAnsi="Times New Roman" w:cs="Times New Roman"/>
          <w:sz w:val="28"/>
          <w:szCs w:val="28"/>
          <w:vertAlign w:val="superscript"/>
        </w:rPr>
      </w:pPr>
      <w:r w:rsidRPr="00BB547A">
        <w:rPr>
          <w:rFonts w:ascii="Times New Roman" w:hAnsi="Times New Roman" w:cs="Times New Roman"/>
          <w:sz w:val="28"/>
          <w:szCs w:val="28"/>
        </w:rPr>
        <w:t>Также стоит о</w:t>
      </w:r>
      <w:r>
        <w:rPr>
          <w:rFonts w:ascii="Times New Roman" w:hAnsi="Times New Roman" w:cs="Times New Roman"/>
          <w:sz w:val="28"/>
          <w:szCs w:val="28"/>
        </w:rPr>
        <w:t xml:space="preserve">тметить, что европейские страны – </w:t>
      </w:r>
      <w:r w:rsidRPr="00BB547A">
        <w:rPr>
          <w:rFonts w:ascii="Times New Roman" w:hAnsi="Times New Roman" w:cs="Times New Roman"/>
          <w:sz w:val="28"/>
          <w:szCs w:val="28"/>
        </w:rPr>
        <w:t>это ключевые инвесторы для российской экономики. Например, в 2012 году крупнейшими странами-инвесторами в российскую экономику были Швейцария, Кипр, Франция, Нидерланды и другие (см. приложение). На графике, отражающем динамику иностранных инвестиций в Россию, показано, что во время финансового кризиса уровень инвестиций был практически в 3 раза ниже, чем в 4 квартале 2010 года.</w:t>
      </w:r>
      <w:r w:rsidR="00394427">
        <w:rPr>
          <w:rStyle w:val="a8"/>
          <w:rFonts w:ascii="Times New Roman" w:hAnsi="Times New Roman" w:cs="Times New Roman"/>
          <w:sz w:val="28"/>
          <w:szCs w:val="28"/>
        </w:rPr>
        <w:t xml:space="preserve"> </w:t>
      </w:r>
      <w:r w:rsidRPr="00BB547A">
        <w:rPr>
          <w:rFonts w:ascii="Times New Roman" w:hAnsi="Times New Roman" w:cs="Times New Roman"/>
          <w:sz w:val="28"/>
          <w:szCs w:val="28"/>
        </w:rPr>
        <w:t>В первом квартале 2011 года происходит их сокращение.</w:t>
      </w:r>
    </w:p>
    <w:p w14:paraId="69A7CCC4" w14:textId="77777777"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Таким образом, на фоне прошедшего финансового кризиса 2008 года, рецессии экономики стран Еврозоны в 2011 году и, как следствие этого, сокращения иностранных инвестиций, Правительство РФ приняло решение снизить бюджетные издержки на финансирование пенсионной системы и сбалансировать бюджет Пенсионного Фонда РФ, тем самым снизить потенциальные риски дефицита федерального бюджета при возможном повторе экономического кризиса.</w:t>
      </w:r>
    </w:p>
    <w:p w14:paraId="656760F4" w14:textId="77777777"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Внутренние факторы, влияющие на повестку дня о реформировании пенсионной системы</w:t>
      </w:r>
      <w:r>
        <w:rPr>
          <w:rFonts w:ascii="Times New Roman" w:hAnsi="Times New Roman" w:cs="Times New Roman"/>
          <w:sz w:val="28"/>
          <w:szCs w:val="28"/>
        </w:rPr>
        <w:t>,</w:t>
      </w:r>
      <w:r w:rsidRPr="00BB547A">
        <w:rPr>
          <w:rFonts w:ascii="Times New Roman" w:hAnsi="Times New Roman" w:cs="Times New Roman"/>
          <w:sz w:val="28"/>
          <w:szCs w:val="28"/>
        </w:rPr>
        <w:t xml:space="preserve"> имеет смысл разделить на два блока: социально-экономические и политические.</w:t>
      </w:r>
    </w:p>
    <w:p w14:paraId="49FF641B" w14:textId="29CD7294"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К социально-экономическим факторам относится в первую очередь, демографические. По мнению авторов «Стратегии-2030» причинами, обуславливающими принятие данной программы, является помимо всего прочего, рост демографической нагрузки в части, касающейся изменения соотношения застрахованных лиц, за которых осуществляется уплата страховых взносов, и получателей пенсий, а также высокий уровень смертности в трудоспособном возрасте</w:t>
      </w:r>
      <w:r w:rsidR="000F6014" w:rsidRPr="00BB547A">
        <w:rPr>
          <w:rStyle w:val="a8"/>
          <w:rFonts w:ascii="Times New Roman" w:hAnsi="Times New Roman" w:cs="Times New Roman"/>
          <w:sz w:val="28"/>
          <w:szCs w:val="28"/>
        </w:rPr>
        <w:footnoteReference w:id="170"/>
      </w:r>
      <w:r w:rsidRPr="00BB547A">
        <w:rPr>
          <w:rFonts w:ascii="Times New Roman" w:hAnsi="Times New Roman" w:cs="Times New Roman"/>
          <w:sz w:val="28"/>
          <w:szCs w:val="28"/>
        </w:rPr>
        <w:t>. Помимо этого, в стратегии отмечается высокий уровень занятости населения в теневом секторе экономики и увеличение бюджетной нагрузки из-за досрочных пенсий.</w:t>
      </w:r>
    </w:p>
    <w:p w14:paraId="65B03620" w14:textId="0AE42085"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К числу политических факторов можно отнести 2 электоральных цикла 2011 и 2012 года: выборы в Государственную Думу РФ и выборы Президента РФ, а также высокую протестную активность населения, особенно после выборов 2011 года. На наш взгляд, протестная активность выступила катализатором перехода лиц принимающих государственные решения к формату решений проблем в краткосрочной перспективе, которые были отражены в «майских указах» Президента РФ. Например, в указе «О мероприятиях по реализации государственной социальной политики» в части «м» ставится задача правительству РФ разработать до 1 октября 2012 г. проект Стратегии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r w:rsidR="000F6014" w:rsidRPr="00BB547A">
        <w:rPr>
          <w:rStyle w:val="a8"/>
          <w:rFonts w:ascii="Times New Roman" w:hAnsi="Times New Roman" w:cs="Times New Roman"/>
          <w:sz w:val="28"/>
          <w:szCs w:val="28"/>
        </w:rPr>
        <w:footnoteReference w:id="171"/>
      </w:r>
      <w:r w:rsidRPr="00BB547A">
        <w:rPr>
          <w:rFonts w:ascii="Times New Roman" w:hAnsi="Times New Roman" w:cs="Times New Roman"/>
          <w:sz w:val="28"/>
          <w:szCs w:val="28"/>
        </w:rPr>
        <w:t>. К концу 2015 года в следствие принятия и реализации «Стратегии-2030» в виде «заморозки» пенсионных накоплений граждан, новой пенсионной формулы и возможности ликвидации накопительной пенсии станет понятно, что Правительство РФ решает краткосрочные проблемы.</w:t>
      </w:r>
    </w:p>
    <w:p w14:paraId="34194D0E" w14:textId="77777777"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 xml:space="preserve">Таким образом, формирование повестки дня о новом реформировании пенсионной системы было вызвано не интересами и требованиями граждан, а с одной стороны, потенциальными рисками влияния неблагоприятного экономического климата в ключевых для России странах-инвесторах, которые могли повлиять на ухудшение отечественной экономики и дефицит Пенсионного Фонда, который в совокупности с демографическими факторами усугубил бы нагрузку на федеральный бюджет, а также электоральными циклами и политическим протестом, который послужил катализатором решения краткосрочных проблем. </w:t>
      </w:r>
    </w:p>
    <w:p w14:paraId="49ADED59" w14:textId="77777777"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Следующий этап анализа процесса принятия государственных решений – формулирование альтернативных проектов решения проблемы. В рамках данного этапа акторы формулируют ряд альтернативных проектов для решения заявленной проблемы, которые проходят отбор или обсуждение.  В рамках реформирования пенсионной системы в данной диссертации будут рассмотрены альтернативы Правительства РФ, Института Гайдара, организации «Деловая Россия», Комитета государственных инициатив и Национальной ассоциации негосударственных пенсионных фондов. Необходимо подчеркнуть, что данные альтернативные варианты государственного решения рассматриваются за период 2012 - конца 2013 года, т.е. до принятия федеральных законов, начавших новый этап пенсионной реформы. Более подробный анализ альтернатив в контексте нового этапа пенсионной реформы (т.е., начиная с 2014 года) будет проведен в пункте 3.3.</w:t>
      </w:r>
    </w:p>
    <w:p w14:paraId="30775250" w14:textId="399D0BEE"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По мнению А.Л. Кудрина – руководителя Комитета гражданских инициатив (далее - КГИ) – необходимо создать специальный пенсионный фонд, который будет аккумулировать госсобственность и пакеты акций крупных госкомпаний, выступив таким образом резервным механизмом для финансирования пенсионной системы РФ</w:t>
      </w:r>
      <w:r w:rsidR="000F6014" w:rsidRPr="00BB547A">
        <w:rPr>
          <w:rStyle w:val="a8"/>
          <w:rFonts w:ascii="Times New Roman" w:hAnsi="Times New Roman" w:cs="Times New Roman"/>
          <w:sz w:val="28"/>
          <w:szCs w:val="28"/>
        </w:rPr>
        <w:footnoteReference w:id="172"/>
      </w:r>
      <w:r w:rsidRPr="00BB547A">
        <w:rPr>
          <w:rFonts w:ascii="Times New Roman" w:hAnsi="Times New Roman" w:cs="Times New Roman"/>
          <w:sz w:val="28"/>
          <w:szCs w:val="28"/>
        </w:rPr>
        <w:t xml:space="preserve">. </w:t>
      </w:r>
    </w:p>
    <w:p w14:paraId="6C9D9EE0" w14:textId="4F967A73"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Согласно докладу заведующего лабораторией бюджетного федерализма Института Гайдара В.С. Назарова, необходимо постепенно повышать пенсионный возраст на несколько месяцев в год. Такой шаг способен сбалансировать пенсионную систему. Также исследователь предлагает отойти от классических пенсионных систем, которые были сформулированы в 1990-х годах и раньше. По его мнению, пенсионная система нового времени должно представлять собой сочетание индивидуальных сбережений, инвестиций государства и бизнеса в человеческий капитал и страхования от бедности в случае потери трудоспособности в любом возрасте. Таким образом, в данном проекте отсутствует ключевое звено классической пенсионной системы - возраст выхода на пенсию, который обусловлен размером накопленных средств</w:t>
      </w:r>
      <w:r w:rsidR="000F6014" w:rsidRPr="00BB547A">
        <w:rPr>
          <w:rStyle w:val="a8"/>
          <w:rFonts w:ascii="Times New Roman" w:hAnsi="Times New Roman" w:cs="Times New Roman"/>
          <w:sz w:val="28"/>
          <w:szCs w:val="28"/>
        </w:rPr>
        <w:footnoteReference w:id="173"/>
      </w:r>
      <w:r w:rsidRPr="00BB547A">
        <w:rPr>
          <w:rFonts w:ascii="Times New Roman" w:hAnsi="Times New Roman" w:cs="Times New Roman"/>
          <w:sz w:val="28"/>
          <w:szCs w:val="28"/>
        </w:rPr>
        <w:t>. Также исследователь предлагает механизмы стимулирования выхода на пенсию, посредством того, что государство будет увеличить пенсию на 15% для тех, кто отложит выход на нее на 1 год. Таким образом, подобные меры позволят сдержать увеличение дефицита Пенсионного фонда, тем самым отложив увеличение пенсионного возраста на 10 лет</w:t>
      </w:r>
      <w:r w:rsidR="000F6014" w:rsidRPr="00BB547A">
        <w:rPr>
          <w:rStyle w:val="a8"/>
          <w:rFonts w:ascii="Times New Roman" w:hAnsi="Times New Roman" w:cs="Times New Roman"/>
          <w:sz w:val="28"/>
          <w:szCs w:val="28"/>
        </w:rPr>
        <w:footnoteReference w:id="174"/>
      </w:r>
      <w:r w:rsidRPr="00BB547A">
        <w:rPr>
          <w:rFonts w:ascii="Times New Roman" w:hAnsi="Times New Roman" w:cs="Times New Roman"/>
          <w:sz w:val="28"/>
          <w:szCs w:val="28"/>
        </w:rPr>
        <w:t>. Стоит отметить, что предлагая отказаться от традиционных пенсий, авторы данного альтернативного проекта решения брали в расчет в среднесрочной перспективе снижение цен на нефть, которое способно составить главную угрозу благополучию пенсионеров.</w:t>
      </w:r>
    </w:p>
    <w:p w14:paraId="75E4F314" w14:textId="20666F28"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Организация «Деловая Россия» предлагала следующую альтернативу: разделить всех получателей пенсии, условно, на «российских» и «советских». Пенсионные выплаты для «советских» пенсионеров должны были формироваться не из федерального бюджета, а из альтернативных источников финансирования, например, приватизация, увеличение акцизов на табак и алкоголь и другое. Данная альтернатива была вынесена на общественное обсуждение в рамках Открытого Правительства</w:t>
      </w:r>
      <w:r w:rsidR="000F6014" w:rsidRPr="00BB547A">
        <w:rPr>
          <w:rStyle w:val="a8"/>
          <w:rFonts w:ascii="Times New Roman" w:hAnsi="Times New Roman" w:cs="Times New Roman"/>
          <w:sz w:val="28"/>
          <w:szCs w:val="28"/>
        </w:rPr>
        <w:footnoteReference w:id="175"/>
      </w:r>
      <w:r w:rsidRPr="00BB547A">
        <w:rPr>
          <w:rFonts w:ascii="Times New Roman" w:hAnsi="Times New Roman" w:cs="Times New Roman"/>
          <w:sz w:val="28"/>
          <w:szCs w:val="28"/>
        </w:rPr>
        <w:t xml:space="preserve">. </w:t>
      </w:r>
    </w:p>
    <w:p w14:paraId="6B4E4245" w14:textId="449983DA"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 xml:space="preserve">Позиция НАПФ заключалась в модернизации накопительной составляющей пенсий. Соответственно, ассоциация была против отмены накопительной пенсии. Подробное рассмотрение </w:t>
      </w:r>
      <w:r>
        <w:rPr>
          <w:rFonts w:ascii="Times New Roman" w:hAnsi="Times New Roman" w:cs="Times New Roman"/>
          <w:sz w:val="28"/>
          <w:szCs w:val="28"/>
        </w:rPr>
        <w:t>политических интересов</w:t>
      </w:r>
      <w:r w:rsidRPr="00BB547A">
        <w:rPr>
          <w:rFonts w:ascii="Times New Roman" w:hAnsi="Times New Roman" w:cs="Times New Roman"/>
          <w:sz w:val="28"/>
          <w:szCs w:val="28"/>
        </w:rPr>
        <w:t xml:space="preserve"> НАПФ по реформированию пенсионной системы </w:t>
      </w:r>
      <w:r>
        <w:rPr>
          <w:rFonts w:ascii="Times New Roman" w:hAnsi="Times New Roman" w:cs="Times New Roman"/>
          <w:sz w:val="28"/>
          <w:szCs w:val="28"/>
        </w:rPr>
        <w:t>было в пункте 3.2</w:t>
      </w:r>
      <w:r w:rsidRPr="00BB547A">
        <w:rPr>
          <w:rFonts w:ascii="Times New Roman" w:hAnsi="Times New Roman" w:cs="Times New Roman"/>
          <w:sz w:val="28"/>
          <w:szCs w:val="28"/>
        </w:rPr>
        <w:t>. По мнению НАПФ, общественное обсуждение альтернатив было фикцией и не было учтено экспертное мнение</w:t>
      </w:r>
      <w:r w:rsidR="000F6014" w:rsidRPr="00BB547A">
        <w:rPr>
          <w:rStyle w:val="a8"/>
          <w:rFonts w:ascii="Times New Roman" w:hAnsi="Times New Roman" w:cs="Times New Roman"/>
          <w:sz w:val="28"/>
          <w:szCs w:val="28"/>
        </w:rPr>
        <w:footnoteReference w:id="176"/>
      </w:r>
      <w:r w:rsidRPr="00BB547A">
        <w:rPr>
          <w:rFonts w:ascii="Times New Roman" w:hAnsi="Times New Roman" w:cs="Times New Roman"/>
          <w:sz w:val="28"/>
          <w:szCs w:val="28"/>
        </w:rPr>
        <w:t>.</w:t>
      </w:r>
    </w:p>
    <w:p w14:paraId="34514295" w14:textId="01BEA441"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Позицию Правительства РФ, в рамках поручения Президента РФ по реформированию пенсионной системы, отражало Министерство труда и социальной защиты РФ. Альтернативный проект реформирования пенсионной системы был создан в рамках «Стратегии долгосрочного развития пенсионной системы Российской Федерации». Одним из ключевых векторов реформирования, согласно «Стратегии-2030», является сокращение накопительной пенсии. Граждане, имеющие право на формирование пенсионных накоплений, смогут сохранить 6%, если переведут средства в НПФ до конца 2015 года. В 2016 году пенсионные накопления формироваться не будут, а все страховые взносы будут присоединены к страховой части и пойдут на выплаты текущих пенсий</w:t>
      </w:r>
      <w:r w:rsidR="000F6014" w:rsidRPr="00BB547A">
        <w:rPr>
          <w:rStyle w:val="a8"/>
          <w:rFonts w:ascii="Times New Roman" w:hAnsi="Times New Roman" w:cs="Times New Roman"/>
          <w:sz w:val="28"/>
          <w:szCs w:val="28"/>
        </w:rPr>
        <w:footnoteReference w:id="177"/>
      </w:r>
      <w:r w:rsidRPr="00BB547A">
        <w:rPr>
          <w:rFonts w:ascii="Times New Roman" w:hAnsi="Times New Roman" w:cs="Times New Roman"/>
          <w:sz w:val="28"/>
          <w:szCs w:val="28"/>
        </w:rPr>
        <w:t>. Для этого планируется разработать новую пенсионную формулу, которая в «Стратегии-2030» была недостаточно четко прописана.</w:t>
      </w:r>
    </w:p>
    <w:p w14:paraId="2C742F2A" w14:textId="1B490314"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 xml:space="preserve">В рамках общественных слушаний, организованных по указу Президента РФ, состоялось обсуждение альтернатив. В рамках контент-анализа публикаций в СМИ, нами было выявлено, что обсуждение осуществлялось только одной альтернативы – «Стратегии-2030». Другие же проекты не брались в расчет и всерьез не рассматривались (это значит, что Минтруд РФ не выступал по поводу них с публичными заявлениями и не дополнил свой проект другими альтернативами). Таким образом, все участники процесса сосредоточились на публичной критике «Стратегии-2030». Например, А.Л. Кудрин высказывал недостаточную проработанность и необоснованность предлагаемых изменений. По мнению экс-министра, новая пенсионная формула содержит показатели и коэффициенты, значение которых непрозрачно и непонятно не только для граждан, но и для части экспертного сообщества. Также А.Л. Кудрин выдвинул тезис, согласно которому, с помощью новой формулы расчета пенсионных выплат государство получает эффективный механизм манипулирования размерами пенсий на основе имеющихся экономических и социально-политических возможностей. Таким образом, определение размера пенсий в «эфемерных» баллах (стоимость которых будет зависеть от объемов средств, которыми располагает Пенсионный фонд в данный момент) позволит снизить внешние и внутренние экономические и политические риски сбалансированности бюджета, а также проведению индексаций и выплате текущий пенсий, не повышая социальную напряженность и сохраняя высокие политические рейтинги. </w:t>
      </w:r>
    </w:p>
    <w:p w14:paraId="00421A5B" w14:textId="517A645F"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 xml:space="preserve">Критика со стороны НАПФ была более жесткая. Ассоциация отстаивала тезис о фактическом уничтожении накопительной системы и рынка НПФ, который показывал устойчивый рост. Так, за 8 месяцев 2012 года число граждан, которые перевели свою пенсию в НПФ, превысило 3 млн. человек. Всего, по мнению НАПФ, к началу 2013 г. в системе негосударственного пенсионного обеспечения будет более 20 млн. человек. Совокупные активы фондов, входящих в НАПФ превышают 1.2 трлн. </w:t>
      </w:r>
      <w:r w:rsidR="000F6014" w:rsidRPr="00BB547A">
        <w:rPr>
          <w:rFonts w:ascii="Times New Roman" w:hAnsi="Times New Roman" w:cs="Times New Roman"/>
          <w:sz w:val="28"/>
          <w:szCs w:val="28"/>
        </w:rPr>
        <w:t>рублей</w:t>
      </w:r>
      <w:r w:rsidRPr="00BB547A">
        <w:rPr>
          <w:rFonts w:ascii="Times New Roman" w:hAnsi="Times New Roman" w:cs="Times New Roman"/>
          <w:sz w:val="28"/>
          <w:szCs w:val="28"/>
        </w:rPr>
        <w:t>.</w:t>
      </w:r>
    </w:p>
    <w:p w14:paraId="02F9BC1A" w14:textId="3879718C"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Также внутри Правительства РФ новая стратегия вызывала критические замечания Министерства финансов и Министерства экономической политики. По мнению Белоусова А. Р., министра экономического развития: «Ликвидация или сокращение накопительной части пенсий ошибочна, поскольку риски такого шага существенно превышают выгоды»</w:t>
      </w:r>
      <w:r w:rsidRPr="00BB547A">
        <w:rPr>
          <w:rStyle w:val="a8"/>
          <w:rFonts w:ascii="Times New Roman" w:hAnsi="Times New Roman" w:cs="Times New Roman"/>
          <w:sz w:val="28"/>
          <w:szCs w:val="28"/>
        </w:rPr>
        <w:footnoteReference w:id="178"/>
      </w:r>
      <w:r w:rsidRPr="00BB547A">
        <w:rPr>
          <w:rFonts w:ascii="Times New Roman" w:hAnsi="Times New Roman" w:cs="Times New Roman"/>
          <w:sz w:val="28"/>
          <w:szCs w:val="28"/>
        </w:rPr>
        <w:t>. Министр финансов выступает за сохранение накопительной части пенсии в привычном виде и предлагает стимулировать более поздний выход россиян на пенсию</w:t>
      </w:r>
      <w:r w:rsidR="000F6014" w:rsidRPr="00BB547A">
        <w:rPr>
          <w:rStyle w:val="a8"/>
          <w:rFonts w:ascii="Times New Roman" w:hAnsi="Times New Roman" w:cs="Times New Roman"/>
          <w:sz w:val="28"/>
          <w:szCs w:val="28"/>
        </w:rPr>
        <w:footnoteReference w:id="179"/>
      </w:r>
      <w:r w:rsidRPr="00BB547A">
        <w:rPr>
          <w:rFonts w:ascii="Times New Roman" w:hAnsi="Times New Roman" w:cs="Times New Roman"/>
          <w:sz w:val="28"/>
          <w:szCs w:val="28"/>
        </w:rPr>
        <w:t>.</w:t>
      </w:r>
    </w:p>
    <w:p w14:paraId="41B1D6E9" w14:textId="2F0F07D7"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Со стороны Президента РФ критике подверглось все Правительство РФ, которое не учло в бюджете на 2013-2015 год реформирование пенсионной системы, а Министр труда и социального обеспечения получил выговор за срыв сроков по созданию проекта решения о реформировании пенсионной системы.</w:t>
      </w:r>
    </w:p>
    <w:p w14:paraId="5E8E89F7" w14:textId="6EAC8D0F"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В конечном итоге, Правительство РФ никак конструктивно не ответило на критику экспертного сообщества, а обсуждение альтернатив прошло как формальная составляющая процесса принятия государственного решения и требования президента РФ. Вместе с тем, президент РФ, выполняя функцию главного центра принятия решений в России, отложил сокращение накопительной пенсии на 2014 год. 25 декабря 2012 года проект «Стратегии 2030» был принят Правительством РФ.</w:t>
      </w:r>
    </w:p>
    <w:p w14:paraId="1D4FA0C6" w14:textId="77777777"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Следующим этапом рассмотрения процесса принятия государственных решений в России является утверждение и легитимация решения. Данные процедуры проходят в рамках официальных процессов рассмотрения государственных документов в виде обсуждения, согласования, голосования и его публичного оглашения (промульгация).</w:t>
      </w:r>
    </w:p>
    <w:p w14:paraId="12D78FD1" w14:textId="5C76E95F"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Одним из ключевых акторов, данного этапа является Президент РФ, который стимулировал принятие решения по реформированию пенсионной системы. Так, например Президент как минимум 2 раза в 2013 году торопил Правительство РФ разработать пакет законопроектов по реформированию пенсионной системы России в январе и июне</w:t>
      </w:r>
      <w:r w:rsidR="000F6014" w:rsidRPr="00BB547A">
        <w:rPr>
          <w:rStyle w:val="a8"/>
          <w:rFonts w:ascii="Times New Roman" w:hAnsi="Times New Roman" w:cs="Times New Roman"/>
          <w:sz w:val="28"/>
          <w:szCs w:val="28"/>
        </w:rPr>
        <w:footnoteReference w:id="180"/>
      </w:r>
      <w:r w:rsidRPr="00BB547A">
        <w:rPr>
          <w:rFonts w:ascii="Times New Roman" w:hAnsi="Times New Roman" w:cs="Times New Roman"/>
          <w:sz w:val="28"/>
          <w:szCs w:val="28"/>
        </w:rPr>
        <w:t>. Уже в апреле Минтруд внес на рассмотрение в Правительство ключевые проекты реформирования пенсионной системы, в том числе проект пенсионной формулы, которую разработали эксперты РАНХиГС и представили в Минтруд РФ в середине марта 2013 года.</w:t>
      </w:r>
    </w:p>
    <w:p w14:paraId="72B50E21" w14:textId="4B661B9F"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В июле 2013 года Общественная палата РФ устроила общественные слушания по поводу проекта Правительства РФ о реформировании пенсионной системы. На слушаниях присутствовали представители бизнес-элиты («Деловая Россия»), политической элиты (политическая партия «Единая Россия») и профсоюзы (Федерация независимых профсоюзов России). В рамках данного обсуждения представители бизнес-элиты не поддержали реформу, особенно в части, касающейся нерешенности проблемы занятости населения в «теневом секторе экономики». Согласно данным доклада Международной организации труда (МОТ) и Организации экономического сотрудничества и развития (ОЭСР), 12,1% граждан РФ заняты неформально. По данным Института социального анализа и прогнозирования РАНХиГС — 40%. Согласно заявленной позиции представителей «Деловой России», Правительство не пошло на снижение налоговой нагрузки на бизнес, тем самым ничего не сделав для решения данной</w:t>
      </w:r>
      <w:r w:rsidR="000F6014">
        <w:rPr>
          <w:rFonts w:ascii="Times New Roman" w:hAnsi="Times New Roman" w:cs="Times New Roman"/>
          <w:sz w:val="28"/>
          <w:szCs w:val="28"/>
        </w:rPr>
        <w:t xml:space="preserve"> проблемы. По мнению участников </w:t>
      </w:r>
      <w:r w:rsidRPr="00BB547A">
        <w:rPr>
          <w:rFonts w:ascii="Times New Roman" w:hAnsi="Times New Roman" w:cs="Times New Roman"/>
          <w:sz w:val="28"/>
          <w:szCs w:val="28"/>
        </w:rPr>
        <w:t>обсуждения: «Представителей бизнес-сообщества на обсуждении пенсионной реформы в Общественной палате слушали неохотно, постоянно напоминали о регламенте и просили жаловаться напрямую в правительство. Большую же часть времени обсуждались социальные вопросы, например включение 15-летнего декретного отпуска матери десяти детей в ее трудовой стаж.</w:t>
      </w:r>
    </w:p>
    <w:p w14:paraId="26EBF396" w14:textId="207877EB"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Представители политической элиты в лице «Единой России», а также профсоюзов заявили о том, что позиция правительства РФ в отношении пенсионной реформы изменилась и оно пошло на уступки. Однако, Министр труда и социальной защиты заявил об уступках только в отношении выхода на пенсию для многодетных матерей. Подобный компромисс не является стратегически важным для изменения концепции реформирования пенсионной системы, а скорее похож на политический ход. С одной стороны, правительство РФ повышает лояльность партии парламентского большинства к принятию будущего законопроекта, с другой – партия «Единая Россия» посредством создания, своего рода, общественной дискуссии, смогла аргументировать несостоятельность широкого общественного референдума, за который могли проголосовать другие парламентские партии и часть членов «Единой России» от Общероссийского народного фронта (ОНФ). Во время обсуждения в первом чтении законопроектов о реформировании пенсионной реформы, депутат Исаев А. К. заявил: «Что касается всенародного обсуждения, то в соответствии с поручением президента такое обсуждение уже ведётся, оно идёт и в средствах массовой информации, и на различных площадках, и сегодня был один из этапов этого обсуждения. Сейчас у нас время не советское, поэтому главным организатором такого всенародного обсуждения, на мой взгляд, должны выступать политические партии, как представленные, так и не представленные в парламенте. Хочу сказать, что "ЕДИНАЯ РОССИЯ" такое обсуждение проводит … Мы призываем коллег из Коммунистической партии также подключиться к этому обсуждению»</w:t>
      </w:r>
      <w:r w:rsidR="000F6014" w:rsidRPr="000F6014">
        <w:rPr>
          <w:rStyle w:val="a8"/>
          <w:rFonts w:ascii="Times New Roman" w:hAnsi="Times New Roman" w:cs="Times New Roman"/>
          <w:sz w:val="28"/>
          <w:szCs w:val="28"/>
        </w:rPr>
        <w:t xml:space="preserve"> </w:t>
      </w:r>
      <w:r w:rsidR="000F6014" w:rsidRPr="00BB547A">
        <w:rPr>
          <w:rStyle w:val="a8"/>
          <w:rFonts w:ascii="Times New Roman" w:hAnsi="Times New Roman" w:cs="Times New Roman"/>
          <w:sz w:val="28"/>
          <w:szCs w:val="28"/>
        </w:rPr>
        <w:footnoteReference w:id="181"/>
      </w:r>
      <w:r w:rsidRPr="00BB547A">
        <w:rPr>
          <w:rFonts w:ascii="Times New Roman" w:hAnsi="Times New Roman" w:cs="Times New Roman"/>
          <w:sz w:val="28"/>
          <w:szCs w:val="28"/>
        </w:rPr>
        <w:t>. После этого, предложение КПРФ о всенародном референдуме было отклонено.</w:t>
      </w:r>
    </w:p>
    <w:p w14:paraId="44EC950A" w14:textId="77777777"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19 октября 2013 года правительство РФ внесло без существенных изменений законопроекты, касающиеся реформирования пенсионной системы, в числе которых были 2 базовых: «О страховых пенсиях», «О накопительной пенсии». Совет Государственной Думы постановил назначить первое чтение законопроектов 19 ноября.</w:t>
      </w:r>
    </w:p>
    <w:p w14:paraId="431E686A" w14:textId="4E3AA49E"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 xml:space="preserve"> В преддверии первого чтения в обществе образовалась новая дискуссия. Так, например, проект реформы подвергли резкой критике крупнейшие банки: Альфа-Банк и Сбербанк</w:t>
      </w:r>
      <w:r w:rsidR="000F6014" w:rsidRPr="00BB547A">
        <w:rPr>
          <w:rStyle w:val="a8"/>
          <w:rFonts w:ascii="Times New Roman" w:hAnsi="Times New Roman" w:cs="Times New Roman"/>
          <w:sz w:val="28"/>
          <w:szCs w:val="28"/>
        </w:rPr>
        <w:footnoteReference w:id="182"/>
      </w:r>
      <w:r w:rsidRPr="00BB547A">
        <w:rPr>
          <w:rFonts w:ascii="Times New Roman" w:hAnsi="Times New Roman" w:cs="Times New Roman"/>
          <w:sz w:val="28"/>
          <w:szCs w:val="28"/>
        </w:rPr>
        <w:t>. Акцентируя внимание на том, что разрабатывая и принимая долгосрочные проекты, правительство решает краткосрочные задачи. Подобный подход подрывает развитие экономики и снижает инвестиционную привлекательность страны. Позицию банков аккумулировал Банк России, который разработал альтернативные поправки к законопроектам, которые идут в противоречие с концепцией Министерства труда и социальной защиты.</w:t>
      </w:r>
    </w:p>
    <w:p w14:paraId="009884CD" w14:textId="223423FA"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 xml:space="preserve"> Также со стороны общественно-политической сферы, политик и оппозиционер Навальный А.А. начал интернет-компанию против пакета данных реформ. Помимо внутренней критики, с осуждением законопроектов выступил Международный валютный фонд поясняя, что при принятии законопроектов в том виде, в котором они прошли первое чтение, Россию ожидает увеличение пенсионных расходов и рост дефицита ПФР, который необходимо покрывать из бюджетных средств. В качестве выхода из данной ситуации, МВФ рекомендует РФ повысить пенсионный возраст и пенсионный стаж. Аналогичную позицию занимает председатель КГИ А.Л. Кудрин.</w:t>
      </w:r>
    </w:p>
    <w:p w14:paraId="762B5B3A" w14:textId="6764AEF9"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В день рассмотрения законопроектов в первом чтении все политические партии, кроме «Единой России» проголосовали против данных документов. В самой политической партии парламентского большинства также неоднозначно отреагировали на инициативы правительства. Для внесения изменений и доработки вышеуказанных законопроектов 19 ноября была создана межфракционная депутатская группа.</w:t>
      </w:r>
    </w:p>
    <w:p w14:paraId="7857A718" w14:textId="5720D91E"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Стоит отметить, что процесс принятия решения в рамках пенсионной реформы образовал внутрипартийный раскол внутри политической партии «Единая Россия». Так, в начале декабря, один из авторитетных представителей данной партии и глава комитета Государственной Думы РФ по бюджету и налогам А.В. Макаров заявил: «Не голосовал за этот закон и не буду за него голосовать. Я сейчас говорю свою личную точку зрения. И не потому, что он плохой или хороший, а просто потому, что я глубоко убежден в том, что никакой пенсионной реформы на сегодняшний день нет. Со стороны социального блока правительства идут судорожные порывы, направленные на покрытие дефицита Пенсионного фонда. Напомню, что дефицит Пенсионного фонда покрывается, в случае если он возникает, из федерального бюджета»</w:t>
      </w:r>
      <w:r w:rsidR="000F6014" w:rsidRPr="000F6014">
        <w:rPr>
          <w:rStyle w:val="a8"/>
          <w:rFonts w:ascii="Times New Roman" w:hAnsi="Times New Roman" w:cs="Times New Roman"/>
          <w:sz w:val="28"/>
          <w:szCs w:val="28"/>
        </w:rPr>
        <w:t xml:space="preserve"> </w:t>
      </w:r>
      <w:r w:rsidR="000F6014" w:rsidRPr="00BB547A">
        <w:rPr>
          <w:rStyle w:val="a8"/>
          <w:rFonts w:ascii="Times New Roman" w:hAnsi="Times New Roman" w:cs="Times New Roman"/>
          <w:sz w:val="28"/>
          <w:szCs w:val="28"/>
        </w:rPr>
        <w:footnoteReference w:id="183"/>
      </w:r>
      <w:r w:rsidRPr="00BB547A">
        <w:rPr>
          <w:rFonts w:ascii="Times New Roman" w:hAnsi="Times New Roman" w:cs="Times New Roman"/>
          <w:sz w:val="28"/>
          <w:szCs w:val="28"/>
        </w:rPr>
        <w:t>. С другой стороны, члены «Еди</w:t>
      </w:r>
      <w:r w:rsidR="0051480C">
        <w:rPr>
          <w:rFonts w:ascii="Times New Roman" w:hAnsi="Times New Roman" w:cs="Times New Roman"/>
          <w:sz w:val="28"/>
          <w:szCs w:val="28"/>
        </w:rPr>
        <w:t>ной России» - представители ОНФ</w:t>
      </w:r>
      <w:r w:rsidRPr="00BB547A">
        <w:rPr>
          <w:rFonts w:ascii="Times New Roman" w:hAnsi="Times New Roman" w:cs="Times New Roman"/>
          <w:sz w:val="28"/>
          <w:szCs w:val="28"/>
        </w:rPr>
        <w:t xml:space="preserve"> не приняли окончательного решения о том, как голосовать в рамках второго чтения за пакет «пенсионных» законопроектов.</w:t>
      </w:r>
      <w:r w:rsidR="0051480C" w:rsidRPr="00BB547A">
        <w:rPr>
          <w:rFonts w:ascii="Times New Roman" w:hAnsi="Times New Roman" w:cs="Times New Roman"/>
          <w:sz w:val="28"/>
          <w:szCs w:val="28"/>
        </w:rPr>
        <w:t xml:space="preserve"> </w:t>
      </w:r>
      <w:r w:rsidRPr="00BB547A">
        <w:rPr>
          <w:rFonts w:ascii="Times New Roman" w:hAnsi="Times New Roman" w:cs="Times New Roman"/>
          <w:sz w:val="28"/>
          <w:szCs w:val="28"/>
        </w:rPr>
        <w:t>В связи с этим, сложилась ситуация, при которой возник риск отклонения Государственной Думой плана правительства РФ по реформированию пенсионной системы. Все парламентские партии готовы были голосовать против, а в «Единой России» произошел внутрипартийный раскол. Подобная ситуация показала бы слабость нового премьер-министра и его «команды», а также нарушила бы «дэдлайн», который правительству РФ обозначил президент. Для ее решения Д.А. Медведев накануне голосования устроил расширенное совещание с парламентской фракцией «Единой России», в рамках которой обсудил «пенсионные» законопроекты и сделал ряд уступок, которые не касались концептуальных и структурных изменений пенсионной реформы. Заручившись поддержкой политической партии «Единая Россия» в составе 238 депутатов против 212 депутатов КПРФ, «Справедливой России» и ЛПДР вместе взятых, правительство официально призвало Государственную Думу РФ ускориться в принятии законопроектов.</w:t>
      </w:r>
    </w:p>
    <w:p w14:paraId="55B2462B" w14:textId="77777777"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 xml:space="preserve">Второе чтение пакета законопроектов состоялось 20 декабря, на котором благодаря поддержки партии «Единая Россия» произошло их принятие. Имея ввиду указание президента о принятии решения о пенсионной реформе и требование правительства по ускорению процесса прохождения данного решения в Государственной Думе РФ, 23 декабря состоялось третье чтение, на котором пакет законопроектов была принят с помощью «Единой России». </w:t>
      </w:r>
    </w:p>
    <w:p w14:paraId="333AC29A" w14:textId="46FEF88F"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25 декабря, то есть фактически через 1 день, форсированным темпом Совет Федерации РФ принимает постановление, согласно которому он одобрил пенсионную реформу.</w:t>
      </w:r>
    </w:p>
    <w:p w14:paraId="704865C2" w14:textId="77777777"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 xml:space="preserve">31 декабря 2013 года президент РФ подписал перечень законов, которые с 2014 года начинали процесс реформирования пенсионной системы России. </w:t>
      </w:r>
    </w:p>
    <w:p w14:paraId="2474BF2F" w14:textId="77777777"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Следующим этапом рассмотрения процесса принятия государственных решений в России является реализация государственного решения, который подразумевает имплементацию органами государственной власти и контроль за его исполнением со стороны центра принятия решений (президента РФ).</w:t>
      </w:r>
    </w:p>
    <w:p w14:paraId="2DD743B8" w14:textId="77777777"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В качестве отправной точки начала реализации государственного решения по реформированию пенсионной системы необходимо выделить неформальную, которая заключалась в «майских» указах президента РФ 2012 года и формальную, которая выражалась в принятии законодательно оформленных документов конца 2013 года.</w:t>
      </w:r>
    </w:p>
    <w:p w14:paraId="364DB4EC" w14:textId="77777777"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 xml:space="preserve">Официальная реализация законов началась с процедуры гарантирования, которая заключалась в прохождении дополнительной государственной проверки всех негосударственных пенсионных фондов и получении официальной государственной лицензии, которая гарантирует им право заниматься соответствующей деятельностью. </w:t>
      </w:r>
    </w:p>
    <w:p w14:paraId="5E229BB9" w14:textId="77777777"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Параллельно этому процессу пенсионные накопления граждан за 2014 года были «заморожены» на период прохождения НПФ процедуры гарантирования. Подобная мера обеспечила поступление дополнительных средств в федеральный бюджет в размере 243 млрд рублей.</w:t>
      </w:r>
    </w:p>
    <w:p w14:paraId="70BCE7D0" w14:textId="77D5B981"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 xml:space="preserve">В июне 2014 года </w:t>
      </w:r>
      <w:r>
        <w:rPr>
          <w:rFonts w:ascii="Times New Roman" w:hAnsi="Times New Roman" w:cs="Times New Roman"/>
          <w:sz w:val="28"/>
          <w:szCs w:val="28"/>
        </w:rPr>
        <w:t>экс-</w:t>
      </w:r>
      <w:r w:rsidRPr="00BB547A">
        <w:rPr>
          <w:rFonts w:ascii="Times New Roman" w:hAnsi="Times New Roman" w:cs="Times New Roman"/>
          <w:sz w:val="28"/>
          <w:szCs w:val="28"/>
        </w:rPr>
        <w:t>министр экономического развития А.В. Улюкаев начал общественную дискуссию относительно того, что необходимо вернуть в НПФ вышеуказанные средства. Причиной этого, на наш взгляд, стали многочисленные заявления НПФ, которые всерьез опасались не только невозврата средств, но и продление моратория на перевод средств в 2015 году.</w:t>
      </w:r>
    </w:p>
    <w:p w14:paraId="1A160E13" w14:textId="50F6B5A3"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В июне 2014 года министр финансов РФ А.Г. Силуанов заявил, что данная часть средств граждан была перенаправлена на развитие Крыма и принятие антикризисных мер</w:t>
      </w:r>
      <w:r w:rsidR="000F6014" w:rsidRPr="00BB547A">
        <w:rPr>
          <w:rStyle w:val="a8"/>
          <w:rFonts w:ascii="Times New Roman" w:hAnsi="Times New Roman" w:cs="Times New Roman"/>
          <w:sz w:val="28"/>
          <w:szCs w:val="28"/>
        </w:rPr>
        <w:footnoteReference w:id="184"/>
      </w:r>
      <w:r w:rsidRPr="00BB547A">
        <w:rPr>
          <w:rFonts w:ascii="Times New Roman" w:hAnsi="Times New Roman" w:cs="Times New Roman"/>
          <w:sz w:val="28"/>
          <w:szCs w:val="28"/>
        </w:rPr>
        <w:t xml:space="preserve">. В связи с этим, у правительства РФ не было средств, чтобы вернуть их в НПФ. Тем более, что перспектива заморозки пенсионных средств в 2015 году позволит увеличить доходы ПФР на 307,4 млрд рублей. В конце 2014 года был принят закон, согласно которому правительство РФ продлило мораторий на накопительные пенсионные средства в 2015 году. На наш взгляд, на принятие данного решения повлиял не только дефицит ПФР, но и такие внешние факторы, как введение экономических и политических санкций в отношении российских компаний, чиновников и руководителей госкорпораций. Все эти факторы отразились на увеличении дефицита федерального бюджета, росте инфляции и падении уровня ВВП. </w:t>
      </w:r>
    </w:p>
    <w:p w14:paraId="5B26BDF3" w14:textId="3A52A84D"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После легитимации государственного решения о реформировании пенсионной системы, между социальным блоком (вице-премьер правительства О.Ю. Голодец и министр труда и социальной защиты М.А. Топилин) и экономическим блоком (министр финансов А.Г. Силуанов, экс-министр экономического развития А.В. Улюкаев) правительства РФ продолжалась дискуссия относительно будущего накопительной части пенсии. Точку в спорах поставил в начале 2015 года президент РФ, который заявил: «решения об отмене накопительной части пенсии не будет»</w:t>
      </w:r>
      <w:r w:rsidR="000F6014" w:rsidRPr="000F6014">
        <w:rPr>
          <w:rStyle w:val="a8"/>
          <w:rFonts w:ascii="Times New Roman" w:hAnsi="Times New Roman" w:cs="Times New Roman"/>
          <w:sz w:val="28"/>
          <w:szCs w:val="28"/>
        </w:rPr>
        <w:t xml:space="preserve"> </w:t>
      </w:r>
      <w:r w:rsidR="000F6014" w:rsidRPr="00BB547A">
        <w:rPr>
          <w:rStyle w:val="a8"/>
          <w:rFonts w:ascii="Times New Roman" w:hAnsi="Times New Roman" w:cs="Times New Roman"/>
          <w:sz w:val="28"/>
          <w:szCs w:val="28"/>
        </w:rPr>
        <w:footnoteReference w:id="185"/>
      </w:r>
      <w:r w:rsidRPr="00BB547A">
        <w:rPr>
          <w:rFonts w:ascii="Times New Roman" w:hAnsi="Times New Roman" w:cs="Times New Roman"/>
          <w:sz w:val="28"/>
          <w:szCs w:val="28"/>
        </w:rPr>
        <w:t>.</w:t>
      </w:r>
    </w:p>
    <w:p w14:paraId="78520551" w14:textId="68E3F4DD"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При этом, важно подчеркнуть, что решение об окончании дискуссий о будущем накопительной компоненты пенсионирования не означало отмену моратория на перевод накопительных средств в НПФ. В сентябре 2015 года был принят закон, продлевающий данный «мораторий» на 2016 год.</w:t>
      </w:r>
    </w:p>
    <w:p w14:paraId="7DA2DFCB" w14:textId="77777777"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Следующим этапом рассмотрения принятия государственных решений в России является оценка результатов осуществления государственного решения. На данном этапе проводится оценивание результатов и последствий государственного решения на предмет достижения поставленных целей, издержек и т.д.</w:t>
      </w:r>
    </w:p>
    <w:p w14:paraId="6C707A2F" w14:textId="06862EBC"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На наш взгляд, реформирование пенсионной системы стала одной из тем, по которой разошлись оценки между членами правительства. Например, руководители министерства экономического развития и министерства финансов, а также вице-премьер И.И. Шувалов публично выступали за сохранение накопительной составляющей пенсионной системы и против «пенсионного моратория» на 2014—2016 годы</w:t>
      </w:r>
      <w:r w:rsidR="000F6014" w:rsidRPr="00BB547A">
        <w:rPr>
          <w:rStyle w:val="a8"/>
          <w:rFonts w:ascii="Times New Roman" w:hAnsi="Times New Roman" w:cs="Times New Roman"/>
          <w:sz w:val="28"/>
          <w:szCs w:val="28"/>
        </w:rPr>
        <w:footnoteReference w:id="186"/>
      </w:r>
      <w:r w:rsidRPr="00BB547A">
        <w:rPr>
          <w:rFonts w:ascii="Times New Roman" w:hAnsi="Times New Roman" w:cs="Times New Roman"/>
          <w:sz w:val="28"/>
          <w:szCs w:val="28"/>
        </w:rPr>
        <w:t xml:space="preserve">. Стоит также отметить, что Э.С. Набиуллина, будучи помощником президента по экономическим вопросам, а в дальнейшем руководителем Центрального Банка, критично подходила к оценке пенсионной реформы. </w:t>
      </w:r>
    </w:p>
    <w:p w14:paraId="320C5EA0" w14:textId="0530EA0F"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В свою очередь, оппозицию в оценке пенсионной реформы им составил социальный блок правительства РФ в лице руководителя министерства труда М.А. Топилина и вице-премьера О.Ю. Голодец, которые выступали за «заморозку» пенсионных накоплений, а также за ликвидацию или формирование накопительной составляющей пенсии на добровольной основе. По их оценке пенсионная реформа 2013 года полностью себя оправдывает, так как «замороженные» средства накопительной пенсии идут в распределительную пенсию, образовывая текущие выплаты пенсионерам, тем самым снижая дефицит бюджета ПФР и нагрузку на федеральный бюджет.</w:t>
      </w:r>
    </w:p>
    <w:p w14:paraId="1F96FC37" w14:textId="77777777"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При этом, мнения и оценки относительно реформирования пенсионной системы разделились не только между фракциями внутри Государственной Думы РФ, но и внутри политической партии «Единая России», которая является апологетом политической лояльности как президенту, так и правительству РФ. Помимо традиционных политических институтов, критической оценки пенсионную реформу подвергли комитет гражданских инициатив, российский союз промышленников и предпринимателей, «Деловая Россия», экс-руководитель министерства труда А.П. Починок, экс-президент Центра стратегических разработок М.Э.  Дмитриев и другие.</w:t>
      </w:r>
    </w:p>
    <w:p w14:paraId="7E568685" w14:textId="70577B60"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Стоит отметить, что главными аргументами сторонников сворачивания пенсионной реформы 2002 года являются низкие показатели доходности накопительной части пенсионной системы в РФ. Противники реформы 2013 года обосновывают ее необходимость демографическими факторами, которые возникнут в начале 2020 годов и необходимостью наличия «длинных денег» и внутренних инвестиций в российской экономике.</w:t>
      </w:r>
    </w:p>
    <w:p w14:paraId="58739387" w14:textId="77777777" w:rsidR="001A6FD1" w:rsidRPr="00BB547A"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 xml:space="preserve">В рамках данного процесса президент РФ исполнял роль идейного вдохновителя реформ, «хорошего» следователя и арбитра, который изначально задает тон и стимул реформирования, затем в процессе принятия непопулярной в обществе «Стратегии-2030» предлагает «не торопиться» с имплементацией до 2014 года и провести дополнительную общественную дискуссию и внести поправки. Однако, в процессе общественной дискуссии неоднократно торопил правительство РФ с принятием государственного решения в пользу реформирования пенсионной системы до конца 2014 года. Таким образом, в ходе общественной дискуссии, несмотря на активную общественную реакцию, ключевые принципы пенсионной реформы остались без изменений. На период конца 2015 года, президент РФ не давал официальной оценки реформирования пенсионной системы. Данный факт можно считать оправданным, так как пока правительством РФ принимаются противоречивые и не популярные решения о «заморозке» средств накопительной части пенсии без гарантии на возврат гражданам этих средств, </w:t>
      </w:r>
      <w:r>
        <w:rPr>
          <w:rFonts w:ascii="Times New Roman" w:hAnsi="Times New Roman" w:cs="Times New Roman"/>
          <w:sz w:val="28"/>
          <w:szCs w:val="28"/>
        </w:rPr>
        <w:t xml:space="preserve">а в ПФР </w:t>
      </w:r>
      <w:r w:rsidRPr="00BB547A">
        <w:rPr>
          <w:rFonts w:ascii="Times New Roman" w:hAnsi="Times New Roman" w:cs="Times New Roman"/>
          <w:sz w:val="28"/>
          <w:szCs w:val="28"/>
        </w:rPr>
        <w:t>наблюдается дефицит бюджета, который осталс</w:t>
      </w:r>
      <w:r>
        <w:rPr>
          <w:rFonts w:ascii="Times New Roman" w:hAnsi="Times New Roman" w:cs="Times New Roman"/>
          <w:sz w:val="28"/>
          <w:szCs w:val="28"/>
        </w:rPr>
        <w:t xml:space="preserve">я без значительных изменений, при этом, </w:t>
      </w:r>
      <w:r w:rsidRPr="00BB547A">
        <w:rPr>
          <w:rFonts w:ascii="Times New Roman" w:hAnsi="Times New Roman" w:cs="Times New Roman"/>
          <w:sz w:val="28"/>
          <w:szCs w:val="28"/>
        </w:rPr>
        <w:t>экономика находится в состоянии рецессии, вместе с этим, согласно плану мероприятий «Стратегии-2030»</w:t>
      </w:r>
      <w:r>
        <w:rPr>
          <w:rFonts w:ascii="Times New Roman" w:hAnsi="Times New Roman" w:cs="Times New Roman"/>
          <w:sz w:val="28"/>
          <w:szCs w:val="28"/>
        </w:rPr>
        <w:t>,</w:t>
      </w:r>
      <w:r w:rsidRPr="00BB547A">
        <w:rPr>
          <w:rFonts w:ascii="Times New Roman" w:hAnsi="Times New Roman" w:cs="Times New Roman"/>
          <w:sz w:val="28"/>
          <w:szCs w:val="28"/>
        </w:rPr>
        <w:t xml:space="preserve"> итоги и оценки реформы пенсионной системы подводить пока рано. </w:t>
      </w:r>
    </w:p>
    <w:p w14:paraId="64EF7B95" w14:textId="1F0E5D89" w:rsidR="001A6FD1" w:rsidRPr="00BB547A" w:rsidRDefault="001A6FD1" w:rsidP="00EB29F0">
      <w:pPr>
        <w:spacing w:line="360" w:lineRule="auto"/>
        <w:jc w:val="both"/>
        <w:rPr>
          <w:rFonts w:ascii="Times New Roman" w:hAnsi="Times New Roman" w:cs="Times New Roman"/>
          <w:sz w:val="28"/>
          <w:szCs w:val="28"/>
        </w:rPr>
      </w:pPr>
      <w:r w:rsidRPr="00BB547A">
        <w:rPr>
          <w:rFonts w:ascii="Times New Roman" w:hAnsi="Times New Roman" w:cs="Times New Roman"/>
          <w:sz w:val="28"/>
          <w:szCs w:val="28"/>
        </w:rPr>
        <w:tab/>
        <w:t>Таким образом, особенность процесса принятия государственных решений в России</w:t>
      </w:r>
      <w:r>
        <w:rPr>
          <w:rFonts w:ascii="Times New Roman" w:hAnsi="Times New Roman" w:cs="Times New Roman"/>
          <w:sz w:val="28"/>
          <w:szCs w:val="28"/>
        </w:rPr>
        <w:t xml:space="preserve"> и форм политического участия</w:t>
      </w:r>
      <w:r w:rsidRPr="00BB547A">
        <w:rPr>
          <w:rFonts w:ascii="Times New Roman" w:hAnsi="Times New Roman" w:cs="Times New Roman"/>
          <w:sz w:val="28"/>
          <w:szCs w:val="28"/>
        </w:rPr>
        <w:t>, на наш взгляд, обусловлена спецификой развития политических институтов, которым свойственна по мнению А.И. Соловьева «институциональная рыхлость»</w:t>
      </w:r>
      <w:r w:rsidRPr="00BB547A">
        <w:rPr>
          <w:rStyle w:val="a8"/>
          <w:rFonts w:ascii="Times New Roman" w:hAnsi="Times New Roman" w:cs="Times New Roman"/>
          <w:sz w:val="28"/>
          <w:szCs w:val="28"/>
        </w:rPr>
        <w:footnoteReference w:id="187"/>
      </w:r>
      <w:r w:rsidRPr="00BB547A">
        <w:rPr>
          <w:rFonts w:ascii="Times New Roman" w:hAnsi="Times New Roman" w:cs="Times New Roman"/>
          <w:sz w:val="28"/>
          <w:szCs w:val="28"/>
        </w:rPr>
        <w:t>, которая дополняется неформальными механизмами принятия государственных решений, присущими теневой власти и «административно-политическим отношениям»</w:t>
      </w:r>
      <w:r w:rsidR="000F6014" w:rsidRPr="000F6014">
        <w:rPr>
          <w:rStyle w:val="a8"/>
          <w:rFonts w:ascii="Times New Roman" w:hAnsi="Times New Roman" w:cs="Times New Roman"/>
          <w:sz w:val="28"/>
          <w:szCs w:val="28"/>
        </w:rPr>
        <w:t xml:space="preserve"> </w:t>
      </w:r>
      <w:r w:rsidR="000F6014" w:rsidRPr="00BB547A">
        <w:rPr>
          <w:rStyle w:val="a8"/>
          <w:rFonts w:ascii="Times New Roman" w:hAnsi="Times New Roman" w:cs="Times New Roman"/>
          <w:sz w:val="28"/>
          <w:szCs w:val="28"/>
        </w:rPr>
        <w:footnoteReference w:id="188"/>
      </w:r>
      <w:r w:rsidRPr="00BB547A">
        <w:rPr>
          <w:rFonts w:ascii="Times New Roman" w:hAnsi="Times New Roman" w:cs="Times New Roman"/>
          <w:sz w:val="28"/>
          <w:szCs w:val="28"/>
        </w:rPr>
        <w:t>. Наличие подобных тенденций, по мнению исследователя, обуславливает высокая роль государственной бюрократии при принятии государственных решений и их реализации. Увеличение роли, так называемой, теневой власти минимизирует в процессе принятия государственных решений роль избираемой элиты в виде института парламента. Бюрократия с помощью официальных процедур и регламентов усложняет структуры управления и ослабляет контроль за исполнением государственного решения не только со стороны общественности, но и со стороны политических деятелей</w:t>
      </w:r>
      <w:r w:rsidR="000F6014" w:rsidRPr="00BB547A">
        <w:rPr>
          <w:rStyle w:val="a8"/>
          <w:rFonts w:ascii="Times New Roman" w:hAnsi="Times New Roman" w:cs="Times New Roman"/>
          <w:sz w:val="28"/>
          <w:szCs w:val="28"/>
        </w:rPr>
        <w:footnoteReference w:id="189"/>
      </w:r>
      <w:r w:rsidRPr="00BB547A">
        <w:rPr>
          <w:rFonts w:ascii="Times New Roman" w:hAnsi="Times New Roman" w:cs="Times New Roman"/>
          <w:sz w:val="28"/>
          <w:szCs w:val="28"/>
        </w:rPr>
        <w:t>. Таким образом, Соловьев А.И. приходит к выводу, что такая тенденция позволяет исполнительной власти (не столько правительства РФ, сколько в первую очередь администрации президента РФ) «искажать или замещать политическое представительство интересов социальных групп».</w:t>
      </w:r>
      <w:r w:rsidRPr="00BB547A">
        <w:rPr>
          <w:rStyle w:val="a8"/>
          <w:rFonts w:ascii="Times New Roman" w:hAnsi="Times New Roman" w:cs="Times New Roman"/>
          <w:sz w:val="28"/>
          <w:szCs w:val="28"/>
        </w:rPr>
        <w:footnoteReference w:id="190"/>
      </w:r>
      <w:r w:rsidRPr="00BB547A">
        <w:rPr>
          <w:rFonts w:ascii="Times New Roman" w:hAnsi="Times New Roman" w:cs="Times New Roman"/>
          <w:sz w:val="28"/>
          <w:szCs w:val="28"/>
        </w:rPr>
        <w:t xml:space="preserve"> </w:t>
      </w:r>
    </w:p>
    <w:p w14:paraId="213E8463" w14:textId="212D42C1" w:rsidR="001A6FD1" w:rsidRDefault="001A6FD1" w:rsidP="00EB29F0">
      <w:pPr>
        <w:spacing w:line="360" w:lineRule="auto"/>
        <w:ind w:firstLine="708"/>
        <w:jc w:val="both"/>
        <w:rPr>
          <w:rFonts w:ascii="Times New Roman" w:hAnsi="Times New Roman" w:cs="Times New Roman"/>
          <w:sz w:val="28"/>
          <w:szCs w:val="28"/>
        </w:rPr>
      </w:pPr>
      <w:r w:rsidRPr="00BB547A">
        <w:rPr>
          <w:rFonts w:ascii="Times New Roman" w:hAnsi="Times New Roman" w:cs="Times New Roman"/>
          <w:sz w:val="28"/>
          <w:szCs w:val="28"/>
        </w:rPr>
        <w:t>Подобные процессы наблюдались в рамках рассмотрения процесса принятия государственных решений по реформированию пенсионной системы. Де факто, запрос на пенсионную реформу не поступал ни от широких слоев общественности, ни от парламента и ни от бизнеса. Также в ходе процесса обсуждения данной реформы позиция заинтересованных групп бизнеса, политических партий и профсоюзов в значительной степени не была отражена в концепции реформы. Решение о реформировании пенсионной системы – демонстрация политической воли президента РФ. Возможность подобной демонстрации, на наш взгляд обусловлена неразвитостью институтов гражданского общества в России и неформальными внутриэлитными противодействиями в рамках единого по</w:t>
      </w:r>
      <w:r>
        <w:rPr>
          <w:rFonts w:ascii="Times New Roman" w:hAnsi="Times New Roman" w:cs="Times New Roman"/>
          <w:sz w:val="28"/>
          <w:szCs w:val="28"/>
        </w:rPr>
        <w:t>литического курса, который задае</w:t>
      </w:r>
      <w:r w:rsidRPr="00BB547A">
        <w:rPr>
          <w:rFonts w:ascii="Times New Roman" w:hAnsi="Times New Roman" w:cs="Times New Roman"/>
          <w:sz w:val="28"/>
          <w:szCs w:val="28"/>
        </w:rPr>
        <w:t>тся Президентом РФ, выступающим единственным центром выработки и принятия к</w:t>
      </w:r>
      <w:r>
        <w:rPr>
          <w:rFonts w:ascii="Times New Roman" w:hAnsi="Times New Roman" w:cs="Times New Roman"/>
          <w:sz w:val="28"/>
          <w:szCs w:val="28"/>
        </w:rPr>
        <w:t>лючевых государственных решений, и определяющим формы политического участия элиты.</w:t>
      </w:r>
      <w:r w:rsidRPr="00BB547A">
        <w:rPr>
          <w:rFonts w:ascii="Times New Roman" w:hAnsi="Times New Roman" w:cs="Times New Roman"/>
          <w:sz w:val="28"/>
          <w:szCs w:val="28"/>
        </w:rPr>
        <w:t xml:space="preserve"> При этом, подобные процессы и интеракции происходят на фоне следования демократическим нормам и процедурам, которые по факту не соблюдаются.</w:t>
      </w:r>
    </w:p>
    <w:p w14:paraId="6066B9A8" w14:textId="77777777" w:rsidR="00FF543C" w:rsidRDefault="00FF543C" w:rsidP="00EB29F0">
      <w:pPr>
        <w:spacing w:line="360" w:lineRule="auto"/>
        <w:ind w:firstLine="708"/>
        <w:jc w:val="both"/>
        <w:rPr>
          <w:rFonts w:ascii="Times New Roman" w:hAnsi="Times New Roman" w:cs="Times New Roman"/>
          <w:sz w:val="28"/>
          <w:szCs w:val="28"/>
        </w:rPr>
      </w:pPr>
    </w:p>
    <w:p w14:paraId="49ABDF14" w14:textId="77777777" w:rsidR="000F6014" w:rsidRDefault="000F6014" w:rsidP="00EB29F0">
      <w:pPr>
        <w:spacing w:line="360" w:lineRule="auto"/>
        <w:ind w:firstLine="708"/>
        <w:jc w:val="both"/>
        <w:rPr>
          <w:rFonts w:ascii="Times New Roman" w:hAnsi="Times New Roman" w:cs="Times New Roman"/>
          <w:sz w:val="28"/>
          <w:szCs w:val="28"/>
        </w:rPr>
      </w:pPr>
    </w:p>
    <w:p w14:paraId="6199D86E" w14:textId="77777777" w:rsidR="000F6014" w:rsidRDefault="000F6014" w:rsidP="00EB29F0">
      <w:pPr>
        <w:spacing w:line="360" w:lineRule="auto"/>
        <w:ind w:firstLine="708"/>
        <w:jc w:val="both"/>
        <w:rPr>
          <w:rFonts w:ascii="Times New Roman" w:hAnsi="Times New Roman" w:cs="Times New Roman"/>
          <w:sz w:val="28"/>
          <w:szCs w:val="28"/>
        </w:rPr>
      </w:pPr>
    </w:p>
    <w:p w14:paraId="6610EFD1" w14:textId="77777777" w:rsidR="000F6014" w:rsidRDefault="000F6014" w:rsidP="00EB29F0">
      <w:pPr>
        <w:spacing w:line="360" w:lineRule="auto"/>
        <w:ind w:firstLine="708"/>
        <w:jc w:val="both"/>
        <w:rPr>
          <w:rFonts w:ascii="Times New Roman" w:hAnsi="Times New Roman" w:cs="Times New Roman"/>
          <w:sz w:val="28"/>
          <w:szCs w:val="28"/>
        </w:rPr>
      </w:pPr>
    </w:p>
    <w:p w14:paraId="32CD086F" w14:textId="77777777" w:rsidR="000F6014" w:rsidRDefault="000F6014" w:rsidP="00EB29F0">
      <w:pPr>
        <w:spacing w:line="360" w:lineRule="auto"/>
        <w:ind w:firstLine="708"/>
        <w:jc w:val="both"/>
        <w:rPr>
          <w:rFonts w:ascii="Times New Roman" w:hAnsi="Times New Roman" w:cs="Times New Roman"/>
          <w:sz w:val="28"/>
          <w:szCs w:val="28"/>
        </w:rPr>
      </w:pPr>
    </w:p>
    <w:p w14:paraId="7EC94630" w14:textId="77777777" w:rsidR="000F6014" w:rsidRDefault="000F6014" w:rsidP="00EB29F0">
      <w:pPr>
        <w:spacing w:line="360" w:lineRule="auto"/>
        <w:ind w:firstLine="708"/>
        <w:jc w:val="both"/>
        <w:rPr>
          <w:rFonts w:ascii="Times New Roman" w:hAnsi="Times New Roman" w:cs="Times New Roman"/>
          <w:sz w:val="28"/>
          <w:szCs w:val="28"/>
        </w:rPr>
      </w:pPr>
    </w:p>
    <w:p w14:paraId="0A96A4AA" w14:textId="77777777" w:rsidR="000F6014" w:rsidRDefault="000F6014" w:rsidP="00EB29F0">
      <w:pPr>
        <w:spacing w:line="360" w:lineRule="auto"/>
        <w:ind w:firstLine="708"/>
        <w:jc w:val="both"/>
        <w:rPr>
          <w:rFonts w:ascii="Times New Roman" w:hAnsi="Times New Roman" w:cs="Times New Roman"/>
          <w:sz w:val="28"/>
          <w:szCs w:val="28"/>
        </w:rPr>
      </w:pPr>
    </w:p>
    <w:p w14:paraId="5037BFBC" w14:textId="77777777" w:rsidR="000F6014" w:rsidRDefault="000F6014" w:rsidP="00EB29F0">
      <w:pPr>
        <w:spacing w:line="360" w:lineRule="auto"/>
        <w:ind w:firstLine="708"/>
        <w:jc w:val="both"/>
        <w:rPr>
          <w:rFonts w:ascii="Times New Roman" w:hAnsi="Times New Roman" w:cs="Times New Roman"/>
          <w:sz w:val="28"/>
          <w:szCs w:val="28"/>
        </w:rPr>
      </w:pPr>
    </w:p>
    <w:p w14:paraId="05C36F0F" w14:textId="77777777" w:rsidR="000F6014" w:rsidRDefault="000F6014" w:rsidP="00EB29F0">
      <w:pPr>
        <w:spacing w:line="360" w:lineRule="auto"/>
        <w:ind w:firstLine="708"/>
        <w:jc w:val="both"/>
        <w:rPr>
          <w:rFonts w:ascii="Times New Roman" w:hAnsi="Times New Roman" w:cs="Times New Roman"/>
          <w:sz w:val="28"/>
          <w:szCs w:val="28"/>
        </w:rPr>
      </w:pPr>
    </w:p>
    <w:p w14:paraId="35884B2C" w14:textId="77777777" w:rsidR="000F6014" w:rsidRDefault="000F6014" w:rsidP="00EB29F0">
      <w:pPr>
        <w:spacing w:line="360" w:lineRule="auto"/>
        <w:ind w:firstLine="708"/>
        <w:jc w:val="both"/>
        <w:rPr>
          <w:rFonts w:ascii="Times New Roman" w:hAnsi="Times New Roman" w:cs="Times New Roman"/>
          <w:sz w:val="28"/>
          <w:szCs w:val="28"/>
        </w:rPr>
      </w:pPr>
    </w:p>
    <w:p w14:paraId="48B89DB7" w14:textId="77777777" w:rsidR="000F6014" w:rsidRDefault="000F6014" w:rsidP="00EB29F0">
      <w:pPr>
        <w:spacing w:line="360" w:lineRule="auto"/>
        <w:ind w:firstLine="708"/>
        <w:jc w:val="both"/>
        <w:rPr>
          <w:rFonts w:ascii="Times New Roman" w:hAnsi="Times New Roman" w:cs="Times New Roman"/>
          <w:sz w:val="28"/>
          <w:szCs w:val="28"/>
        </w:rPr>
      </w:pPr>
    </w:p>
    <w:p w14:paraId="6D87614D" w14:textId="77777777" w:rsidR="000F6014" w:rsidRDefault="000F6014" w:rsidP="00EB29F0">
      <w:pPr>
        <w:spacing w:line="360" w:lineRule="auto"/>
        <w:ind w:firstLine="708"/>
        <w:jc w:val="both"/>
        <w:rPr>
          <w:rFonts w:ascii="Times New Roman" w:hAnsi="Times New Roman" w:cs="Times New Roman"/>
          <w:sz w:val="28"/>
          <w:szCs w:val="28"/>
        </w:rPr>
      </w:pPr>
    </w:p>
    <w:p w14:paraId="7DACAF6B" w14:textId="77777777" w:rsidR="000F6014" w:rsidRDefault="000F6014" w:rsidP="00EB29F0">
      <w:pPr>
        <w:spacing w:line="360" w:lineRule="auto"/>
        <w:ind w:firstLine="708"/>
        <w:jc w:val="both"/>
        <w:rPr>
          <w:rFonts w:ascii="Times New Roman" w:hAnsi="Times New Roman" w:cs="Times New Roman"/>
          <w:sz w:val="28"/>
          <w:szCs w:val="28"/>
        </w:rPr>
      </w:pPr>
    </w:p>
    <w:p w14:paraId="64D2A42A" w14:textId="77777777" w:rsidR="000F6014" w:rsidRDefault="000F6014" w:rsidP="00EB29F0">
      <w:pPr>
        <w:spacing w:line="360" w:lineRule="auto"/>
        <w:ind w:firstLine="708"/>
        <w:jc w:val="both"/>
        <w:rPr>
          <w:rFonts w:ascii="Times New Roman" w:hAnsi="Times New Roman" w:cs="Times New Roman"/>
          <w:sz w:val="28"/>
          <w:szCs w:val="28"/>
        </w:rPr>
      </w:pPr>
    </w:p>
    <w:p w14:paraId="7FF0C8AE" w14:textId="77777777" w:rsidR="000F6014" w:rsidRDefault="000F6014" w:rsidP="00EB29F0">
      <w:pPr>
        <w:spacing w:line="360" w:lineRule="auto"/>
        <w:ind w:firstLine="708"/>
        <w:jc w:val="both"/>
        <w:rPr>
          <w:rFonts w:ascii="Times New Roman" w:hAnsi="Times New Roman" w:cs="Times New Roman"/>
          <w:sz w:val="28"/>
          <w:szCs w:val="28"/>
        </w:rPr>
      </w:pPr>
    </w:p>
    <w:p w14:paraId="534FAADA" w14:textId="77777777" w:rsidR="000F6014" w:rsidRDefault="000F6014" w:rsidP="00EB29F0">
      <w:pPr>
        <w:spacing w:line="360" w:lineRule="auto"/>
        <w:ind w:firstLine="708"/>
        <w:jc w:val="both"/>
        <w:rPr>
          <w:rFonts w:ascii="Times New Roman" w:hAnsi="Times New Roman" w:cs="Times New Roman"/>
          <w:sz w:val="28"/>
          <w:szCs w:val="28"/>
        </w:rPr>
      </w:pPr>
    </w:p>
    <w:p w14:paraId="325A5FE9" w14:textId="77777777" w:rsidR="000F6014" w:rsidRDefault="000F6014" w:rsidP="00EB29F0">
      <w:pPr>
        <w:spacing w:line="360" w:lineRule="auto"/>
        <w:ind w:firstLine="708"/>
        <w:jc w:val="both"/>
        <w:rPr>
          <w:rFonts w:ascii="Times New Roman" w:hAnsi="Times New Roman" w:cs="Times New Roman"/>
          <w:sz w:val="28"/>
          <w:szCs w:val="28"/>
        </w:rPr>
      </w:pPr>
    </w:p>
    <w:p w14:paraId="501E4B01" w14:textId="77777777" w:rsidR="000F6014" w:rsidRDefault="000F6014" w:rsidP="00EB29F0">
      <w:pPr>
        <w:spacing w:line="360" w:lineRule="auto"/>
        <w:ind w:firstLine="708"/>
        <w:jc w:val="both"/>
        <w:rPr>
          <w:rFonts w:ascii="Times New Roman" w:hAnsi="Times New Roman" w:cs="Times New Roman"/>
          <w:sz w:val="28"/>
          <w:szCs w:val="28"/>
        </w:rPr>
      </w:pPr>
    </w:p>
    <w:p w14:paraId="5D6E4B1C" w14:textId="2E29A8A3" w:rsidR="001A6FD1" w:rsidRPr="003C032A" w:rsidRDefault="00FF543C" w:rsidP="00EB29F0">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2</w:t>
      </w:r>
      <w:r w:rsidR="001A6FD1" w:rsidRPr="003C032A">
        <w:rPr>
          <w:rFonts w:ascii="Times New Roman" w:hAnsi="Times New Roman" w:cs="Times New Roman"/>
          <w:b/>
          <w:sz w:val="28"/>
          <w:szCs w:val="28"/>
        </w:rPr>
        <w:t>.4.</w:t>
      </w:r>
      <w:r w:rsidR="001A6FD1" w:rsidRPr="003C032A">
        <w:rPr>
          <w:rFonts w:ascii="Times New Roman" w:hAnsi="Times New Roman" w:cs="Times New Roman"/>
          <w:b/>
          <w:sz w:val="28"/>
          <w:szCs w:val="28"/>
        </w:rPr>
        <w:tab/>
      </w:r>
      <w:r w:rsidRPr="00FF543C">
        <w:rPr>
          <w:rFonts w:ascii="Times New Roman" w:hAnsi="Times New Roman" w:cs="Times New Roman"/>
          <w:b/>
          <w:sz w:val="28"/>
          <w:szCs w:val="28"/>
        </w:rPr>
        <w:t>Тенденции реформирования пенсионной системы в РФ</w:t>
      </w:r>
    </w:p>
    <w:p w14:paraId="6B4459B2"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В к</w:t>
      </w:r>
      <w:r>
        <w:rPr>
          <w:rFonts w:ascii="Times New Roman" w:hAnsi="Times New Roman" w:cs="Times New Roman"/>
          <w:sz w:val="28"/>
          <w:szCs w:val="28"/>
        </w:rPr>
        <w:t>онце 2013 года Социальный блок п</w:t>
      </w:r>
      <w:r w:rsidRPr="002F4365">
        <w:rPr>
          <w:rFonts w:ascii="Times New Roman" w:hAnsi="Times New Roman" w:cs="Times New Roman"/>
          <w:sz w:val="28"/>
          <w:szCs w:val="28"/>
        </w:rPr>
        <w:t>равительства РФ, Государст</w:t>
      </w:r>
      <w:r>
        <w:rPr>
          <w:rFonts w:ascii="Times New Roman" w:hAnsi="Times New Roman" w:cs="Times New Roman"/>
          <w:sz w:val="28"/>
          <w:szCs w:val="28"/>
        </w:rPr>
        <w:t>венная Дума, Совет Федерации и п</w:t>
      </w:r>
      <w:r w:rsidRPr="002F4365">
        <w:rPr>
          <w:rFonts w:ascii="Times New Roman" w:hAnsi="Times New Roman" w:cs="Times New Roman"/>
          <w:sz w:val="28"/>
          <w:szCs w:val="28"/>
        </w:rPr>
        <w:t>резидент РФ утвердили в качестве законодательных актов введение системы гарантирования пенсионных накоплений (согласно закону, НПФ должен пройти проверку ЦБ для того, чтобы получить в управление «замороженные» на период прохождения этой процедуры пенсионные накопления), системы акционрования (процедура изменения формы НПФ с НКО на более понятную и прозрачную для государственных органов систему акционерных обществ), моратория на перечисления средств накопительной пенсии из ПФР в НПФ, новую пенсионную формулу и т.д.</w:t>
      </w:r>
    </w:p>
    <w:p w14:paraId="3831EA6A"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На </w:t>
      </w:r>
      <w:r>
        <w:rPr>
          <w:rFonts w:ascii="Times New Roman" w:hAnsi="Times New Roman" w:cs="Times New Roman"/>
          <w:sz w:val="28"/>
          <w:szCs w:val="28"/>
        </w:rPr>
        <w:t>наш</w:t>
      </w:r>
      <w:r w:rsidRPr="002F4365">
        <w:rPr>
          <w:rFonts w:ascii="Times New Roman" w:hAnsi="Times New Roman" w:cs="Times New Roman"/>
          <w:sz w:val="28"/>
          <w:szCs w:val="28"/>
        </w:rPr>
        <w:t xml:space="preserve"> взгляд, наиболее существенным изменением в реформировании пенсионной системы (конец 2013-2014 гг) стала формула расчета пенсий и ее коэффициенты. Она является фундаментом и главным механизмом функционирования новой версии системы пенсионного обеспечения. При этом</w:t>
      </w:r>
      <w:r>
        <w:rPr>
          <w:rFonts w:ascii="Times New Roman" w:hAnsi="Times New Roman" w:cs="Times New Roman"/>
          <w:sz w:val="28"/>
          <w:szCs w:val="28"/>
        </w:rPr>
        <w:t>,</w:t>
      </w:r>
      <w:r w:rsidRPr="002F4365">
        <w:rPr>
          <w:rFonts w:ascii="Times New Roman" w:hAnsi="Times New Roman" w:cs="Times New Roman"/>
          <w:sz w:val="28"/>
          <w:szCs w:val="28"/>
        </w:rPr>
        <w:t xml:space="preserve"> накопительный компонент в формуле существенным образом не влияет на логику расчета пенсии, что может означать перспективу его дальнейшей отмены.</w:t>
      </w:r>
    </w:p>
    <w:p w14:paraId="6DFABBF2" w14:textId="0A49FE3F"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Нова</w:t>
      </w:r>
      <w:r>
        <w:rPr>
          <w:rFonts w:ascii="Times New Roman" w:hAnsi="Times New Roman" w:cs="Times New Roman"/>
          <w:sz w:val="28"/>
          <w:szCs w:val="28"/>
        </w:rPr>
        <w:t>я пенсионная формула, вступившая</w:t>
      </w:r>
      <w:r w:rsidRPr="002F4365">
        <w:rPr>
          <w:rFonts w:ascii="Times New Roman" w:hAnsi="Times New Roman" w:cs="Times New Roman"/>
          <w:sz w:val="28"/>
          <w:szCs w:val="28"/>
        </w:rPr>
        <w:t xml:space="preserve"> в силу с 1 января 2015 года, предусматривает за отработанные годы начислять баллы, конвертируем</w:t>
      </w:r>
      <w:r>
        <w:rPr>
          <w:rFonts w:ascii="Times New Roman" w:hAnsi="Times New Roman" w:cs="Times New Roman"/>
          <w:sz w:val="28"/>
          <w:szCs w:val="28"/>
        </w:rPr>
        <w:t>ость в реальные деньги которых п</w:t>
      </w:r>
      <w:r w:rsidRPr="002F4365">
        <w:rPr>
          <w:rFonts w:ascii="Times New Roman" w:hAnsi="Times New Roman" w:cs="Times New Roman"/>
          <w:sz w:val="28"/>
          <w:szCs w:val="28"/>
        </w:rPr>
        <w:t>равительство РФ рассчитает тогда, когда придет время платить пенсию</w:t>
      </w:r>
      <w:r w:rsidR="000F6014" w:rsidRPr="002F4365">
        <w:rPr>
          <w:rStyle w:val="a8"/>
          <w:rFonts w:ascii="Times New Roman" w:hAnsi="Times New Roman" w:cs="Times New Roman"/>
          <w:sz w:val="28"/>
          <w:szCs w:val="28"/>
        </w:rPr>
        <w:footnoteReference w:id="191"/>
      </w:r>
      <w:r w:rsidRPr="002F4365">
        <w:rPr>
          <w:rFonts w:ascii="Times New Roman" w:hAnsi="Times New Roman" w:cs="Times New Roman"/>
          <w:sz w:val="28"/>
          <w:szCs w:val="28"/>
        </w:rPr>
        <w:t>.</w:t>
      </w:r>
      <w:r w:rsidRPr="003B78DE">
        <w:rPr>
          <w:rStyle w:val="a8"/>
          <w:rFonts w:ascii="Times New Roman" w:hAnsi="Times New Roman" w:cs="Times New Roman"/>
          <w:sz w:val="28"/>
          <w:szCs w:val="28"/>
        </w:rPr>
        <w:t xml:space="preserve"> </w:t>
      </w:r>
    </w:p>
    <w:p w14:paraId="47093224"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При этом, существует 2 версии пенсионной формулы (Расширенная (Общая формула расчета пенсии)</w:t>
      </w:r>
      <w:r w:rsidRPr="002F4365">
        <w:rPr>
          <w:rFonts w:ascii="Times New Roman" w:hAnsi="Times New Roman" w:cs="Times New Roman"/>
          <w:b/>
          <w:sz w:val="28"/>
          <w:szCs w:val="28"/>
        </w:rPr>
        <w:t xml:space="preserve"> </w:t>
      </w:r>
      <w:r w:rsidRPr="002F4365">
        <w:rPr>
          <w:rFonts w:ascii="Times New Roman" w:hAnsi="Times New Roman" w:cs="Times New Roman"/>
          <w:sz w:val="28"/>
          <w:szCs w:val="28"/>
        </w:rPr>
        <w:t>и сокращенная).</w:t>
      </w:r>
    </w:p>
    <w:p w14:paraId="46D57967" w14:textId="77777777" w:rsidR="001A6FD1" w:rsidRPr="002F4365" w:rsidRDefault="001A6FD1" w:rsidP="00EB29F0">
      <w:pPr>
        <w:spacing w:line="360" w:lineRule="auto"/>
        <w:jc w:val="both"/>
        <w:rPr>
          <w:rFonts w:ascii="Times New Roman" w:hAnsi="Times New Roman" w:cs="Times New Roman"/>
          <w:sz w:val="28"/>
          <w:szCs w:val="28"/>
        </w:rPr>
      </w:pPr>
      <w:r w:rsidRPr="002F4365">
        <w:rPr>
          <w:rFonts w:ascii="Times New Roman" w:hAnsi="Times New Roman" w:cs="Times New Roman"/>
          <w:noProof/>
          <w:sz w:val="28"/>
          <w:szCs w:val="28"/>
          <w:lang w:eastAsia="ru-RU"/>
        </w:rPr>
        <w:drawing>
          <wp:inline distT="0" distB="0" distL="0" distR="0" wp14:anchorId="3A58ADD1" wp14:editId="7710F63A">
            <wp:extent cx="5943600" cy="2103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03120"/>
                    </a:xfrm>
                    <a:prstGeom prst="rect">
                      <a:avLst/>
                    </a:prstGeom>
                    <a:noFill/>
                    <a:ln>
                      <a:noFill/>
                    </a:ln>
                  </pic:spPr>
                </pic:pic>
              </a:graphicData>
            </a:graphic>
          </wp:inline>
        </w:drawing>
      </w:r>
    </w:p>
    <w:p w14:paraId="18817913" w14:textId="0760609C" w:rsidR="00CB3B70" w:rsidRDefault="00CB3B70" w:rsidP="00EB29F0">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Рисунок 3</w:t>
      </w:r>
      <w:r w:rsidRPr="00394427">
        <w:rPr>
          <w:rFonts w:ascii="Times New Roman" w:hAnsi="Times New Roman" w:cs="Times New Roman"/>
          <w:i/>
          <w:sz w:val="28"/>
          <w:szCs w:val="28"/>
        </w:rPr>
        <w:t xml:space="preserve">. </w:t>
      </w:r>
      <w:r>
        <w:rPr>
          <w:rFonts w:ascii="Times New Roman" w:hAnsi="Times New Roman" w:cs="Times New Roman"/>
          <w:i/>
          <w:sz w:val="28"/>
          <w:szCs w:val="28"/>
        </w:rPr>
        <w:t>Общая формула расчета пенсии</w:t>
      </w:r>
      <w:r>
        <w:rPr>
          <w:rStyle w:val="a8"/>
          <w:rFonts w:ascii="Times New Roman" w:hAnsi="Times New Roman" w:cs="Times New Roman"/>
          <w:i/>
          <w:sz w:val="28"/>
          <w:szCs w:val="28"/>
        </w:rPr>
        <w:footnoteReference w:id="192"/>
      </w:r>
    </w:p>
    <w:p w14:paraId="069F3498"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Исходя из большого объема формулы расчета пенсии, в данной статье она представлена в качестве примера работы пенсионных коэффициентов «скрытых» в сокращенной формуле.</w:t>
      </w:r>
    </w:p>
    <w:p w14:paraId="24B16C55"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Сокращенная версия представляет собой следующую формулу: </w:t>
      </w:r>
      <w:r w:rsidRPr="002F4365">
        <w:rPr>
          <w:rFonts w:ascii="Times New Roman" w:hAnsi="Times New Roman" w:cs="Times New Roman"/>
          <w:sz w:val="28"/>
          <w:szCs w:val="28"/>
          <w:lang w:val="en-US"/>
        </w:rPr>
        <w:t>AxB</w:t>
      </w:r>
      <w:r w:rsidRPr="002F4365">
        <w:rPr>
          <w:rFonts w:ascii="Times New Roman" w:hAnsi="Times New Roman" w:cs="Times New Roman"/>
          <w:sz w:val="28"/>
          <w:szCs w:val="28"/>
        </w:rPr>
        <w:t>+</w:t>
      </w:r>
      <w:r w:rsidRPr="002F4365">
        <w:rPr>
          <w:rFonts w:ascii="Times New Roman" w:hAnsi="Times New Roman" w:cs="Times New Roman"/>
          <w:sz w:val="28"/>
          <w:szCs w:val="28"/>
          <w:lang w:val="en-US"/>
        </w:rPr>
        <w:t>C</w:t>
      </w:r>
      <w:r w:rsidRPr="002F4365">
        <w:rPr>
          <w:rFonts w:ascii="Times New Roman" w:hAnsi="Times New Roman" w:cs="Times New Roman"/>
          <w:sz w:val="28"/>
          <w:szCs w:val="28"/>
        </w:rPr>
        <w:t>+</w:t>
      </w:r>
      <w:r w:rsidRPr="002F4365">
        <w:rPr>
          <w:rFonts w:ascii="Times New Roman" w:hAnsi="Times New Roman" w:cs="Times New Roman"/>
          <w:sz w:val="28"/>
          <w:szCs w:val="28"/>
          <w:lang w:val="en-US"/>
        </w:rPr>
        <w:t>d</w:t>
      </w:r>
      <w:r w:rsidRPr="002F4365">
        <w:rPr>
          <w:rFonts w:ascii="Times New Roman" w:hAnsi="Times New Roman" w:cs="Times New Roman"/>
          <w:sz w:val="28"/>
          <w:szCs w:val="28"/>
        </w:rPr>
        <w:t xml:space="preserve">. Где А – пенсионные баллы, В – стоимость одного балла, индексируемая на уровень инфляции (по прогнозам Министерства экономического развития РФ в 2014 г. инфляция составила 8,5%), С – гарантируемая государством фиксированная выплата, </w:t>
      </w:r>
      <w:r w:rsidRPr="002F4365">
        <w:rPr>
          <w:rFonts w:ascii="Times New Roman" w:hAnsi="Times New Roman" w:cs="Times New Roman"/>
          <w:sz w:val="28"/>
          <w:szCs w:val="28"/>
          <w:lang w:val="en-US"/>
        </w:rPr>
        <w:t>d</w:t>
      </w:r>
      <w:r w:rsidRPr="002F4365">
        <w:rPr>
          <w:rFonts w:ascii="Times New Roman" w:hAnsi="Times New Roman" w:cs="Times New Roman"/>
          <w:sz w:val="28"/>
          <w:szCs w:val="28"/>
        </w:rPr>
        <w:t xml:space="preserve"> – накопительная часть. Т.о. в системе подразумевается возможность сделать выбор: направить тариф страховых взносов работодателей в размере 6% на накопительную часть, а 16% - на страховую, либо весь тариф 22% перечислить на страховую пенсию. В накопительной системе есть свои риски, которые выражены в инвестировании в плохо сформированный и «зыбкий» российский фондовый рынок, отличающийся нестабильной и высокой волалитальностью. Либо выбрать систему баллов и ежегодную индексацию государством пенсии на уровень инфляции. В этом выборе есть одно принципиальное НО: накопительная часть пенсии формируется в деньгах, а все операции, совершаемые фондом, строго контролируются независимыми спецдепозитариями и Банком России.</w:t>
      </w:r>
    </w:p>
    <w:p w14:paraId="4595CCCC" w14:textId="0A323FC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По поводу новой пенсионной формулы – как стало известно из Министерства труда и социальной защиты РФ, к этой пенсионной формуле прилагаются 20 поправочных коэффициентов</w:t>
      </w:r>
      <w:r w:rsidRPr="002F4365">
        <w:rPr>
          <w:rStyle w:val="a8"/>
          <w:rFonts w:ascii="Times New Roman" w:hAnsi="Times New Roman" w:cs="Times New Roman"/>
          <w:sz w:val="28"/>
          <w:szCs w:val="28"/>
        </w:rPr>
        <w:footnoteReference w:id="193"/>
      </w:r>
      <w:r w:rsidRPr="002F4365">
        <w:rPr>
          <w:rFonts w:ascii="Times New Roman" w:hAnsi="Times New Roman" w:cs="Times New Roman"/>
          <w:sz w:val="28"/>
          <w:szCs w:val="28"/>
        </w:rPr>
        <w:t>. Суть их заключается в том, что чем больше гражданин зарабатывает баллов, тем меньше окажется стоимость каждого из них. Теперь более подробно: итоговый размер пенсии зависит от 20 поправочных коэффициентов, а чтобы определить их значение, необходимо учитывать комплекс экономических показателей. Например, объем взносов, поступивших в ПФР на страховую пенсию за год, предшествующий назначению пенсии. Также необходимо знать сумму индивидуальных пенсионных коэффициентов всех граждан в стране, получающих пенсию. Один из коэффициентов учитывает сумму средств, направляемых из федерального бюджета. При этом нет четкой формулировки что из федеральных трансфертов идет, а что не идет в счет будущей пенсии. Если, к примеру, человек решит выйти на пенсию позже, он не сможет узнать заранее стоимость своего балла, т.к. коэффициенты, подверженные высокому фактору неопределенности, могут отличаться год от года под влиянием внешних факторов (политических и экономических)</w:t>
      </w:r>
      <w:r w:rsidR="00CB3B70" w:rsidRPr="00CB3B70">
        <w:rPr>
          <w:rStyle w:val="a8"/>
          <w:rFonts w:ascii="Times New Roman" w:hAnsi="Times New Roman" w:cs="Times New Roman"/>
          <w:sz w:val="28"/>
          <w:szCs w:val="28"/>
        </w:rPr>
        <w:t xml:space="preserve"> </w:t>
      </w:r>
      <w:r w:rsidR="00CB3B70" w:rsidRPr="002F4365">
        <w:rPr>
          <w:rStyle w:val="a8"/>
          <w:rFonts w:ascii="Times New Roman" w:hAnsi="Times New Roman" w:cs="Times New Roman"/>
          <w:sz w:val="28"/>
          <w:szCs w:val="28"/>
        </w:rPr>
        <w:footnoteReference w:id="194"/>
      </w:r>
      <w:r w:rsidRPr="002F4365">
        <w:rPr>
          <w:rFonts w:ascii="Times New Roman" w:hAnsi="Times New Roman" w:cs="Times New Roman"/>
          <w:sz w:val="28"/>
          <w:szCs w:val="28"/>
        </w:rPr>
        <w:t>.</w:t>
      </w:r>
      <w:r w:rsidRPr="003B78DE">
        <w:rPr>
          <w:rStyle w:val="a8"/>
          <w:rFonts w:ascii="Times New Roman" w:hAnsi="Times New Roman" w:cs="Times New Roman"/>
          <w:sz w:val="28"/>
          <w:szCs w:val="28"/>
        </w:rPr>
        <w:t xml:space="preserve"> </w:t>
      </w:r>
    </w:p>
    <w:p w14:paraId="1EDE98BC" w14:textId="2ED99772"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Согласно расчетам НАПФ коэффициент замещения (отношение средней пенсии в стране к средней зарплате) к дате выхода на пенсию граждан, родившихся после 1967 года, не превысит 20%. Сейчас он составляет 35%. При этом разница между базовой пенсией и страховой не превышает 30%. Фактически получается, что пенсия не увязана с трудовым стажем гражданина, и нет стимулов к отсрочке выхода на пенсию</w:t>
      </w:r>
      <w:r w:rsidR="00CB3B70" w:rsidRPr="002F4365">
        <w:rPr>
          <w:rStyle w:val="a8"/>
          <w:rFonts w:ascii="Times New Roman" w:hAnsi="Times New Roman" w:cs="Times New Roman"/>
          <w:sz w:val="28"/>
          <w:szCs w:val="28"/>
        </w:rPr>
        <w:footnoteReference w:id="195"/>
      </w:r>
      <w:r w:rsidRPr="002F4365">
        <w:rPr>
          <w:rFonts w:ascii="Times New Roman" w:hAnsi="Times New Roman" w:cs="Times New Roman"/>
          <w:sz w:val="28"/>
          <w:szCs w:val="28"/>
        </w:rPr>
        <w:t>.</w:t>
      </w:r>
      <w:r w:rsidRPr="003B78DE">
        <w:rPr>
          <w:rStyle w:val="a8"/>
          <w:rFonts w:ascii="Times New Roman" w:hAnsi="Times New Roman" w:cs="Times New Roman"/>
          <w:sz w:val="28"/>
          <w:szCs w:val="28"/>
        </w:rPr>
        <w:t xml:space="preserve"> </w:t>
      </w:r>
    </w:p>
    <w:p w14:paraId="5C9629FB"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Таким образом, новая формула расчета пенсий ставит своей целью решать</w:t>
      </w:r>
      <w:r>
        <w:rPr>
          <w:rFonts w:ascii="Times New Roman" w:hAnsi="Times New Roman" w:cs="Times New Roman"/>
          <w:sz w:val="28"/>
          <w:szCs w:val="28"/>
        </w:rPr>
        <w:t xml:space="preserve"> краткосрочные задачи</w:t>
      </w:r>
      <w:r w:rsidRPr="002F4365">
        <w:rPr>
          <w:rFonts w:ascii="Times New Roman" w:hAnsi="Times New Roman" w:cs="Times New Roman"/>
          <w:sz w:val="28"/>
          <w:szCs w:val="28"/>
        </w:rPr>
        <w:t>. С помощью дополнительных коэффициентов можно без труда регулировать бюджетные поступления и пенсии в «ручном режиме» не принимая во внимание показатели инфляции. Помимо этого, решению текущих задач, связанных с нарастанием нового экономического кризиса в России, служит продление моратория на выплату пенсионных средств (накопительной</w:t>
      </w:r>
      <w:r>
        <w:rPr>
          <w:rFonts w:ascii="Times New Roman" w:hAnsi="Times New Roman" w:cs="Times New Roman"/>
          <w:sz w:val="28"/>
          <w:szCs w:val="28"/>
        </w:rPr>
        <w:t xml:space="preserve"> составляющей) на 2015 г. Т.о. п</w:t>
      </w:r>
      <w:r w:rsidRPr="002F4365">
        <w:rPr>
          <w:rFonts w:ascii="Times New Roman" w:hAnsi="Times New Roman" w:cs="Times New Roman"/>
          <w:sz w:val="28"/>
          <w:szCs w:val="28"/>
        </w:rPr>
        <w:t xml:space="preserve">равительство РФ в очередной раз закрыло «дыру» в бюджете ПФР, поставив положительное развитие экономики России в долгосрочной перспективе под большой вопрос. </w:t>
      </w:r>
    </w:p>
    <w:p w14:paraId="07D5592E"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Важной проблемой каждой из альтернатив</w:t>
      </w:r>
      <w:r>
        <w:rPr>
          <w:rFonts w:ascii="Times New Roman" w:hAnsi="Times New Roman" w:cs="Times New Roman"/>
          <w:sz w:val="28"/>
          <w:szCs w:val="28"/>
        </w:rPr>
        <w:t xml:space="preserve"> </w:t>
      </w:r>
      <w:r w:rsidRPr="002F4365">
        <w:rPr>
          <w:rFonts w:ascii="Times New Roman" w:hAnsi="Times New Roman" w:cs="Times New Roman"/>
          <w:sz w:val="28"/>
          <w:szCs w:val="28"/>
        </w:rPr>
        <w:t>решения</w:t>
      </w:r>
      <w:r>
        <w:rPr>
          <w:rFonts w:ascii="Times New Roman" w:hAnsi="Times New Roman" w:cs="Times New Roman"/>
          <w:sz w:val="28"/>
          <w:szCs w:val="28"/>
        </w:rPr>
        <w:t xml:space="preserve"> сторонников и противников реформирования системы пенсионирования</w:t>
      </w:r>
      <w:r w:rsidRPr="002F4365">
        <w:rPr>
          <w:rFonts w:ascii="Times New Roman" w:hAnsi="Times New Roman" w:cs="Times New Roman"/>
          <w:sz w:val="28"/>
          <w:szCs w:val="28"/>
        </w:rPr>
        <w:t xml:space="preserve"> по реформированию пенсионной системы является демографический разрыв между работающим населением и неработающими пенсионерами. Данная проблема может </w:t>
      </w:r>
      <w:r>
        <w:rPr>
          <w:rFonts w:ascii="Times New Roman" w:hAnsi="Times New Roman" w:cs="Times New Roman"/>
          <w:sz w:val="28"/>
          <w:szCs w:val="28"/>
        </w:rPr>
        <w:t>создать</w:t>
      </w:r>
      <w:r w:rsidRPr="002F4365">
        <w:rPr>
          <w:rFonts w:ascii="Times New Roman" w:hAnsi="Times New Roman" w:cs="Times New Roman"/>
          <w:sz w:val="28"/>
          <w:szCs w:val="28"/>
        </w:rPr>
        <w:t xml:space="preserve"> к 2043 году высокий уровень бюджетного разрыва, который заключается в возрастании накопленной разницы между текущей стоимостью всех будущих расходов и доходов бюджета, которая составит, по расчетам экспертов института Горбачева и РАНХиГС 890 трлн руб., или примерно 15 годовых ВВП (в ценах 2013 г.) к 2043 году</w:t>
      </w:r>
      <w:r w:rsidRPr="002F4365">
        <w:rPr>
          <w:rStyle w:val="a8"/>
          <w:rFonts w:ascii="Times New Roman" w:hAnsi="Times New Roman" w:cs="Times New Roman"/>
          <w:sz w:val="28"/>
          <w:szCs w:val="28"/>
        </w:rPr>
        <w:footnoteReference w:id="196"/>
      </w:r>
      <w:r w:rsidRPr="002F4365">
        <w:rPr>
          <w:rFonts w:ascii="Times New Roman" w:hAnsi="Times New Roman" w:cs="Times New Roman"/>
          <w:sz w:val="28"/>
          <w:szCs w:val="28"/>
        </w:rPr>
        <w:t>. Стоит отметить, что в качестве методологической базы ученые использовали «межпоколенческий бухучет», основанный на анализе нагрузки на государственный бюджет в долгосрочном периоде с учетом демографических изменений. В качестве соавтора исследований выступил профессор Бостонского университета Лоуренс Котликофф.</w:t>
      </w:r>
    </w:p>
    <w:p w14:paraId="1ECAE8C5"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Необходимо выделить один важный аспект: по расчетам экономистов практически 50% необеспеченных бюджетных обязательств приходится на распределительную пенсионную систему, нагрузкой к которой станет сокращение трудоспособного населения и исчерпание нефтегазовых ресурсов. В случае с энергоресурсами мы имеем недоказанную теорию, которую, однако, следует учитывать при долгосрочном планировании развития экономики. Вместо нефтегазовых проблем, на </w:t>
      </w:r>
      <w:r>
        <w:rPr>
          <w:rFonts w:ascii="Times New Roman" w:hAnsi="Times New Roman" w:cs="Times New Roman"/>
          <w:sz w:val="28"/>
          <w:szCs w:val="28"/>
        </w:rPr>
        <w:t>наш</w:t>
      </w:r>
      <w:r w:rsidRPr="002F4365">
        <w:rPr>
          <w:rFonts w:ascii="Times New Roman" w:hAnsi="Times New Roman" w:cs="Times New Roman"/>
          <w:sz w:val="28"/>
          <w:szCs w:val="28"/>
        </w:rPr>
        <w:t xml:space="preserve"> взгляд, необходимо привести возможную (по заверению О. Ю. Голодец и М. А. Топилина) ликвидацию накопительного пенсионного компонента, который к 2043 г. может увеличивать дополнительную нагрузку на бюджет, пропорциональную росту нетрудоспособного населения. Доля людей в пенсионном возрасте вырастет к 2050 г. с 13% до 23% (См. график: «Как будет меняться количество работающих россиян и тех, кто имеет право на трудовую пенсию»).  </w:t>
      </w:r>
    </w:p>
    <w:p w14:paraId="695083BD" w14:textId="77777777" w:rsidR="001A6FD1" w:rsidRPr="002F4365" w:rsidRDefault="001A6FD1" w:rsidP="00EB29F0">
      <w:pPr>
        <w:spacing w:line="360" w:lineRule="auto"/>
        <w:jc w:val="both"/>
        <w:rPr>
          <w:rFonts w:ascii="Times New Roman" w:hAnsi="Times New Roman" w:cs="Times New Roman"/>
          <w:sz w:val="28"/>
          <w:szCs w:val="28"/>
        </w:rPr>
      </w:pPr>
      <w:r w:rsidRPr="002F4365">
        <w:rPr>
          <w:rFonts w:ascii="Times New Roman" w:hAnsi="Times New Roman" w:cs="Times New Roman"/>
          <w:sz w:val="28"/>
          <w:szCs w:val="28"/>
        </w:rPr>
        <w:t xml:space="preserve">             </w:t>
      </w:r>
      <w:r w:rsidRPr="002F4365">
        <w:rPr>
          <w:rFonts w:ascii="Times New Roman" w:hAnsi="Times New Roman" w:cs="Times New Roman"/>
          <w:noProof/>
          <w:sz w:val="28"/>
          <w:szCs w:val="28"/>
          <w:lang w:eastAsia="ru-RU"/>
        </w:rPr>
        <w:drawing>
          <wp:inline distT="0" distB="0" distL="0" distR="0" wp14:anchorId="60C2FDF6" wp14:editId="3395BFFA">
            <wp:extent cx="4796287" cy="3159108"/>
            <wp:effectExtent l="0" t="0" r="444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8505" cy="3167156"/>
                    </a:xfrm>
                    <a:prstGeom prst="rect">
                      <a:avLst/>
                    </a:prstGeom>
                    <a:noFill/>
                    <a:ln>
                      <a:noFill/>
                    </a:ln>
                  </pic:spPr>
                </pic:pic>
              </a:graphicData>
            </a:graphic>
          </wp:inline>
        </w:drawing>
      </w:r>
    </w:p>
    <w:p w14:paraId="50DAD003" w14:textId="5AF6F7CD" w:rsidR="001A6FD1" w:rsidRPr="002F4365" w:rsidRDefault="00CB3B70" w:rsidP="00EB29F0">
      <w:pPr>
        <w:spacing w:line="360" w:lineRule="auto"/>
        <w:jc w:val="both"/>
        <w:rPr>
          <w:rFonts w:ascii="Times New Roman" w:hAnsi="Times New Roman" w:cs="Times New Roman"/>
          <w:sz w:val="28"/>
          <w:szCs w:val="28"/>
        </w:rPr>
      </w:pPr>
      <w:r w:rsidRPr="00CB3B70">
        <w:rPr>
          <w:rFonts w:ascii="Times New Roman" w:hAnsi="Times New Roman" w:cs="Times New Roman"/>
          <w:i/>
          <w:sz w:val="28"/>
          <w:szCs w:val="28"/>
        </w:rPr>
        <w:t>Рисунок 4</w:t>
      </w:r>
      <w:r w:rsidR="00FA32AB">
        <w:rPr>
          <w:rFonts w:ascii="Times New Roman" w:hAnsi="Times New Roman" w:cs="Times New Roman"/>
          <w:i/>
          <w:sz w:val="28"/>
          <w:szCs w:val="28"/>
        </w:rPr>
        <w:t>.</w:t>
      </w:r>
      <w:r w:rsidR="001A6FD1" w:rsidRPr="00CB3B70">
        <w:rPr>
          <w:rFonts w:ascii="Times New Roman" w:hAnsi="Times New Roman" w:cs="Times New Roman"/>
          <w:i/>
          <w:sz w:val="28"/>
          <w:szCs w:val="28"/>
        </w:rPr>
        <w:t xml:space="preserve"> </w:t>
      </w:r>
      <w:r>
        <w:rPr>
          <w:rFonts w:ascii="Times New Roman" w:hAnsi="Times New Roman" w:cs="Times New Roman"/>
          <w:i/>
          <w:sz w:val="28"/>
          <w:szCs w:val="28"/>
        </w:rPr>
        <w:t>Как будет меняться количество работающих россиян и тех, кто имеет право на трудовую пенсию</w:t>
      </w:r>
      <w:r w:rsidR="001A6FD1" w:rsidRPr="00CB3B70">
        <w:rPr>
          <w:rStyle w:val="a8"/>
          <w:rFonts w:ascii="Times New Roman" w:hAnsi="Times New Roman" w:cs="Times New Roman"/>
          <w:i/>
          <w:sz w:val="28"/>
          <w:szCs w:val="28"/>
        </w:rPr>
        <w:footnoteReference w:id="197"/>
      </w:r>
      <w:r>
        <w:rPr>
          <w:rFonts w:ascii="Times New Roman" w:hAnsi="Times New Roman" w:cs="Times New Roman"/>
          <w:i/>
          <w:sz w:val="28"/>
          <w:szCs w:val="28"/>
        </w:rPr>
        <w:t>.</w:t>
      </w:r>
    </w:p>
    <w:p w14:paraId="756AE192"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На ликвидацию увеличивающегося с каждым годом бюджетного разрыва, по расчетам экономистов из института Горбачева и РАНХиГС, необходимо ежегодно ужесточать бюджетную политику на 8,4% ВВП (примерно 5 трлн руб. в ценах 2013 г.) в течение бесконечности. По мнению </w:t>
      </w:r>
      <w:r>
        <w:rPr>
          <w:rFonts w:ascii="Times New Roman" w:hAnsi="Times New Roman" w:cs="Times New Roman"/>
          <w:sz w:val="28"/>
          <w:szCs w:val="28"/>
        </w:rPr>
        <w:t>ученых</w:t>
      </w:r>
      <w:r w:rsidRPr="002F4365">
        <w:rPr>
          <w:rFonts w:ascii="Times New Roman" w:hAnsi="Times New Roman" w:cs="Times New Roman"/>
          <w:sz w:val="28"/>
          <w:szCs w:val="28"/>
        </w:rPr>
        <w:t>, необходимо немедленно и постоянно повышать все федеральные налоги на 29%, либо регулярно сокращать расходы на 22,4%, либо комбинировать эти меры</w:t>
      </w:r>
      <w:r w:rsidRPr="002F4365">
        <w:rPr>
          <w:rStyle w:val="a8"/>
          <w:rFonts w:ascii="Times New Roman" w:hAnsi="Times New Roman" w:cs="Times New Roman"/>
          <w:sz w:val="28"/>
          <w:szCs w:val="28"/>
        </w:rPr>
        <w:footnoteReference w:id="198"/>
      </w:r>
      <w:r w:rsidRPr="002F4365">
        <w:rPr>
          <w:rFonts w:ascii="Times New Roman" w:hAnsi="Times New Roman" w:cs="Times New Roman"/>
          <w:sz w:val="28"/>
          <w:szCs w:val="28"/>
        </w:rPr>
        <w:t xml:space="preserve">. По сообщению доклада Russia’s Fiscal Gap, в случае игнорирования данной проблемы на 10 лет, ее ежегодный масштаб увеличится до 9% ВВП, если на 20 лет – до 9,7%, что требует повышения налогов на 34,5%, либо сокращения расходов на 25,9%. В качестве стран для сравнения, из доклада Russia’s Fiscal Gap можно привести США, бюджетный разрыв которой в 2012 году составил $222 трлн, что требует ежегодного ужесточения бюджетной политики на 10% ВВП. В подобном положении находятся Греция, Великобритания, Япония. Бюджетный разрыв в 5% эксперты зафиксировали в Германии и Италии. У Канады, Австралии и Новой Зеландии бюджетный разрыв близок к нулю. </w:t>
      </w:r>
    </w:p>
    <w:p w14:paraId="205CA01E"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Согласно мнению аналитиков Morgan Stanley, Россия старается превратить свое сырьевое богатство в постоянное финансовое благосостояние, но тем не менее, совершает стратегическую ошибку, отказываясь от пополнения пенсионных накоплений и развития рынка НПФ. Это перемещает бюджетный дефицит в будущее, сокращает экономику на 1% ВВП в год, и в итоге повышает риск того, что власти не вернут накопительный взнос, а, напротив, направят аккумулированные в ВЭБ 1,7 трлн руб. будущих пенсионеров на выплаты нынешним</w:t>
      </w:r>
      <w:r w:rsidRPr="002F4365">
        <w:rPr>
          <w:rStyle w:val="a8"/>
          <w:rFonts w:ascii="Times New Roman" w:hAnsi="Times New Roman" w:cs="Times New Roman"/>
          <w:sz w:val="28"/>
          <w:szCs w:val="28"/>
        </w:rPr>
        <w:footnoteReference w:id="199"/>
      </w:r>
      <w:r w:rsidRPr="002F4365">
        <w:rPr>
          <w:rFonts w:ascii="Times New Roman" w:hAnsi="Times New Roman" w:cs="Times New Roman"/>
          <w:sz w:val="28"/>
          <w:szCs w:val="28"/>
        </w:rPr>
        <w:t>.</w:t>
      </w:r>
    </w:p>
    <w:p w14:paraId="1C775EF7"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В рамках подобного полож</w:t>
      </w:r>
      <w:r>
        <w:rPr>
          <w:rFonts w:ascii="Times New Roman" w:hAnsi="Times New Roman" w:cs="Times New Roman"/>
          <w:sz w:val="28"/>
          <w:szCs w:val="28"/>
        </w:rPr>
        <w:t>ения, при котором любой ход веде</w:t>
      </w:r>
      <w:r w:rsidRPr="002F4365">
        <w:rPr>
          <w:rFonts w:ascii="Times New Roman" w:hAnsi="Times New Roman" w:cs="Times New Roman"/>
          <w:sz w:val="28"/>
          <w:szCs w:val="28"/>
        </w:rPr>
        <w:t>т к ухудшению ситуации (цугцванг), теоретически имеются возможности допустить наименьшие риски в принятии решения о реформировании пенсионной системы. Однако чем нужно пожертвовать, согласно тактике гамбита, чтобы получить главное: нивелирование экономического кризиса и придание устойчивости политическому режиму?</w:t>
      </w:r>
    </w:p>
    <w:p w14:paraId="2A82E8D2" w14:textId="77777777" w:rsidR="001A6FD1" w:rsidRPr="002F4365" w:rsidRDefault="001A6FD1" w:rsidP="00EB29F0">
      <w:pPr>
        <w:spacing w:line="360" w:lineRule="auto"/>
        <w:ind w:firstLine="360"/>
        <w:jc w:val="both"/>
        <w:rPr>
          <w:rFonts w:ascii="Times New Roman" w:hAnsi="Times New Roman" w:cs="Times New Roman"/>
          <w:sz w:val="28"/>
          <w:szCs w:val="28"/>
        </w:rPr>
      </w:pPr>
      <w:r w:rsidRPr="002F4365">
        <w:rPr>
          <w:rFonts w:ascii="Times New Roman" w:hAnsi="Times New Roman" w:cs="Times New Roman"/>
          <w:sz w:val="28"/>
          <w:szCs w:val="28"/>
        </w:rPr>
        <w:t xml:space="preserve">На </w:t>
      </w:r>
      <w:r>
        <w:rPr>
          <w:rFonts w:ascii="Times New Roman" w:hAnsi="Times New Roman" w:cs="Times New Roman"/>
          <w:sz w:val="28"/>
          <w:szCs w:val="28"/>
        </w:rPr>
        <w:t>наш</w:t>
      </w:r>
      <w:r w:rsidRPr="002F4365">
        <w:rPr>
          <w:rFonts w:ascii="Times New Roman" w:hAnsi="Times New Roman" w:cs="Times New Roman"/>
          <w:sz w:val="28"/>
          <w:szCs w:val="28"/>
        </w:rPr>
        <w:t xml:space="preserve"> взгляд необходимо реализовать следующие меры:</w:t>
      </w:r>
    </w:p>
    <w:p w14:paraId="7B2A97E0" w14:textId="77777777" w:rsidR="001A6FD1" w:rsidRPr="002F4365" w:rsidRDefault="001A6FD1" w:rsidP="000D6330">
      <w:pPr>
        <w:pStyle w:val="a3"/>
        <w:numPr>
          <w:ilvl w:val="0"/>
          <w:numId w:val="7"/>
        </w:numPr>
        <w:spacing w:after="160" w:line="360" w:lineRule="auto"/>
        <w:jc w:val="both"/>
        <w:rPr>
          <w:rFonts w:ascii="Times New Roman" w:hAnsi="Times New Roman" w:cs="Times New Roman"/>
          <w:sz w:val="28"/>
          <w:szCs w:val="28"/>
        </w:rPr>
      </w:pPr>
      <w:r w:rsidRPr="002F4365">
        <w:rPr>
          <w:rFonts w:ascii="Times New Roman" w:hAnsi="Times New Roman" w:cs="Times New Roman"/>
          <w:sz w:val="28"/>
          <w:szCs w:val="28"/>
        </w:rPr>
        <w:t>Корректировка обещ</w:t>
      </w:r>
      <w:r>
        <w:rPr>
          <w:rFonts w:ascii="Times New Roman" w:hAnsi="Times New Roman" w:cs="Times New Roman"/>
          <w:sz w:val="28"/>
          <w:szCs w:val="28"/>
        </w:rPr>
        <w:t>аний («майские указы»), данных п</w:t>
      </w:r>
      <w:r w:rsidRPr="002F4365">
        <w:rPr>
          <w:rFonts w:ascii="Times New Roman" w:hAnsi="Times New Roman" w:cs="Times New Roman"/>
          <w:sz w:val="28"/>
          <w:szCs w:val="28"/>
        </w:rPr>
        <w:t>резидентом РФ, в рамках текущего состояния экономики России, находящейся под санкциями</w:t>
      </w:r>
      <w:r>
        <w:rPr>
          <w:rFonts w:ascii="Times New Roman" w:hAnsi="Times New Roman" w:cs="Times New Roman"/>
          <w:sz w:val="28"/>
          <w:szCs w:val="28"/>
        </w:rPr>
        <w:t>, вызванными политическими действиями</w:t>
      </w:r>
      <w:r w:rsidRPr="002F4365">
        <w:rPr>
          <w:rFonts w:ascii="Times New Roman" w:hAnsi="Times New Roman" w:cs="Times New Roman"/>
          <w:sz w:val="28"/>
          <w:szCs w:val="28"/>
        </w:rPr>
        <w:t>. На сегодняшний день, согласно проекту Бюджетной Стратегии-2030</w:t>
      </w:r>
      <w:r>
        <w:rPr>
          <w:rFonts w:ascii="Times New Roman" w:hAnsi="Times New Roman" w:cs="Times New Roman"/>
          <w:sz w:val="28"/>
          <w:szCs w:val="28"/>
        </w:rPr>
        <w:t>, на выполнение майских указов п</w:t>
      </w:r>
      <w:r w:rsidRPr="002F4365">
        <w:rPr>
          <w:rFonts w:ascii="Times New Roman" w:hAnsi="Times New Roman" w:cs="Times New Roman"/>
          <w:sz w:val="28"/>
          <w:szCs w:val="28"/>
        </w:rPr>
        <w:t>резидента до 2018 года будет потрачено 5,3 триллиона рублей. При этом, по мнению Минэкономразвития. выполнение только социальной части майских указов президента по зарплатам требует, чтобы рост экономики России был не меньше 4% в год</w:t>
      </w:r>
      <w:r w:rsidRPr="002F4365">
        <w:rPr>
          <w:rStyle w:val="a8"/>
          <w:rFonts w:ascii="Times New Roman" w:hAnsi="Times New Roman" w:cs="Times New Roman"/>
          <w:sz w:val="28"/>
          <w:szCs w:val="28"/>
        </w:rPr>
        <w:footnoteReference w:id="200"/>
      </w:r>
      <w:r w:rsidRPr="002F4365">
        <w:rPr>
          <w:rFonts w:ascii="Times New Roman" w:hAnsi="Times New Roman" w:cs="Times New Roman"/>
          <w:sz w:val="28"/>
          <w:szCs w:val="28"/>
        </w:rPr>
        <w:t>. В условиях нового экономического кризиса, рост экономики прогнозируется 0,2% при самом оптимистическом сценарии.</w:t>
      </w:r>
    </w:p>
    <w:p w14:paraId="2C11798B" w14:textId="77777777" w:rsidR="001A6FD1" w:rsidRPr="002F4365" w:rsidRDefault="001A6FD1" w:rsidP="00EB29F0">
      <w:pPr>
        <w:pStyle w:val="a3"/>
        <w:spacing w:line="360" w:lineRule="auto"/>
        <w:jc w:val="both"/>
        <w:rPr>
          <w:rFonts w:ascii="Times New Roman" w:hAnsi="Times New Roman" w:cs="Times New Roman"/>
          <w:sz w:val="28"/>
          <w:szCs w:val="28"/>
        </w:rPr>
      </w:pPr>
    </w:p>
    <w:p w14:paraId="35708511" w14:textId="77777777" w:rsidR="001A6FD1" w:rsidRPr="002F4365" w:rsidRDefault="001A6FD1" w:rsidP="000D6330">
      <w:pPr>
        <w:pStyle w:val="a3"/>
        <w:numPr>
          <w:ilvl w:val="0"/>
          <w:numId w:val="7"/>
        </w:numPr>
        <w:spacing w:after="160" w:line="360" w:lineRule="auto"/>
        <w:jc w:val="both"/>
        <w:rPr>
          <w:rFonts w:ascii="Times New Roman" w:hAnsi="Times New Roman" w:cs="Times New Roman"/>
          <w:sz w:val="28"/>
          <w:szCs w:val="28"/>
        </w:rPr>
      </w:pPr>
      <w:r w:rsidRPr="002F4365">
        <w:rPr>
          <w:rFonts w:ascii="Times New Roman" w:hAnsi="Times New Roman" w:cs="Times New Roman"/>
          <w:sz w:val="28"/>
          <w:szCs w:val="28"/>
        </w:rPr>
        <w:t>Обеспечить развитие финансового рынка в России. Для этого необходим как можно быстрее стабилизировать макроэкономическую ситуацию, сопряженную с высокими политическими рисками («введение санкций» и конфликт в Украине), повышать капитализацию финансового рынка за счет привлечения отечественных и зарубежных инвестиций, обеспечить низкую волалитальность рынка, а также создать все необходимые условия для присутствия на рынке частных управляющих компаний и негосударственных пенсионных фондов. По данным индекса Bloomberg Russia Exchange Market Capitalization на 13 ноября, капитализация фондового рынка РФ с начала 2014 г. сократилась на 268 млрд долларов и составила 498 млрд долларов. Для более наглядного примера можно привести пример рыночной стоимости компании Apple, рост которой с начала года составил 192 млрд долл и достиг 661 млрд долл.</w:t>
      </w:r>
    </w:p>
    <w:p w14:paraId="38ADA02A" w14:textId="77777777" w:rsidR="001A6FD1" w:rsidRPr="002F4365" w:rsidRDefault="001A6FD1" w:rsidP="00EB29F0">
      <w:pPr>
        <w:pStyle w:val="a3"/>
        <w:spacing w:line="360" w:lineRule="auto"/>
        <w:jc w:val="both"/>
        <w:rPr>
          <w:rFonts w:ascii="Times New Roman" w:hAnsi="Times New Roman" w:cs="Times New Roman"/>
          <w:sz w:val="28"/>
          <w:szCs w:val="28"/>
        </w:rPr>
      </w:pPr>
    </w:p>
    <w:p w14:paraId="77E62D91" w14:textId="77777777" w:rsidR="001A6FD1" w:rsidRPr="002F4365" w:rsidRDefault="001A6FD1" w:rsidP="000D6330">
      <w:pPr>
        <w:pStyle w:val="a3"/>
        <w:numPr>
          <w:ilvl w:val="0"/>
          <w:numId w:val="7"/>
        </w:numPr>
        <w:spacing w:after="160" w:line="360" w:lineRule="auto"/>
        <w:jc w:val="both"/>
        <w:rPr>
          <w:rFonts w:ascii="Times New Roman" w:hAnsi="Times New Roman" w:cs="Times New Roman"/>
          <w:sz w:val="28"/>
          <w:szCs w:val="28"/>
        </w:rPr>
      </w:pPr>
      <w:r w:rsidRPr="002F4365">
        <w:rPr>
          <w:rFonts w:ascii="Times New Roman" w:hAnsi="Times New Roman" w:cs="Times New Roman"/>
          <w:sz w:val="28"/>
          <w:szCs w:val="28"/>
        </w:rPr>
        <w:t xml:space="preserve">Необходимо развивать накопительную пенсионную систему, т.к. она в долгосрочной перспективе обеспечит снижение пенсионной нагрузки на бюджет. На сегодняшний день доля расходов на выплату трудовых пенсий в России составляет 9% ВВП. При этом, согласно данным Пенсионного фонда РФ, существенная часть пенсионных выплат финансируется за счет трансфертов из федерального бюджета (около 39% всех затрат на пенсии или 3% ВВП в ценах 2013 года). Таким образом, когда пенсионеры, выбравшие накопительную пенсию (более 20 млн человек на конец 2014 г.) будут получать часть пенсии за счет своих накоплений, бюджетные средства будут не задействованы. </w:t>
      </w:r>
    </w:p>
    <w:p w14:paraId="546F0A5C" w14:textId="77777777" w:rsidR="001A6FD1" w:rsidRPr="002F4365" w:rsidRDefault="001A6FD1" w:rsidP="00EB29F0">
      <w:pPr>
        <w:pStyle w:val="a3"/>
        <w:spacing w:line="360" w:lineRule="auto"/>
        <w:jc w:val="both"/>
        <w:rPr>
          <w:rFonts w:ascii="Times New Roman" w:hAnsi="Times New Roman" w:cs="Times New Roman"/>
          <w:sz w:val="28"/>
          <w:szCs w:val="28"/>
        </w:rPr>
      </w:pPr>
    </w:p>
    <w:p w14:paraId="42ED60D6" w14:textId="365C097B" w:rsidR="001A6FD1" w:rsidRPr="002F4365" w:rsidRDefault="001A6FD1" w:rsidP="000D6330">
      <w:pPr>
        <w:pStyle w:val="a3"/>
        <w:numPr>
          <w:ilvl w:val="0"/>
          <w:numId w:val="7"/>
        </w:numPr>
        <w:spacing w:after="160" w:line="360" w:lineRule="auto"/>
        <w:jc w:val="both"/>
        <w:rPr>
          <w:rFonts w:ascii="Times New Roman" w:hAnsi="Times New Roman" w:cs="Times New Roman"/>
          <w:sz w:val="28"/>
          <w:szCs w:val="28"/>
        </w:rPr>
      </w:pPr>
      <w:r w:rsidRPr="002F4365">
        <w:rPr>
          <w:rFonts w:ascii="Times New Roman" w:hAnsi="Times New Roman" w:cs="Times New Roman"/>
          <w:sz w:val="28"/>
          <w:szCs w:val="28"/>
        </w:rPr>
        <w:t xml:space="preserve">На </w:t>
      </w:r>
      <w:r>
        <w:rPr>
          <w:rFonts w:ascii="Times New Roman" w:hAnsi="Times New Roman" w:cs="Times New Roman"/>
          <w:sz w:val="28"/>
          <w:szCs w:val="28"/>
        </w:rPr>
        <w:t>наш</w:t>
      </w:r>
      <w:r w:rsidRPr="002F4365">
        <w:rPr>
          <w:rFonts w:ascii="Times New Roman" w:hAnsi="Times New Roman" w:cs="Times New Roman"/>
          <w:sz w:val="28"/>
          <w:szCs w:val="28"/>
        </w:rPr>
        <w:t xml:space="preserve"> взгляд, в качестве компромиссного варианта для сторонников продолжения пенсионной реформы и ее противников могла бы служить многоуровневая модель пенсионного обеспечения. Данная модель базируется на исследованиях Р. Хольцмана («Предотвращение кризиса старения», «Обеспеченная старость в </w:t>
      </w:r>
      <w:r w:rsidRPr="002F4365">
        <w:rPr>
          <w:rFonts w:ascii="Times New Roman" w:hAnsi="Times New Roman" w:cs="Times New Roman"/>
          <w:sz w:val="28"/>
          <w:szCs w:val="28"/>
          <w:lang w:val="en-US"/>
        </w:rPr>
        <w:t>XXI</w:t>
      </w:r>
      <w:r w:rsidRPr="002F4365">
        <w:rPr>
          <w:rFonts w:ascii="Times New Roman" w:hAnsi="Times New Roman" w:cs="Times New Roman"/>
          <w:sz w:val="28"/>
          <w:szCs w:val="28"/>
        </w:rPr>
        <w:t xml:space="preserve"> веке»), в которых описывались угрозы долгосрочной стабильности распределительной пенсионной системы в корреляции с демографической проблемой увеличения количества людей пенсионного возраста в сравнении с работающим населением</w:t>
      </w:r>
      <w:r w:rsidRPr="002F4365">
        <w:rPr>
          <w:rStyle w:val="a8"/>
          <w:rFonts w:ascii="Times New Roman" w:hAnsi="Times New Roman" w:cs="Times New Roman"/>
          <w:sz w:val="28"/>
          <w:szCs w:val="28"/>
        </w:rPr>
        <w:footnoteReference w:id="201"/>
      </w:r>
      <w:r w:rsidRPr="002F4365">
        <w:rPr>
          <w:rFonts w:ascii="Times New Roman" w:hAnsi="Times New Roman" w:cs="Times New Roman"/>
          <w:sz w:val="28"/>
          <w:szCs w:val="28"/>
        </w:rPr>
        <w:t>. В 2001 работа ученого легла в основу стратегии реформирования пенсионной системы принятой Всемирным банком. Согласно данной стратегии, эффективная многоуровневая пенсионная система должна состоять из трех уровней:</w:t>
      </w:r>
    </w:p>
    <w:p w14:paraId="27A8BD6C" w14:textId="77777777" w:rsidR="001A6FD1" w:rsidRPr="002F4365" w:rsidRDefault="001A6FD1" w:rsidP="00EB29F0">
      <w:pPr>
        <w:pStyle w:val="a3"/>
        <w:spacing w:line="360" w:lineRule="auto"/>
        <w:jc w:val="both"/>
        <w:rPr>
          <w:rFonts w:ascii="Times New Roman" w:hAnsi="Times New Roman" w:cs="Times New Roman"/>
          <w:sz w:val="28"/>
          <w:szCs w:val="28"/>
        </w:rPr>
      </w:pPr>
    </w:p>
    <w:p w14:paraId="0F779D3F" w14:textId="77777777" w:rsidR="001A6FD1" w:rsidRPr="002F4365" w:rsidRDefault="001A6FD1" w:rsidP="000D6330">
      <w:pPr>
        <w:pStyle w:val="a3"/>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313131"/>
          <w:sz w:val="28"/>
          <w:szCs w:val="28"/>
          <w:lang w:eastAsia="ru-RU"/>
        </w:rPr>
      </w:pPr>
      <w:r w:rsidRPr="002F4365">
        <w:rPr>
          <w:rFonts w:ascii="Times New Roman" w:eastAsia="Times New Roman" w:hAnsi="Times New Roman" w:cs="Times New Roman"/>
          <w:color w:val="313131"/>
          <w:sz w:val="28"/>
          <w:szCs w:val="28"/>
          <w:lang w:eastAsia="ru-RU"/>
        </w:rPr>
        <w:t>Социальная пенсия, финансируемая за счет бюджетных средств;</w:t>
      </w:r>
    </w:p>
    <w:p w14:paraId="7AD83886" w14:textId="77777777" w:rsidR="001A6FD1" w:rsidRPr="002F4365" w:rsidRDefault="001A6FD1" w:rsidP="000D6330">
      <w:pPr>
        <w:pStyle w:val="a3"/>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313131"/>
          <w:sz w:val="28"/>
          <w:szCs w:val="28"/>
          <w:lang w:eastAsia="ru-RU"/>
        </w:rPr>
      </w:pPr>
      <w:r w:rsidRPr="002F4365">
        <w:rPr>
          <w:rFonts w:ascii="Times New Roman" w:eastAsia="Times New Roman" w:hAnsi="Times New Roman" w:cs="Times New Roman"/>
          <w:color w:val="313131"/>
          <w:sz w:val="28"/>
          <w:szCs w:val="28"/>
          <w:lang w:eastAsia="ru-RU"/>
        </w:rPr>
        <w:t>Обязательная пенсия, финансируемая за счет обязательных пенсионных взносов (страховые и накопительные);</w:t>
      </w:r>
    </w:p>
    <w:p w14:paraId="53FD6730" w14:textId="3A435471" w:rsidR="001A6FD1" w:rsidRPr="002F4365" w:rsidRDefault="001A6FD1" w:rsidP="000D6330">
      <w:pPr>
        <w:pStyle w:val="a3"/>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313131"/>
          <w:sz w:val="28"/>
          <w:szCs w:val="28"/>
          <w:lang w:eastAsia="ru-RU"/>
        </w:rPr>
      </w:pPr>
      <w:r w:rsidRPr="002F4365">
        <w:rPr>
          <w:rFonts w:ascii="Times New Roman" w:eastAsia="Times New Roman" w:hAnsi="Times New Roman" w:cs="Times New Roman"/>
          <w:color w:val="313131"/>
          <w:sz w:val="28"/>
          <w:szCs w:val="28"/>
          <w:lang w:eastAsia="ru-RU"/>
        </w:rPr>
        <w:t>Добровольная пенсия, формируемая как самостоятельно работником, так и через работодателя (в т.ч. корпоративные пенсии)</w:t>
      </w:r>
      <w:r w:rsidR="00CB3B70" w:rsidRPr="00CB3B70">
        <w:rPr>
          <w:rStyle w:val="a8"/>
          <w:rFonts w:ascii="Times New Roman" w:hAnsi="Times New Roman" w:cs="Times New Roman"/>
          <w:sz w:val="28"/>
          <w:szCs w:val="28"/>
        </w:rPr>
        <w:t xml:space="preserve"> </w:t>
      </w:r>
      <w:r w:rsidR="00CB3B70" w:rsidRPr="002F4365">
        <w:rPr>
          <w:rStyle w:val="a8"/>
          <w:rFonts w:ascii="Times New Roman" w:hAnsi="Times New Roman" w:cs="Times New Roman"/>
          <w:sz w:val="28"/>
          <w:szCs w:val="28"/>
        </w:rPr>
        <w:footnoteReference w:id="202"/>
      </w:r>
      <w:r w:rsidRPr="002F4365">
        <w:rPr>
          <w:rFonts w:ascii="Times New Roman" w:eastAsia="Times New Roman" w:hAnsi="Times New Roman" w:cs="Times New Roman"/>
          <w:color w:val="313131"/>
          <w:sz w:val="28"/>
          <w:szCs w:val="28"/>
          <w:lang w:eastAsia="ru-RU"/>
        </w:rPr>
        <w:t>.</w:t>
      </w:r>
    </w:p>
    <w:p w14:paraId="3B6C75AD" w14:textId="77777777" w:rsidR="001A6FD1" w:rsidRPr="002F4365" w:rsidRDefault="001A6FD1" w:rsidP="00EB29F0">
      <w:pPr>
        <w:pStyle w:val="a3"/>
        <w:spacing w:line="360" w:lineRule="auto"/>
        <w:jc w:val="both"/>
        <w:rPr>
          <w:rFonts w:ascii="Times New Roman" w:hAnsi="Times New Roman" w:cs="Times New Roman"/>
          <w:sz w:val="28"/>
          <w:szCs w:val="28"/>
        </w:rPr>
      </w:pPr>
    </w:p>
    <w:p w14:paraId="4AEB5480"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Таким образом</w:t>
      </w:r>
      <w:r>
        <w:rPr>
          <w:rFonts w:ascii="Times New Roman" w:hAnsi="Times New Roman" w:cs="Times New Roman"/>
          <w:sz w:val="28"/>
          <w:szCs w:val="28"/>
        </w:rPr>
        <w:t>,</w:t>
      </w:r>
      <w:r w:rsidRPr="002F4365">
        <w:rPr>
          <w:rFonts w:ascii="Times New Roman" w:hAnsi="Times New Roman" w:cs="Times New Roman"/>
          <w:sz w:val="28"/>
          <w:szCs w:val="28"/>
        </w:rPr>
        <w:t xml:space="preserve"> данная модель способна минимизировать риски, вызванные комплексом демографических, экономических и социальных проблем, описанных выше. В случае не большого объема индивидуальных пенсионных накоплений (добровольные накопления), сумма пенсионных выплат может быть компенсирована посредством дополнительных выплат из распределительной или накопительной части пенсии и социального пособия. При благоприятном развитии рынка НПФ, данная пенсионная система позволяет существенно снизить издержки бюджета на выплату пенсий. В рамках полноценного и гармоничного развития данной модели необходимо развивать систему добровольных пенсионных накоплений и рынок НПФ.</w:t>
      </w:r>
    </w:p>
    <w:p w14:paraId="4115867F"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Однако в России не сложились условия для подобного развития системы добровольных пенсионных накоплений. Этому свидетельствуют как минимум 2 существенных показателя. Согласно данным ВЦИОМ (октябрь 2014 года), на вопрос для каких целей Вы (Ваша семья) сейчас делаете сбережения или стали бы делать, если у Вас была возможность? Большая часть опрошенных (более 50%) вложат деньги в приобретение недвижимости, а четверть респондентов (26%) открыла бы счет в Сбербанке. Было опрошено 1600 человек в 42 регионах РФ. При этом, копить деньги россияне считают нужным, но прежде всего на всякий случай (28%) и на черный день (24%). При этом, лишь 5% россиян вложат деньги в пенсионные или паевые инвестиционные фонды. Вторым важным показателем отсутствия предпосылок для развития системы добровольных пенсионных накоплений является рост количества «серых зарплат». Согласно социологическому мониторингу теневой-экономической деятельности РАНХиГС, проведенному исследователями в 2014 г. было выявлено, что каждый девятый россиянин сталкивается с «серыми зарплатами» (11,9%)</w:t>
      </w:r>
      <w:r w:rsidRPr="002F4365">
        <w:rPr>
          <w:rStyle w:val="a8"/>
          <w:rFonts w:ascii="Times New Roman" w:hAnsi="Times New Roman" w:cs="Times New Roman"/>
          <w:sz w:val="28"/>
          <w:szCs w:val="28"/>
        </w:rPr>
        <w:footnoteReference w:id="203"/>
      </w:r>
      <w:r w:rsidRPr="002F4365">
        <w:rPr>
          <w:rFonts w:ascii="Times New Roman" w:hAnsi="Times New Roman" w:cs="Times New Roman"/>
          <w:sz w:val="28"/>
          <w:szCs w:val="28"/>
        </w:rPr>
        <w:t xml:space="preserve">. При этом государственные органы и структуры (такие как ФНС и ПФР) о его работе и доходах ничего не знают. По данным исследователей РАНХиГС доля трудоспособного населения РФ, которое использует теневые схемы трудоустройства - 41% (около 30 млн трудоспособных граждан РФ). </w:t>
      </w:r>
      <w:r>
        <w:rPr>
          <w:rFonts w:ascii="Times New Roman" w:hAnsi="Times New Roman" w:cs="Times New Roman"/>
          <w:sz w:val="28"/>
          <w:szCs w:val="28"/>
        </w:rPr>
        <w:t>Таким образом, население не только не понимает значимости накопительного компонента пенсии, но и не готово выходить из-под «серых» зарплат, чтобы увеличить свою пенсию.</w:t>
      </w:r>
    </w:p>
    <w:p w14:paraId="71D5815D"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Таким образом, не имея достаточных оснований в виде сложившихся устойчивых предпосылок для реализации многоуровневой пенсионной системы, РФ встала в позицию цугцванга реформирования пенсионной системы. Каждая из рассмотренных выше альтернатив</w:t>
      </w:r>
      <w:r>
        <w:rPr>
          <w:rFonts w:ascii="Times New Roman" w:hAnsi="Times New Roman" w:cs="Times New Roman"/>
          <w:sz w:val="28"/>
          <w:szCs w:val="28"/>
        </w:rPr>
        <w:t xml:space="preserve"> «сторонников» или «противников» по вопросу</w:t>
      </w:r>
      <w:r w:rsidRPr="002F4365">
        <w:rPr>
          <w:rFonts w:ascii="Times New Roman" w:hAnsi="Times New Roman" w:cs="Times New Roman"/>
          <w:sz w:val="28"/>
          <w:szCs w:val="28"/>
        </w:rPr>
        <w:t xml:space="preserve"> реформирования способна создать негативные последствия для экономической и социальной сферы с разницей в темпоральном контексте (краткосрочная и долгосрочная перспектива). При реализации сценария развития рынка НПФ, бюджет РФ на ближайшие годы будет дефицитным (поскольку не будет моратория на привлечение пенсионных средств НПФ), который будет увеличиваться пропорционально низкому количеству дополнительных средств в бюджете (в виде инвестиций в экономику РФ), росте числа пенсионеров и уменьшении числа работающего населения, а также эффекте «санкций» и поиске новых торговых партнеров. При этом, в долгосрочной перспективе пенсионные накопления, аккумулированные в НПФ, могут снять дополнительную нагрузку с бюджета РФ (2-3% ВВП) и быть дополнительными инвестициями российский венчурных компаний и госкорпораций. В рамках реализации сценария ликвидации рынка НПФ, экономика России в долгосрочной перспективе лишится дополнительных инвестиций и дополнительной разгрузки бюджета. Между тем, продолжение политики «заморозки» пенсионных накоплений, а также инициатива ликвидации рынка НПФ могут обеспечить сбалансированность и едва покрыть дефицит бюджета Пенсионного фонда РФ (См. график Доходы бюджета Пенсионного фонда)</w:t>
      </w:r>
    </w:p>
    <w:p w14:paraId="26D0B4B6" w14:textId="77777777" w:rsidR="001A6FD1" w:rsidRPr="002F4365" w:rsidRDefault="001A6FD1" w:rsidP="00EB29F0">
      <w:pPr>
        <w:spacing w:line="360" w:lineRule="auto"/>
        <w:jc w:val="both"/>
        <w:rPr>
          <w:rFonts w:ascii="Times New Roman" w:hAnsi="Times New Roman" w:cs="Times New Roman"/>
          <w:sz w:val="28"/>
          <w:szCs w:val="28"/>
        </w:rPr>
      </w:pPr>
      <w:r w:rsidRPr="002F4365">
        <w:rPr>
          <w:rFonts w:ascii="Times New Roman" w:hAnsi="Times New Roman" w:cs="Times New Roman"/>
          <w:noProof/>
          <w:sz w:val="28"/>
          <w:szCs w:val="28"/>
          <w:lang w:eastAsia="ru-RU"/>
        </w:rPr>
        <w:drawing>
          <wp:inline distT="0" distB="0" distL="0" distR="0" wp14:anchorId="12F2AC18" wp14:editId="02C0D922">
            <wp:extent cx="5934710" cy="2156460"/>
            <wp:effectExtent l="0" t="0" r="8890" b="0"/>
            <wp:docPr id="1" name="Рисунок 1" descr="C:\Users\Domrachev\Desktop\Дисер\Инфографика\бюджет ПФ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rachev\Desktop\Дисер\Инфографика\бюджет ПФР.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710" cy="2156460"/>
                    </a:xfrm>
                    <a:prstGeom prst="rect">
                      <a:avLst/>
                    </a:prstGeom>
                    <a:noFill/>
                    <a:ln>
                      <a:noFill/>
                    </a:ln>
                  </pic:spPr>
                </pic:pic>
              </a:graphicData>
            </a:graphic>
          </wp:inline>
        </w:drawing>
      </w:r>
    </w:p>
    <w:p w14:paraId="2FB1818F" w14:textId="396597FC" w:rsidR="001A6FD1" w:rsidRPr="00CB3B70" w:rsidRDefault="00CB3B70" w:rsidP="00EB29F0">
      <w:pPr>
        <w:spacing w:line="360" w:lineRule="auto"/>
        <w:jc w:val="both"/>
        <w:rPr>
          <w:rFonts w:ascii="Times New Roman" w:hAnsi="Times New Roman" w:cs="Times New Roman"/>
          <w:i/>
          <w:sz w:val="28"/>
          <w:szCs w:val="28"/>
        </w:rPr>
      </w:pPr>
      <w:r w:rsidRPr="00CB3B70">
        <w:rPr>
          <w:rFonts w:ascii="Times New Roman" w:hAnsi="Times New Roman" w:cs="Times New Roman"/>
          <w:i/>
          <w:sz w:val="28"/>
          <w:szCs w:val="28"/>
        </w:rPr>
        <w:t>Рисунок 5.</w:t>
      </w:r>
      <w:r w:rsidR="001A6FD1" w:rsidRPr="00CB3B70">
        <w:rPr>
          <w:rFonts w:ascii="Times New Roman" w:hAnsi="Times New Roman" w:cs="Times New Roman"/>
          <w:i/>
          <w:sz w:val="28"/>
          <w:szCs w:val="28"/>
        </w:rPr>
        <w:t xml:space="preserve"> Доходны бюджета Пенсионного фонда</w:t>
      </w:r>
      <w:r w:rsidR="001A6FD1" w:rsidRPr="00CB3B70">
        <w:rPr>
          <w:rStyle w:val="a8"/>
          <w:rFonts w:ascii="Times New Roman" w:hAnsi="Times New Roman" w:cs="Times New Roman"/>
          <w:i/>
          <w:sz w:val="28"/>
          <w:szCs w:val="28"/>
        </w:rPr>
        <w:footnoteReference w:id="204"/>
      </w:r>
    </w:p>
    <w:p w14:paraId="47C423D0"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В качестве вывода хотелось бы отметить, что, ликвидируя накопительный компонент, </w:t>
      </w:r>
      <w:r>
        <w:rPr>
          <w:rFonts w:ascii="Times New Roman" w:hAnsi="Times New Roman" w:cs="Times New Roman"/>
          <w:sz w:val="28"/>
          <w:szCs w:val="28"/>
        </w:rPr>
        <w:t>уменьшаются</w:t>
      </w:r>
      <w:r w:rsidRPr="002F4365">
        <w:rPr>
          <w:rFonts w:ascii="Times New Roman" w:hAnsi="Times New Roman" w:cs="Times New Roman"/>
          <w:sz w:val="28"/>
          <w:szCs w:val="28"/>
        </w:rPr>
        <w:t xml:space="preserve"> риски несбал</w:t>
      </w:r>
      <w:r>
        <w:rPr>
          <w:rFonts w:ascii="Times New Roman" w:hAnsi="Times New Roman" w:cs="Times New Roman"/>
          <w:sz w:val="28"/>
          <w:szCs w:val="28"/>
        </w:rPr>
        <w:t>ансированного бюджета, обеспечивается индексация пенсий на уровень инфляции и направление денег</w:t>
      </w:r>
      <w:r w:rsidRPr="002F4365">
        <w:rPr>
          <w:rFonts w:ascii="Times New Roman" w:hAnsi="Times New Roman" w:cs="Times New Roman"/>
          <w:sz w:val="28"/>
          <w:szCs w:val="28"/>
        </w:rPr>
        <w:t xml:space="preserve"> </w:t>
      </w:r>
      <w:r>
        <w:rPr>
          <w:rFonts w:ascii="Times New Roman" w:hAnsi="Times New Roman" w:cs="Times New Roman"/>
          <w:sz w:val="28"/>
          <w:szCs w:val="28"/>
        </w:rPr>
        <w:t>на выполнение «майских указов» президента и, возможно, покрытие геополитических рисков, связанных</w:t>
      </w:r>
      <w:r w:rsidRPr="002F4365">
        <w:rPr>
          <w:rFonts w:ascii="Times New Roman" w:hAnsi="Times New Roman" w:cs="Times New Roman"/>
          <w:sz w:val="28"/>
          <w:szCs w:val="28"/>
        </w:rPr>
        <w:t xml:space="preserve"> с конфликтом в Украине и </w:t>
      </w:r>
      <w:r>
        <w:rPr>
          <w:rFonts w:ascii="Times New Roman" w:hAnsi="Times New Roman" w:cs="Times New Roman"/>
          <w:sz w:val="28"/>
          <w:szCs w:val="28"/>
        </w:rPr>
        <w:t>спорным присоединением</w:t>
      </w:r>
      <w:r w:rsidRPr="002F4365">
        <w:rPr>
          <w:rFonts w:ascii="Times New Roman" w:hAnsi="Times New Roman" w:cs="Times New Roman"/>
          <w:sz w:val="28"/>
          <w:szCs w:val="28"/>
        </w:rPr>
        <w:t xml:space="preserve"> п-ва Крым – это будут решения «текущих и краткосрочных» проблем. Однако в «долгосрочной» перспективе подобные решения могут поставить экономику России в стагнацию, за счет снижения уровня зарубежных инвестиций, снижения кредитного рейтинга России, увеличения обязательств государства по выплате пенсий (т.к. государство берет на себя функции по выплате тех 6%, которые бы компенсировали НПФ) – это дополнительная нагрузка на бюджет. Также, в связи с низкими темпами роста экономики России, увеличивается уровень инфляции (при этом 2 раза в год государство обязано индексировать пенсии по уровню инфляции), что требует дополнительных бюджетных затрат на индексацию пенсий. Но главной проблемой, является надвигающийся демографический коллапс, связанный с высокой динамикой снижения с каждым годом численности работающего населения и ростом неработающих пенсионеров. Если исключить высокие риски будущей стагнации российской экономики, то можно тратить львиную долю бюджета на выплату и индексацию пенсий на увеличивающуюся с каждым годом долю пенсионеров и повышать налоговое бремя на бизнес для балансировки бюджета в случае, если проблема привлечения зарубежных инвестиций не будет решена.</w:t>
      </w:r>
    </w:p>
    <w:p w14:paraId="4A9ECCBC"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Одна</w:t>
      </w:r>
      <w:r>
        <w:rPr>
          <w:rFonts w:ascii="Times New Roman" w:hAnsi="Times New Roman" w:cs="Times New Roman"/>
          <w:sz w:val="28"/>
          <w:szCs w:val="28"/>
        </w:rPr>
        <w:t>ко сохранение и развитие накопительного компонента</w:t>
      </w:r>
      <w:r w:rsidRPr="002F4365">
        <w:rPr>
          <w:rFonts w:ascii="Times New Roman" w:hAnsi="Times New Roman" w:cs="Times New Roman"/>
          <w:sz w:val="28"/>
          <w:szCs w:val="28"/>
        </w:rPr>
        <w:t xml:space="preserve"> при неразвитом финансовом рынке и слабо</w:t>
      </w:r>
      <w:r>
        <w:rPr>
          <w:rFonts w:ascii="Times New Roman" w:hAnsi="Times New Roman" w:cs="Times New Roman"/>
          <w:sz w:val="28"/>
          <w:szCs w:val="28"/>
        </w:rPr>
        <w:t>м законодательном регулировании</w:t>
      </w:r>
      <w:r w:rsidRPr="002F4365">
        <w:rPr>
          <w:rFonts w:ascii="Times New Roman" w:hAnsi="Times New Roman" w:cs="Times New Roman"/>
          <w:sz w:val="28"/>
          <w:szCs w:val="28"/>
        </w:rPr>
        <w:t xml:space="preserve"> может порождать дополнительные проблемы, связанные с низкой доходностью пенсионных накоплений и теневыми спекуляциями при инвестировании НПФ пенсионных средств.</w:t>
      </w:r>
    </w:p>
    <w:p w14:paraId="492130E6" w14:textId="77777777" w:rsidR="001A6FD1" w:rsidRPr="002F4365"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Выработка компромиссного решения</w:t>
      </w:r>
      <w:r>
        <w:rPr>
          <w:rFonts w:ascii="Times New Roman" w:hAnsi="Times New Roman" w:cs="Times New Roman"/>
          <w:sz w:val="28"/>
          <w:szCs w:val="28"/>
        </w:rPr>
        <w:t xml:space="preserve"> между двумя конфликтующими сторонами</w:t>
      </w:r>
      <w:r w:rsidRPr="002F4365">
        <w:rPr>
          <w:rFonts w:ascii="Times New Roman" w:hAnsi="Times New Roman" w:cs="Times New Roman"/>
          <w:sz w:val="28"/>
          <w:szCs w:val="28"/>
        </w:rPr>
        <w:t xml:space="preserve"> вполне возможна в виде введения многоуровневой пенсионной системы. Однако условий для ее эффективного функционирования в РФ не сложилось.</w:t>
      </w:r>
    </w:p>
    <w:p w14:paraId="195DB0EA" w14:textId="77777777" w:rsidR="001A6FD1" w:rsidRDefault="001A6FD1"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Вследствие всего вышесказанного, </w:t>
      </w:r>
      <w:r>
        <w:rPr>
          <w:rFonts w:ascii="Times New Roman" w:hAnsi="Times New Roman" w:cs="Times New Roman"/>
          <w:sz w:val="28"/>
          <w:szCs w:val="28"/>
        </w:rPr>
        <w:t xml:space="preserve">лица принимающие государственные решения в РФ </w:t>
      </w:r>
      <w:r w:rsidRPr="002F4365">
        <w:rPr>
          <w:rFonts w:ascii="Times New Roman" w:hAnsi="Times New Roman" w:cs="Times New Roman"/>
          <w:sz w:val="28"/>
          <w:szCs w:val="28"/>
        </w:rPr>
        <w:t xml:space="preserve">находится в </w:t>
      </w:r>
      <w:r>
        <w:rPr>
          <w:rFonts w:ascii="Times New Roman" w:hAnsi="Times New Roman" w:cs="Times New Roman"/>
          <w:sz w:val="28"/>
          <w:szCs w:val="28"/>
        </w:rPr>
        <w:t>положении цугванга. Масштабы</w:t>
      </w:r>
      <w:r w:rsidRPr="002F4365">
        <w:rPr>
          <w:rFonts w:ascii="Times New Roman" w:hAnsi="Times New Roman" w:cs="Times New Roman"/>
          <w:sz w:val="28"/>
          <w:szCs w:val="28"/>
        </w:rPr>
        <w:t xml:space="preserve"> изменений, которые может оказать од</w:t>
      </w:r>
      <w:r>
        <w:rPr>
          <w:rFonts w:ascii="Times New Roman" w:hAnsi="Times New Roman" w:cs="Times New Roman"/>
          <w:sz w:val="28"/>
          <w:szCs w:val="28"/>
        </w:rPr>
        <w:t>на из двух альтернатив, способны</w:t>
      </w:r>
      <w:r w:rsidRPr="002F4365">
        <w:rPr>
          <w:rFonts w:ascii="Times New Roman" w:hAnsi="Times New Roman" w:cs="Times New Roman"/>
          <w:sz w:val="28"/>
          <w:szCs w:val="28"/>
        </w:rPr>
        <w:t xml:space="preserve"> существенным образом изменить состояние как политической, социально</w:t>
      </w:r>
      <w:r>
        <w:rPr>
          <w:rFonts w:ascii="Times New Roman" w:hAnsi="Times New Roman" w:cs="Times New Roman"/>
          <w:sz w:val="28"/>
          <w:szCs w:val="28"/>
        </w:rPr>
        <w:t xml:space="preserve">й, так и экономической системы. При этом, </w:t>
      </w:r>
      <w:r w:rsidRPr="002F4365">
        <w:rPr>
          <w:rFonts w:ascii="Times New Roman" w:hAnsi="Times New Roman" w:cs="Times New Roman"/>
          <w:sz w:val="28"/>
          <w:szCs w:val="28"/>
        </w:rPr>
        <w:t>влияние текущих негативных факторов (введение санкций, напряженность, проявляемая в международных отношениях РФ, ослабление рубля и снижение цен на нефть) и долгосрочных негативных факторов (возрастание нагрузки на бюджет, пропорциональной росту нетрудоспособного населения) создает общий негативный фон, усугубляющий негатив</w:t>
      </w:r>
      <w:r>
        <w:rPr>
          <w:rFonts w:ascii="Times New Roman" w:hAnsi="Times New Roman" w:cs="Times New Roman"/>
          <w:sz w:val="28"/>
          <w:szCs w:val="28"/>
        </w:rPr>
        <w:t>ными последствиями имплементацией</w:t>
      </w:r>
      <w:r w:rsidRPr="002F4365">
        <w:rPr>
          <w:rFonts w:ascii="Times New Roman" w:hAnsi="Times New Roman" w:cs="Times New Roman"/>
          <w:sz w:val="28"/>
          <w:szCs w:val="28"/>
        </w:rPr>
        <w:t xml:space="preserve"> любого альтернативного решения.</w:t>
      </w:r>
    </w:p>
    <w:p w14:paraId="55B05770" w14:textId="77777777" w:rsidR="00FA32AB" w:rsidRDefault="00FA32AB" w:rsidP="00EB29F0">
      <w:pPr>
        <w:spacing w:line="360" w:lineRule="auto"/>
        <w:ind w:firstLine="708"/>
        <w:jc w:val="both"/>
        <w:rPr>
          <w:rFonts w:ascii="Times New Roman" w:hAnsi="Times New Roman" w:cs="Times New Roman"/>
          <w:sz w:val="28"/>
          <w:szCs w:val="28"/>
        </w:rPr>
      </w:pPr>
    </w:p>
    <w:p w14:paraId="6917385B" w14:textId="77777777" w:rsidR="00FA32AB" w:rsidRDefault="00FA32AB" w:rsidP="00EB29F0">
      <w:pPr>
        <w:spacing w:line="360" w:lineRule="auto"/>
        <w:ind w:firstLine="708"/>
        <w:jc w:val="both"/>
        <w:rPr>
          <w:rFonts w:ascii="Times New Roman" w:hAnsi="Times New Roman" w:cs="Times New Roman"/>
          <w:sz w:val="28"/>
          <w:szCs w:val="28"/>
        </w:rPr>
      </w:pPr>
    </w:p>
    <w:p w14:paraId="3AD9DEA4" w14:textId="77777777" w:rsidR="00FA32AB" w:rsidRDefault="00FA32AB" w:rsidP="00EB29F0">
      <w:pPr>
        <w:spacing w:line="360" w:lineRule="auto"/>
        <w:ind w:firstLine="708"/>
        <w:jc w:val="both"/>
        <w:rPr>
          <w:rFonts w:ascii="Times New Roman" w:hAnsi="Times New Roman" w:cs="Times New Roman"/>
          <w:sz w:val="28"/>
          <w:szCs w:val="28"/>
        </w:rPr>
      </w:pPr>
    </w:p>
    <w:p w14:paraId="533EFC6A" w14:textId="77777777" w:rsidR="00FA32AB" w:rsidRDefault="00FA32AB" w:rsidP="00EB29F0">
      <w:pPr>
        <w:spacing w:line="360" w:lineRule="auto"/>
        <w:ind w:firstLine="708"/>
        <w:jc w:val="both"/>
        <w:rPr>
          <w:rFonts w:ascii="Times New Roman" w:hAnsi="Times New Roman" w:cs="Times New Roman"/>
          <w:sz w:val="28"/>
          <w:szCs w:val="28"/>
        </w:rPr>
      </w:pPr>
    </w:p>
    <w:p w14:paraId="3266493F" w14:textId="77777777" w:rsidR="00FA32AB" w:rsidRDefault="00FA32AB" w:rsidP="00EB29F0">
      <w:pPr>
        <w:spacing w:line="360" w:lineRule="auto"/>
        <w:ind w:firstLine="708"/>
        <w:jc w:val="both"/>
      </w:pPr>
    </w:p>
    <w:p w14:paraId="5AD5059A" w14:textId="77777777" w:rsidR="004502F3" w:rsidRPr="00BB5367" w:rsidRDefault="004502F3" w:rsidP="00EB29F0">
      <w:pPr>
        <w:spacing w:line="360" w:lineRule="auto"/>
        <w:jc w:val="both"/>
        <w:rPr>
          <w:rFonts w:ascii="Times New Roman" w:hAnsi="Times New Roman" w:cs="Times New Roman"/>
          <w:b/>
          <w:sz w:val="28"/>
          <w:szCs w:val="28"/>
        </w:rPr>
      </w:pPr>
      <w:r w:rsidRPr="00BB5367">
        <w:rPr>
          <w:rFonts w:ascii="Times New Roman" w:hAnsi="Times New Roman" w:cs="Times New Roman"/>
          <w:b/>
          <w:sz w:val="28"/>
          <w:szCs w:val="28"/>
        </w:rPr>
        <w:t>Заключение</w:t>
      </w:r>
    </w:p>
    <w:p w14:paraId="5D6A0B1F" w14:textId="6C1B8ACC" w:rsidR="00583C8A"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диссертационном исследовании основной акцент был сделан на </w:t>
      </w:r>
      <w:r w:rsidR="00583C8A">
        <w:rPr>
          <w:rFonts w:ascii="Times New Roman" w:hAnsi="Times New Roman" w:cs="Times New Roman"/>
          <w:sz w:val="28"/>
          <w:szCs w:val="28"/>
        </w:rPr>
        <w:t xml:space="preserve">формировании и последующем использовании методологии </w:t>
      </w:r>
      <w:r w:rsidR="0066367E">
        <w:rPr>
          <w:rFonts w:ascii="Times New Roman" w:hAnsi="Times New Roman" w:cs="Times New Roman"/>
          <w:sz w:val="28"/>
          <w:szCs w:val="28"/>
        </w:rPr>
        <w:t>исследования реформирования пенсионной системы с точки зрения политологического подхода, которая основана на триаде таких категорий, как политические решения, политические интересы и политическое участие. П</w:t>
      </w:r>
      <w:r w:rsidR="00583C8A">
        <w:rPr>
          <w:rFonts w:ascii="Times New Roman" w:hAnsi="Times New Roman" w:cs="Times New Roman"/>
          <w:sz w:val="28"/>
          <w:szCs w:val="28"/>
        </w:rPr>
        <w:t>олитическое участие и политические интересы – одни из ключевых форм современного политического процесса. Это доказывает степень разработанности данных категорий как в политологии, так и в социологии. В зависимости от того, какие интересы преследуют акторы, используются различные механики политического участия, будь то лоббизм групп давления или артикуляция интересов посредством официальных регламентов групп</w:t>
      </w:r>
      <w:r w:rsidR="00BF6DD8">
        <w:rPr>
          <w:rFonts w:ascii="Times New Roman" w:hAnsi="Times New Roman" w:cs="Times New Roman"/>
          <w:sz w:val="28"/>
          <w:szCs w:val="28"/>
        </w:rPr>
        <w:t>ами</w:t>
      </w:r>
      <w:r w:rsidR="00583C8A">
        <w:rPr>
          <w:rFonts w:ascii="Times New Roman" w:hAnsi="Times New Roman" w:cs="Times New Roman"/>
          <w:sz w:val="28"/>
          <w:szCs w:val="28"/>
        </w:rPr>
        <w:t xml:space="preserve"> интересов. На сегодняшний день, в РФ представлено большое количество групп интересов, деятельность которых регламентирована на законодательном уровне.</w:t>
      </w:r>
      <w:r w:rsidR="00BF6DD8">
        <w:rPr>
          <w:rFonts w:ascii="Times New Roman" w:hAnsi="Times New Roman" w:cs="Times New Roman"/>
          <w:sz w:val="28"/>
          <w:szCs w:val="28"/>
        </w:rPr>
        <w:t xml:space="preserve"> В их число входят политические партии, государственные организации, политические институты и различные общественные и бизнес ассоциации.</w:t>
      </w:r>
      <w:r w:rsidR="00583C8A">
        <w:rPr>
          <w:rFonts w:ascii="Times New Roman" w:hAnsi="Times New Roman" w:cs="Times New Roman"/>
          <w:sz w:val="28"/>
          <w:szCs w:val="28"/>
        </w:rPr>
        <w:t xml:space="preserve"> Участие их в процессе реформирования пенсионной системы отвечает интересам их членов, будь то НАПФ (интересы рынка НПФ и страхования), РСПП (интересы б</w:t>
      </w:r>
      <w:r w:rsidR="00BF6DD8">
        <w:rPr>
          <w:rFonts w:ascii="Times New Roman" w:hAnsi="Times New Roman" w:cs="Times New Roman"/>
          <w:sz w:val="28"/>
          <w:szCs w:val="28"/>
        </w:rPr>
        <w:t>изнес-групп), ОНФ (пенсионеров), политических партий (электората).</w:t>
      </w:r>
    </w:p>
    <w:p w14:paraId="1703A088" w14:textId="6279555C" w:rsidR="004502F3" w:rsidRPr="001F4FF6" w:rsidRDefault="004502F3" w:rsidP="00EB29F0">
      <w:pPr>
        <w:spacing w:line="360" w:lineRule="auto"/>
        <w:ind w:firstLine="708"/>
        <w:jc w:val="both"/>
        <w:rPr>
          <w:rFonts w:ascii="Times New Roman" w:hAnsi="Times New Roman" w:cs="Times New Roman"/>
          <w:sz w:val="28"/>
          <w:szCs w:val="28"/>
        </w:rPr>
      </w:pPr>
      <w:r w:rsidRPr="001F4FF6">
        <w:rPr>
          <w:rFonts w:ascii="Times New Roman" w:hAnsi="Times New Roman" w:cs="Times New Roman"/>
          <w:sz w:val="28"/>
          <w:szCs w:val="28"/>
        </w:rPr>
        <w:t>Процесс принятия государственных решений представл</w:t>
      </w:r>
      <w:r w:rsidR="00565DCD">
        <w:rPr>
          <w:rFonts w:ascii="Times New Roman" w:hAnsi="Times New Roman" w:cs="Times New Roman"/>
          <w:sz w:val="28"/>
          <w:szCs w:val="28"/>
        </w:rPr>
        <w:t>яет собой динамическую систему,</w:t>
      </w:r>
      <w:r w:rsidRPr="001F4FF6">
        <w:rPr>
          <w:rFonts w:ascii="Times New Roman" w:hAnsi="Times New Roman" w:cs="Times New Roman"/>
          <w:sz w:val="28"/>
          <w:szCs w:val="28"/>
        </w:rPr>
        <w:t xml:space="preserve"> которая состоит из отельных фаз и субфаз, которые, зачастую, могут быть непоследовательны (например</w:t>
      </w:r>
      <w:r>
        <w:rPr>
          <w:rFonts w:ascii="Times New Roman" w:hAnsi="Times New Roman" w:cs="Times New Roman"/>
          <w:sz w:val="28"/>
          <w:szCs w:val="28"/>
        </w:rPr>
        <w:t>,</w:t>
      </w:r>
      <w:r w:rsidRPr="001F4FF6">
        <w:rPr>
          <w:rFonts w:ascii="Times New Roman" w:hAnsi="Times New Roman" w:cs="Times New Roman"/>
          <w:sz w:val="28"/>
          <w:szCs w:val="28"/>
        </w:rPr>
        <w:t xml:space="preserve"> некоторые государственные решения могут пропускать стадии обсуждения, проверок и других норм, которые составляют основу организационных регламентов и формальных процедур в органах государственного управления), состоящую из интеракций по согласованию интересов различных государственных и негосударственных акторов. Также стоит отметить, что процесс принятия государственных решений на практике затрагивает все сферы жизни общества, формирует экономическую и политическую повестку дня, тесно коррелирует с интересами различных групп интересов и давления, сопряжен с культурными и психологическими особенностями акторов, принимающих участие в процессе принятия государственных решений и т.д. Таким обр</w:t>
      </w:r>
      <w:r>
        <w:rPr>
          <w:rFonts w:ascii="Times New Roman" w:hAnsi="Times New Roman" w:cs="Times New Roman"/>
          <w:sz w:val="28"/>
          <w:szCs w:val="28"/>
        </w:rPr>
        <w:t>азом, категория «государственное решение</w:t>
      </w:r>
      <w:r w:rsidRPr="001F4FF6">
        <w:rPr>
          <w:rFonts w:ascii="Times New Roman" w:hAnsi="Times New Roman" w:cs="Times New Roman"/>
          <w:sz w:val="28"/>
          <w:szCs w:val="28"/>
        </w:rPr>
        <w:t>» создает</w:t>
      </w:r>
      <w:r>
        <w:rPr>
          <w:rFonts w:ascii="Times New Roman" w:hAnsi="Times New Roman" w:cs="Times New Roman"/>
          <w:sz w:val="28"/>
          <w:szCs w:val="28"/>
        </w:rPr>
        <w:t xml:space="preserve"> такое</w:t>
      </w:r>
      <w:r w:rsidRPr="001F4FF6">
        <w:rPr>
          <w:rFonts w:ascii="Times New Roman" w:hAnsi="Times New Roman" w:cs="Times New Roman"/>
          <w:sz w:val="28"/>
          <w:szCs w:val="28"/>
        </w:rPr>
        <w:t xml:space="preserve"> ключевое звено проблемы научного и прикл</w:t>
      </w:r>
      <w:r>
        <w:rPr>
          <w:rFonts w:ascii="Times New Roman" w:hAnsi="Times New Roman" w:cs="Times New Roman"/>
          <w:sz w:val="28"/>
          <w:szCs w:val="28"/>
        </w:rPr>
        <w:t xml:space="preserve">адного характера, как </w:t>
      </w:r>
      <w:r w:rsidRPr="001F4FF6">
        <w:rPr>
          <w:rFonts w:ascii="Times New Roman" w:hAnsi="Times New Roman" w:cs="Times New Roman"/>
          <w:sz w:val="28"/>
          <w:szCs w:val="28"/>
        </w:rPr>
        <w:t xml:space="preserve">масштабность. </w:t>
      </w:r>
    </w:p>
    <w:p w14:paraId="01324752" w14:textId="77777777" w:rsidR="004502F3" w:rsidRPr="00D82B43" w:rsidRDefault="004502F3" w:rsidP="00EB29F0">
      <w:pPr>
        <w:spacing w:line="360" w:lineRule="auto"/>
        <w:ind w:firstLine="708"/>
        <w:jc w:val="both"/>
        <w:rPr>
          <w:rFonts w:ascii="Times New Roman" w:hAnsi="Times New Roman" w:cs="Times New Roman"/>
          <w:sz w:val="28"/>
          <w:szCs w:val="28"/>
        </w:rPr>
      </w:pPr>
      <w:r w:rsidRPr="00D82B43">
        <w:rPr>
          <w:rFonts w:ascii="Times New Roman" w:hAnsi="Times New Roman" w:cs="Times New Roman"/>
          <w:sz w:val="28"/>
          <w:szCs w:val="28"/>
        </w:rPr>
        <w:t>На наш взгляд как и любая научная теория, теория принятия государственных решений нуждается в дальнейшем синтезе с такими сферами научного знания как политология, юриспруденция, п</w:t>
      </w:r>
      <w:r>
        <w:rPr>
          <w:rFonts w:ascii="Times New Roman" w:hAnsi="Times New Roman" w:cs="Times New Roman"/>
          <w:sz w:val="28"/>
          <w:szCs w:val="28"/>
        </w:rPr>
        <w:t>сихология и социология и должна рассматриваться в контексте политического процесса, поскольку</w:t>
      </w:r>
      <w:r w:rsidRPr="003672B7">
        <w:rPr>
          <w:rFonts w:ascii="Times New Roman" w:hAnsi="Times New Roman" w:cs="Times New Roman"/>
          <w:sz w:val="28"/>
          <w:szCs w:val="28"/>
        </w:rPr>
        <w:t xml:space="preserve"> </w:t>
      </w:r>
      <w:r>
        <w:rPr>
          <w:rFonts w:ascii="Times New Roman" w:hAnsi="Times New Roman" w:cs="Times New Roman"/>
          <w:sz w:val="28"/>
          <w:szCs w:val="28"/>
        </w:rPr>
        <w:t>в большей части, находится в поле взаимодействия политических акторов.</w:t>
      </w:r>
      <w:r w:rsidRPr="00D82B43">
        <w:rPr>
          <w:rFonts w:ascii="Times New Roman" w:hAnsi="Times New Roman" w:cs="Times New Roman"/>
          <w:sz w:val="28"/>
          <w:szCs w:val="28"/>
        </w:rPr>
        <w:t xml:space="preserve"> Подобное усиление междисциплинарного синтеза</w:t>
      </w:r>
      <w:r>
        <w:rPr>
          <w:rFonts w:ascii="Times New Roman" w:hAnsi="Times New Roman" w:cs="Times New Roman"/>
          <w:sz w:val="28"/>
          <w:szCs w:val="28"/>
        </w:rPr>
        <w:t xml:space="preserve"> в политологическом контексте</w:t>
      </w:r>
      <w:r w:rsidRPr="00D82B43">
        <w:rPr>
          <w:rFonts w:ascii="Times New Roman" w:hAnsi="Times New Roman" w:cs="Times New Roman"/>
          <w:sz w:val="28"/>
          <w:szCs w:val="28"/>
        </w:rPr>
        <w:t xml:space="preserve"> позволит комплексно рассмотреть государственные решения как совокупность формальных юридических норм, которые зависят от воли и психологических установок лиц принимающих решения, находящихся в определенной</w:t>
      </w:r>
      <w:r>
        <w:rPr>
          <w:rFonts w:ascii="Times New Roman" w:hAnsi="Times New Roman" w:cs="Times New Roman"/>
          <w:sz w:val="28"/>
          <w:szCs w:val="28"/>
        </w:rPr>
        <w:t xml:space="preserve"> политической и</w:t>
      </w:r>
      <w:r w:rsidRPr="00D82B43">
        <w:rPr>
          <w:rFonts w:ascii="Times New Roman" w:hAnsi="Times New Roman" w:cs="Times New Roman"/>
          <w:sz w:val="28"/>
          <w:szCs w:val="28"/>
        </w:rPr>
        <w:t xml:space="preserve"> социокультурной среде (и испытывающими ее влияние) в рамках продвижения собственных или групповых интересов в институциональном поле политики для дальнейшего изменения социальной реальности.</w:t>
      </w:r>
    </w:p>
    <w:p w14:paraId="00E6B3F7" w14:textId="77777777"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Принятие государственных решений является динамичным и отчасти закрытым процессом, который по своей природе создает методологические проблемы формирования научной теории в ее классическом понимании. На наш взгляд, теориям принятия государственных решений будет всегда свойственна такого рода «рыхлость», аморфность и дисциплинарная разнородность, обусловленная «погоней» ученого за теоретическими и аналитическими рамками во многом нерациональной человеческой деятельности, основная часть которой происходит в «черном ящике».</w:t>
      </w:r>
    </w:p>
    <w:p w14:paraId="2D92AD6D" w14:textId="3A77BA01"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методологической базы исследования был выбран и использован</w:t>
      </w:r>
      <w:r w:rsidRPr="00FD587D">
        <w:rPr>
          <w:rFonts w:ascii="Times New Roman" w:hAnsi="Times New Roman" w:cs="Times New Roman"/>
          <w:sz w:val="28"/>
          <w:szCs w:val="28"/>
        </w:rPr>
        <w:t xml:space="preserve"> подход организационного институционализма</w:t>
      </w:r>
      <w:r>
        <w:rPr>
          <w:rFonts w:ascii="Times New Roman" w:hAnsi="Times New Roman" w:cs="Times New Roman"/>
          <w:sz w:val="28"/>
          <w:szCs w:val="28"/>
        </w:rPr>
        <w:t>, который</w:t>
      </w:r>
      <w:r w:rsidRPr="00FD587D">
        <w:rPr>
          <w:rFonts w:ascii="Times New Roman" w:hAnsi="Times New Roman" w:cs="Times New Roman"/>
          <w:sz w:val="28"/>
          <w:szCs w:val="28"/>
        </w:rPr>
        <w:t xml:space="preserve"> включает в себя идеи политической, социологической, управленческой и психологической наук</w:t>
      </w:r>
      <w:r>
        <w:rPr>
          <w:rFonts w:ascii="Times New Roman" w:hAnsi="Times New Roman" w:cs="Times New Roman"/>
          <w:sz w:val="28"/>
          <w:szCs w:val="28"/>
        </w:rPr>
        <w:t>. Данный подход создал условия для анализа</w:t>
      </w:r>
      <w:r w:rsidRPr="00FD587D">
        <w:rPr>
          <w:rFonts w:ascii="Times New Roman" w:hAnsi="Times New Roman" w:cs="Times New Roman"/>
          <w:sz w:val="28"/>
          <w:szCs w:val="28"/>
        </w:rPr>
        <w:t xml:space="preserve"> механизм</w:t>
      </w:r>
      <w:r>
        <w:rPr>
          <w:rFonts w:ascii="Times New Roman" w:hAnsi="Times New Roman" w:cs="Times New Roman"/>
          <w:sz w:val="28"/>
          <w:szCs w:val="28"/>
        </w:rPr>
        <w:t>ов</w:t>
      </w:r>
      <w:r w:rsidRPr="00FD587D">
        <w:rPr>
          <w:rFonts w:ascii="Times New Roman" w:hAnsi="Times New Roman" w:cs="Times New Roman"/>
          <w:sz w:val="28"/>
          <w:szCs w:val="28"/>
        </w:rPr>
        <w:t xml:space="preserve"> принятия государственных решений в контексте принятых норм и традиций,</w:t>
      </w:r>
      <w:r w:rsidR="00B06F59">
        <w:rPr>
          <w:rFonts w:ascii="Times New Roman" w:hAnsi="Times New Roman" w:cs="Times New Roman"/>
          <w:sz w:val="28"/>
          <w:szCs w:val="28"/>
        </w:rPr>
        <w:t xml:space="preserve"> политических интересов различных групп,</w:t>
      </w:r>
      <w:r w:rsidRPr="00FD587D">
        <w:rPr>
          <w:rFonts w:ascii="Times New Roman" w:hAnsi="Times New Roman" w:cs="Times New Roman"/>
          <w:sz w:val="28"/>
          <w:szCs w:val="28"/>
        </w:rPr>
        <w:t xml:space="preserve"> форм</w:t>
      </w:r>
      <w:r w:rsidR="00B06F59">
        <w:rPr>
          <w:rFonts w:ascii="Times New Roman" w:hAnsi="Times New Roman" w:cs="Times New Roman"/>
          <w:sz w:val="28"/>
          <w:szCs w:val="28"/>
        </w:rPr>
        <w:t xml:space="preserve"> политического участия, </w:t>
      </w:r>
      <w:r w:rsidRPr="00FD587D">
        <w:rPr>
          <w:rFonts w:ascii="Times New Roman" w:hAnsi="Times New Roman" w:cs="Times New Roman"/>
          <w:sz w:val="28"/>
          <w:szCs w:val="28"/>
        </w:rPr>
        <w:t>регламентов, процедур и операций, что имеет ключевое значение для определения и выделения специфики данного процесса в России</w:t>
      </w:r>
      <w:r>
        <w:rPr>
          <w:rFonts w:ascii="Times New Roman" w:hAnsi="Times New Roman" w:cs="Times New Roman"/>
          <w:sz w:val="28"/>
          <w:szCs w:val="28"/>
        </w:rPr>
        <w:t xml:space="preserve"> в рамках политического процесса.</w:t>
      </w:r>
    </w:p>
    <w:p w14:paraId="6F13F164" w14:textId="50897A99" w:rsidR="004502F3" w:rsidRDefault="00B06F59"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4502F3">
        <w:rPr>
          <w:rFonts w:ascii="Times New Roman" w:hAnsi="Times New Roman" w:cs="Times New Roman"/>
          <w:sz w:val="28"/>
          <w:szCs w:val="28"/>
        </w:rPr>
        <w:t>собенность процесса принятия государственных решений в России</w:t>
      </w:r>
      <w:r w:rsidR="004502F3" w:rsidRPr="00D8048C">
        <w:rPr>
          <w:rFonts w:ascii="Times New Roman" w:hAnsi="Times New Roman" w:cs="Times New Roman"/>
          <w:sz w:val="28"/>
          <w:szCs w:val="28"/>
        </w:rPr>
        <w:t xml:space="preserve">, на </w:t>
      </w:r>
      <w:r w:rsidR="004502F3">
        <w:rPr>
          <w:rFonts w:ascii="Times New Roman" w:hAnsi="Times New Roman" w:cs="Times New Roman"/>
          <w:sz w:val="28"/>
          <w:szCs w:val="28"/>
        </w:rPr>
        <w:t>наш</w:t>
      </w:r>
      <w:r w:rsidR="004502F3" w:rsidRPr="00D8048C">
        <w:rPr>
          <w:rFonts w:ascii="Times New Roman" w:hAnsi="Times New Roman" w:cs="Times New Roman"/>
          <w:sz w:val="28"/>
          <w:szCs w:val="28"/>
        </w:rPr>
        <w:t xml:space="preserve"> взгляд, </w:t>
      </w:r>
      <w:r w:rsidR="004502F3">
        <w:rPr>
          <w:rFonts w:ascii="Times New Roman" w:hAnsi="Times New Roman" w:cs="Times New Roman"/>
          <w:sz w:val="28"/>
          <w:szCs w:val="28"/>
        </w:rPr>
        <w:t>обусловлена спецификой развития политических институтов, которым свойственна «институциональная рыхлость»</w:t>
      </w:r>
      <w:r w:rsidR="004502F3">
        <w:rPr>
          <w:rStyle w:val="a8"/>
          <w:rFonts w:ascii="Times New Roman" w:hAnsi="Times New Roman" w:cs="Times New Roman"/>
          <w:sz w:val="28"/>
          <w:szCs w:val="28"/>
        </w:rPr>
        <w:footnoteReference w:id="205"/>
      </w:r>
      <w:r w:rsidR="004502F3">
        <w:rPr>
          <w:rFonts w:ascii="Times New Roman" w:hAnsi="Times New Roman" w:cs="Times New Roman"/>
          <w:sz w:val="28"/>
          <w:szCs w:val="28"/>
        </w:rPr>
        <w:t>, которая</w:t>
      </w:r>
      <w:r>
        <w:rPr>
          <w:rFonts w:ascii="Times New Roman" w:hAnsi="Times New Roman" w:cs="Times New Roman"/>
          <w:sz w:val="28"/>
          <w:szCs w:val="28"/>
        </w:rPr>
        <w:t>, в свою очередь,</w:t>
      </w:r>
      <w:r w:rsidR="004502F3">
        <w:rPr>
          <w:rFonts w:ascii="Times New Roman" w:hAnsi="Times New Roman" w:cs="Times New Roman"/>
          <w:sz w:val="28"/>
          <w:szCs w:val="28"/>
        </w:rPr>
        <w:t xml:space="preserve"> дополняется неформальными механизмами принятия государственных решений, присущими теневой власти и «административно-политическим отношениям». Наличие подобных тенденций, по мнению ряда исследователей, обуславливает высокая роль</w:t>
      </w:r>
      <w:r>
        <w:rPr>
          <w:rFonts w:ascii="Times New Roman" w:hAnsi="Times New Roman" w:cs="Times New Roman"/>
          <w:sz w:val="28"/>
          <w:szCs w:val="28"/>
        </w:rPr>
        <w:t xml:space="preserve"> участия</w:t>
      </w:r>
      <w:r w:rsidR="004502F3">
        <w:rPr>
          <w:rFonts w:ascii="Times New Roman" w:hAnsi="Times New Roman" w:cs="Times New Roman"/>
          <w:sz w:val="28"/>
          <w:szCs w:val="28"/>
        </w:rPr>
        <w:t xml:space="preserve"> государственной бюрократии при принятии государственных решений и их реализации. Увеличение роли, так называемой, теневой власти минимизирует в процессе принятия государственных решений роль избираемой элиты в виде института парламента. Исходя из этого можно сделать вывод, что такая тенденция позволяет исполнительной власти (не столько правительству РФ, сколько в первую очередь администрации президента РФ) «искажать или замещать политическое представительство интересов социальных групп», тем самым оказывая влияние на политический процесс.</w:t>
      </w:r>
    </w:p>
    <w:p w14:paraId="6B20831F" w14:textId="77777777" w:rsidR="004502F3" w:rsidRPr="00803CAB"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необходимо рассмотреть н</w:t>
      </w:r>
      <w:r w:rsidRPr="00803CAB">
        <w:rPr>
          <w:rFonts w:ascii="Times New Roman" w:hAnsi="Times New Roman" w:cs="Times New Roman"/>
          <w:sz w:val="28"/>
          <w:szCs w:val="28"/>
        </w:rPr>
        <w:t>аличие устойчивой социальной базы публичного политического актора</w:t>
      </w:r>
      <w:r>
        <w:rPr>
          <w:rFonts w:ascii="Times New Roman" w:hAnsi="Times New Roman" w:cs="Times New Roman"/>
          <w:sz w:val="28"/>
          <w:szCs w:val="28"/>
        </w:rPr>
        <w:t>, которое</w:t>
      </w:r>
      <w:r w:rsidRPr="00803CAB">
        <w:rPr>
          <w:rFonts w:ascii="Times New Roman" w:hAnsi="Times New Roman" w:cs="Times New Roman"/>
          <w:sz w:val="28"/>
          <w:szCs w:val="28"/>
        </w:rPr>
        <w:t xml:space="preserve"> является одним из ключевых факторов его влияния как на политический процесс, так и на принятие государственных решений. </w:t>
      </w:r>
    </w:p>
    <w:p w14:paraId="5953332C" w14:textId="79B859DC" w:rsidR="004502F3" w:rsidRPr="00803CAB" w:rsidRDefault="004502F3" w:rsidP="00EB29F0">
      <w:pPr>
        <w:spacing w:line="360" w:lineRule="auto"/>
        <w:ind w:firstLine="708"/>
        <w:jc w:val="both"/>
        <w:rPr>
          <w:rFonts w:ascii="Times New Roman" w:hAnsi="Times New Roman" w:cs="Times New Roman"/>
          <w:sz w:val="28"/>
          <w:szCs w:val="28"/>
        </w:rPr>
      </w:pPr>
      <w:r w:rsidRPr="00803CAB">
        <w:rPr>
          <w:rFonts w:ascii="Times New Roman" w:hAnsi="Times New Roman" w:cs="Times New Roman"/>
          <w:sz w:val="28"/>
          <w:szCs w:val="28"/>
        </w:rPr>
        <w:t>В российском политическом процессе наблюдается слабость таких политических институтов, как правительство, политические партии и парламент. Стоит отметить, что слабость политических партий вызвана спецификой политического процесса в России лишь отчасти. Необходимо иметь ввиду, что подобный «кризис» данного политического института российские и зарубежные исследователи фиксируют в развитых и развивающихся странах. Потеря социальной базы для политических партий означает потерю рычагов влияния на процесс пр</w:t>
      </w:r>
      <w:r w:rsidR="00B06F59">
        <w:rPr>
          <w:rFonts w:ascii="Times New Roman" w:hAnsi="Times New Roman" w:cs="Times New Roman"/>
          <w:sz w:val="28"/>
          <w:szCs w:val="28"/>
        </w:rPr>
        <w:t>инятия государственных решений.</w:t>
      </w:r>
    </w:p>
    <w:p w14:paraId="67DF0303" w14:textId="77777777" w:rsidR="004502F3" w:rsidRPr="00803CAB" w:rsidRDefault="004502F3" w:rsidP="00EB29F0">
      <w:pPr>
        <w:spacing w:line="360" w:lineRule="auto"/>
        <w:ind w:firstLine="708"/>
        <w:jc w:val="both"/>
        <w:rPr>
          <w:rFonts w:ascii="Times New Roman" w:hAnsi="Times New Roman" w:cs="Times New Roman"/>
          <w:sz w:val="28"/>
          <w:szCs w:val="28"/>
        </w:rPr>
      </w:pPr>
      <w:r w:rsidRPr="00803CAB">
        <w:rPr>
          <w:rFonts w:ascii="Times New Roman" w:hAnsi="Times New Roman" w:cs="Times New Roman"/>
          <w:sz w:val="28"/>
          <w:szCs w:val="28"/>
        </w:rPr>
        <w:t>По мнению ряда критически настроенных исследователей процесс принятия государственных решений в информационный век строится на основании следующего тезиса: «Если решение не было зафиксировано в СМИ и не было донесено до масс, значит такого решения не было». На наш взгляд, подобная точка зрения справедлива лишь отчасти. Безусловно, развитие новых технологий в СМИ и вовлечение широких слоев населения в политический процесс посредством интернета (виртуальные выборы мэра Москвы, формирование активных политических групп в социальных сетях и интернет-порталах) вынуждает политических акторов «заявлять о себе» посредством публичной реакции на какие-либо события или публичное участие в процессе принятия государственных решений (например, активное общение с прессой, заявления в своих «аккаунтах» в социальных сетях и т.д. в отношении государственного решения). Развитие СМИ способствовало участию в процессе принятия государственных решений акторов, которые могут и не принимать непосредственного участия в выработке решения или его реализации, однако их публичные заявления могут создавать общественные дискуссии, тем самым оказывая влияние на процесс принятия государственных решений. Подобная ситуация была в рамках организованной широкой публичной дискуссии в рамках реформирования пенсионной системы, когда в 2013 году Государственная Дума РФ приняла ключевые федеральные законы о реформировании, однако Президент РФ перенес имплементацию ключевых ее положений и, таким образом, предоставил возможность для доработки части их положений.</w:t>
      </w:r>
    </w:p>
    <w:p w14:paraId="718376BC" w14:textId="77777777" w:rsidR="004502F3" w:rsidRPr="00803CAB" w:rsidRDefault="004502F3" w:rsidP="00EB29F0">
      <w:pPr>
        <w:spacing w:line="360" w:lineRule="auto"/>
        <w:ind w:firstLine="708"/>
        <w:jc w:val="both"/>
        <w:rPr>
          <w:rFonts w:ascii="Times New Roman" w:hAnsi="Times New Roman" w:cs="Times New Roman"/>
          <w:sz w:val="28"/>
          <w:szCs w:val="28"/>
        </w:rPr>
      </w:pPr>
      <w:r w:rsidRPr="00803CAB">
        <w:rPr>
          <w:rFonts w:ascii="Times New Roman" w:hAnsi="Times New Roman" w:cs="Times New Roman"/>
          <w:sz w:val="28"/>
          <w:szCs w:val="28"/>
        </w:rPr>
        <w:t xml:space="preserve">При этом, рассматривая государственные решения не только как совокупность публичных интеракций политических акторов, но и совокупность неформальных норм и непубличных договоренностей, нельзя назвать вышеуказанный тезис справедливым во всех отношениях. В условиях незападного политического процесса, многие принципы которого, как было показано в данном исследовании, подходят для соответствующего процесса в России, политические акторы наоборот, стремятся принимать непубличные государственные решения. Подобным образом данный процесс организован в Правительстве, которое подобно «черному ящику», стремится практически все стадии (за исключением имплементации) принять без широкого освещения в СМИ. </w:t>
      </w:r>
    </w:p>
    <w:p w14:paraId="4A608B5F" w14:textId="1E2A939E"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Подобные процессы наблюдались в рамках рассмотрения процесса принятия государственных решений по реформированию пенсионной системы. Де факто, запрос на пенсионную реформу не поступал ни от широких слоев общественности, ни от парламента и бизнеса. Также в ходе процесса обсуждения данной реформы позиция заинтересованных групп бизнеса, политических партий</w:t>
      </w:r>
      <w:r w:rsidR="00B06F59">
        <w:rPr>
          <w:rFonts w:ascii="Times New Roman" w:hAnsi="Times New Roman" w:cs="Times New Roman"/>
          <w:sz w:val="28"/>
          <w:szCs w:val="28"/>
        </w:rPr>
        <w:t xml:space="preserve"> (основываясь на анализе их программ)</w:t>
      </w:r>
      <w:r>
        <w:rPr>
          <w:rFonts w:ascii="Times New Roman" w:hAnsi="Times New Roman" w:cs="Times New Roman"/>
          <w:sz w:val="28"/>
          <w:szCs w:val="28"/>
        </w:rPr>
        <w:t xml:space="preserve"> и профсоюзов в значительной степени не была отражена в концепции реформы. Решение о реформировании пенсионной системы – демонстрация политической воли одного актора – президента РФ. Возможность подобной демонстрации, на наш взгляд обусловлена неразвитостью институтов гражданского общества в России и неформальными внутриэлитными противодействиями в рамках единого политического курса, который задается президентом РФ, выступающим единственным центром выработки и принятия ключевых государственных решений. </w:t>
      </w:r>
    </w:p>
    <w:p w14:paraId="74CFA203" w14:textId="626DC64D"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Благодаря использованию подхода организационного институционализма для анализа процесса принятия государственных решений была применена фазово-циклическая модель. Благодаря ей в исследовании удалось закрепить в четких рамках такой динамический процесс, как принятие государственных решений без существенной потери таких ключевых критериев, как внешняя среда,</w:t>
      </w:r>
      <w:r w:rsidR="00B06F59">
        <w:rPr>
          <w:rFonts w:ascii="Times New Roman" w:hAnsi="Times New Roman" w:cs="Times New Roman"/>
          <w:sz w:val="28"/>
          <w:szCs w:val="28"/>
        </w:rPr>
        <w:t xml:space="preserve"> политическое участие,</w:t>
      </w:r>
      <w:r>
        <w:rPr>
          <w:rFonts w:ascii="Times New Roman" w:hAnsi="Times New Roman" w:cs="Times New Roman"/>
          <w:sz w:val="28"/>
          <w:szCs w:val="28"/>
        </w:rPr>
        <w:t xml:space="preserve"> группы интересов, учет формальных и неформальных норм на каждом из этапов фазово-циклической модели. </w:t>
      </w:r>
    </w:p>
    <w:p w14:paraId="5C873982" w14:textId="77777777"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этого данная фазово-циклическая модель не вводила ограничений для рассмотрения социокультурного контекста процесса принятия государственных решений.</w:t>
      </w:r>
    </w:p>
    <w:p w14:paraId="4AB62A22" w14:textId="082DF1D4"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ее применению, были получены следующие выводы. Специфика функционирования ключевых политических институтов и организаций отражается на способах и механизмах принятия государственных решений в России. Сильная президентская власть, </w:t>
      </w:r>
      <w:r w:rsidR="00B06F59">
        <w:rPr>
          <w:rFonts w:ascii="Times New Roman" w:hAnsi="Times New Roman" w:cs="Times New Roman"/>
          <w:sz w:val="28"/>
          <w:szCs w:val="28"/>
        </w:rPr>
        <w:t>слабое</w:t>
      </w:r>
      <w:r>
        <w:rPr>
          <w:rFonts w:ascii="Times New Roman" w:hAnsi="Times New Roman" w:cs="Times New Roman"/>
          <w:sz w:val="28"/>
          <w:szCs w:val="28"/>
        </w:rPr>
        <w:t xml:space="preserve"> правительство РФ и </w:t>
      </w:r>
      <w:r w:rsidR="00B06F59">
        <w:rPr>
          <w:rFonts w:ascii="Times New Roman" w:hAnsi="Times New Roman" w:cs="Times New Roman"/>
          <w:sz w:val="28"/>
          <w:szCs w:val="28"/>
        </w:rPr>
        <w:t xml:space="preserve">слабый </w:t>
      </w:r>
      <w:r>
        <w:rPr>
          <w:rFonts w:ascii="Times New Roman" w:hAnsi="Times New Roman" w:cs="Times New Roman"/>
          <w:sz w:val="28"/>
          <w:szCs w:val="28"/>
        </w:rPr>
        <w:t>парламент обуславливает функционирование одного центра принятия государственных решений в России – президента. Ввиду институциональной организации России именно он формирует политическую повестку и разрабатывает стратегические и ключевые решения, которые могут быть оформлены как юридические Указы, так и представлять собой вид публикации заявлений в СМИ – «майские указы».</w:t>
      </w:r>
    </w:p>
    <w:p w14:paraId="497B487F" w14:textId="7F813D44"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Правительство РФ и Государственная Дума РФ – выполняют функцию исполнителей воли президента РФ. Несмотря на это</w:t>
      </w:r>
      <w:r w:rsidR="00B06F59">
        <w:rPr>
          <w:rFonts w:ascii="Times New Roman" w:hAnsi="Times New Roman" w:cs="Times New Roman"/>
          <w:sz w:val="28"/>
          <w:szCs w:val="28"/>
        </w:rPr>
        <w:t>,</w:t>
      </w:r>
      <w:r>
        <w:rPr>
          <w:rFonts w:ascii="Times New Roman" w:hAnsi="Times New Roman" w:cs="Times New Roman"/>
          <w:sz w:val="28"/>
          <w:szCs w:val="28"/>
        </w:rPr>
        <w:t xml:space="preserve"> стоит отметить, что в рамках пенсионной реформы в правительстве РФ произошел конфликт интересов двух блоков: социального и экономического, произошло взаимодействие правительства РФ и Государственной Думы в лице политической партии «Единая Россия», в конечном итоге основные положения реформы были приняты несмотря на конфликт интересов внутри правительства РФ и обсуждение проекта реформы с парламентом. </w:t>
      </w:r>
      <w:r w:rsidR="00B06F59">
        <w:rPr>
          <w:rFonts w:ascii="Times New Roman" w:hAnsi="Times New Roman" w:cs="Times New Roman"/>
          <w:sz w:val="28"/>
          <w:szCs w:val="28"/>
        </w:rPr>
        <w:t>Однако позиции других политических партий, кроме «Единой России» в пакете реформ пенсионной системы учтены не были.</w:t>
      </w:r>
    </w:p>
    <w:p w14:paraId="19990A6E" w14:textId="77777777" w:rsidR="004502F3" w:rsidRPr="00046A2A"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наш взгляд, необходимо разделять нормативно-правовое и фактическое положение и потенциал государственных акторов в России. Например, нормативно-правовое положение парламента заключается не только в том, чтобы принимать законы, но и контролировать деятельность президента РФ и правительства РФ. Таким образом, благодаря Конституции РФ парламент должен быть одним из ключевых центров принятия решений и иметь серьезное влияние на формирование повестки дня, а также ограничивать президента РФ в его стремлении влиять на все фазы принятия государственного решения и контролировать правительство РФ по поводу реализации законов. Однако, исходя из приведенных выше оценок данного института, его фактическое положение и реальные полномочия сильно ограничены и состоят в принятии конкретных законов «</w:t>
      </w:r>
      <w:r>
        <w:rPr>
          <w:rFonts w:ascii="Times New Roman" w:hAnsi="Times New Roman" w:cs="Times New Roman"/>
          <w:sz w:val="28"/>
          <w:szCs w:val="28"/>
          <w:lang w:val="en-US"/>
        </w:rPr>
        <w:t>de</w:t>
      </w:r>
      <w:r w:rsidRPr="00046A2A">
        <w:rPr>
          <w:rFonts w:ascii="Times New Roman" w:hAnsi="Times New Roman" w:cs="Times New Roman"/>
          <w:sz w:val="28"/>
          <w:szCs w:val="28"/>
        </w:rPr>
        <w:t xml:space="preserve"> </w:t>
      </w:r>
      <w:r>
        <w:rPr>
          <w:rFonts w:ascii="Times New Roman" w:hAnsi="Times New Roman" w:cs="Times New Roman"/>
          <w:sz w:val="28"/>
          <w:szCs w:val="28"/>
          <w:lang w:val="en-US"/>
        </w:rPr>
        <w:t>facto</w:t>
      </w:r>
      <w:r>
        <w:rPr>
          <w:rFonts w:ascii="Times New Roman" w:hAnsi="Times New Roman" w:cs="Times New Roman"/>
          <w:sz w:val="28"/>
          <w:szCs w:val="28"/>
        </w:rPr>
        <w:t>»</w:t>
      </w:r>
      <w:r w:rsidRPr="00046A2A">
        <w:rPr>
          <w:rFonts w:ascii="Times New Roman" w:hAnsi="Times New Roman" w:cs="Times New Roman"/>
          <w:sz w:val="28"/>
          <w:szCs w:val="28"/>
        </w:rPr>
        <w:t>.</w:t>
      </w:r>
    </w:p>
    <w:p w14:paraId="6ACD9EB2" w14:textId="77777777" w:rsidR="004502F3" w:rsidRPr="00046A2A"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Влияние на пенсионную систему со стороны органов государственной власти и зависимость от бюджетных дотаций делают ее инструментом для политических манипуляций лиц, принимающих решения, а также предметом политического торга между политическими акторами, тем самым включая ее в политический процесс, что подрывает к ней доверие населения.</w:t>
      </w:r>
    </w:p>
    <w:p w14:paraId="6D4E1603" w14:textId="77777777"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Подобные особенности политического процесса, а также неимение</w:t>
      </w:r>
      <w:r w:rsidRPr="002F4365">
        <w:rPr>
          <w:rFonts w:ascii="Times New Roman" w:hAnsi="Times New Roman" w:cs="Times New Roman"/>
          <w:sz w:val="28"/>
          <w:szCs w:val="28"/>
        </w:rPr>
        <w:t xml:space="preserve"> достаточных оснований в виде сложившихся устойчивых предпосылок для реализации многоуровневой пенсионной системы,</w:t>
      </w:r>
      <w:r>
        <w:rPr>
          <w:rFonts w:ascii="Times New Roman" w:hAnsi="Times New Roman" w:cs="Times New Roman"/>
          <w:sz w:val="28"/>
          <w:szCs w:val="28"/>
        </w:rPr>
        <w:t xml:space="preserve"> поставили</w:t>
      </w:r>
      <w:r w:rsidRPr="002F4365">
        <w:rPr>
          <w:rFonts w:ascii="Times New Roman" w:hAnsi="Times New Roman" w:cs="Times New Roman"/>
          <w:sz w:val="28"/>
          <w:szCs w:val="28"/>
        </w:rPr>
        <w:t xml:space="preserve"> </w:t>
      </w:r>
      <w:r>
        <w:rPr>
          <w:rFonts w:ascii="Times New Roman" w:hAnsi="Times New Roman" w:cs="Times New Roman"/>
          <w:sz w:val="28"/>
          <w:szCs w:val="28"/>
        </w:rPr>
        <w:t xml:space="preserve">лиц принимающих решения в России </w:t>
      </w:r>
      <w:r w:rsidRPr="002F4365">
        <w:rPr>
          <w:rFonts w:ascii="Times New Roman" w:hAnsi="Times New Roman" w:cs="Times New Roman"/>
          <w:sz w:val="28"/>
          <w:szCs w:val="28"/>
        </w:rPr>
        <w:t xml:space="preserve">в позицию цугцванга реформирования пенсионной системы. Каждая из рассмотренных </w:t>
      </w:r>
      <w:r>
        <w:rPr>
          <w:rFonts w:ascii="Times New Roman" w:hAnsi="Times New Roman" w:cs="Times New Roman"/>
          <w:sz w:val="28"/>
          <w:szCs w:val="28"/>
        </w:rPr>
        <w:t>в 3 главе</w:t>
      </w:r>
      <w:r w:rsidRPr="002F4365">
        <w:rPr>
          <w:rFonts w:ascii="Times New Roman" w:hAnsi="Times New Roman" w:cs="Times New Roman"/>
          <w:sz w:val="28"/>
          <w:szCs w:val="28"/>
        </w:rPr>
        <w:t xml:space="preserve"> альтернатив реформирования способна создать негативные последствия для экономической и социальной сферы с разницей в темпоральном контексте (краткосрочная и долгосрочная перспектива). При реализации сценария развития рынка НПФ, бюджет РФ на ближайшие годы будет дефицитным (поскольку не будет моратория на привлечение пенсионных средств НПФ), который будет увеличиваться пропорционально низкому количеству дополнительных средств в бюджете (в виде инвестиций в экономику РФ), росте числа пенсионеров и уменьшении числа работающего населения, а также эффекте «санкций» и поиске новых торговых партнеров. При этом, в долгосрочной перспективе пенсионные накопления, аккумулированные в НПФ, могут снять дополнительную нагрузку с бюджета РФ (2-3% ВВП) и быть дополнительными инвестициями российский венчурных компаний и госкорпораций. В рамках реализации сценария ликвидации рынка НПФ, экономика России в долгосрочной перспективе лишится дополнительных инвестиций и дополнительной разгрузки бюджета. Между тем, продолжение политики «заморозки» пенсионных накоплений, а также инициатива ликвидации рынка НПФ могут обеспечить сбалансированность и едва покрыть дефицит бюджета Пенсионного фонда РФ</w:t>
      </w:r>
    </w:p>
    <w:p w14:paraId="67AF5AF6" w14:textId="5E765F0B" w:rsidR="004502F3" w:rsidRPr="002F4365"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 что</w:t>
      </w:r>
      <w:r w:rsidRPr="002F4365">
        <w:rPr>
          <w:rFonts w:ascii="Times New Roman" w:hAnsi="Times New Roman" w:cs="Times New Roman"/>
          <w:sz w:val="28"/>
          <w:szCs w:val="28"/>
        </w:rPr>
        <w:t xml:space="preserve"> ликвидируя накопительный компонент, </w:t>
      </w:r>
      <w:r>
        <w:rPr>
          <w:rFonts w:ascii="Times New Roman" w:hAnsi="Times New Roman" w:cs="Times New Roman"/>
          <w:sz w:val="28"/>
          <w:szCs w:val="28"/>
        </w:rPr>
        <w:t>уменьшаются</w:t>
      </w:r>
      <w:r w:rsidRPr="002F4365">
        <w:rPr>
          <w:rFonts w:ascii="Times New Roman" w:hAnsi="Times New Roman" w:cs="Times New Roman"/>
          <w:sz w:val="28"/>
          <w:szCs w:val="28"/>
        </w:rPr>
        <w:t xml:space="preserve"> риски несбал</w:t>
      </w:r>
      <w:r>
        <w:rPr>
          <w:rFonts w:ascii="Times New Roman" w:hAnsi="Times New Roman" w:cs="Times New Roman"/>
          <w:sz w:val="28"/>
          <w:szCs w:val="28"/>
        </w:rPr>
        <w:t>ансированного бюджета, обеспечивается индексация пенсий на уровень инфляции и направление денег</w:t>
      </w:r>
      <w:r w:rsidRPr="002F4365">
        <w:rPr>
          <w:rFonts w:ascii="Times New Roman" w:hAnsi="Times New Roman" w:cs="Times New Roman"/>
          <w:sz w:val="28"/>
          <w:szCs w:val="28"/>
        </w:rPr>
        <w:t xml:space="preserve"> </w:t>
      </w:r>
      <w:r>
        <w:rPr>
          <w:rFonts w:ascii="Times New Roman" w:hAnsi="Times New Roman" w:cs="Times New Roman"/>
          <w:sz w:val="28"/>
          <w:szCs w:val="28"/>
        </w:rPr>
        <w:t>на выполнение «майских указов» президента и, возможно, покрытие геополитических рисков, связанных</w:t>
      </w:r>
      <w:r w:rsidRPr="002F4365">
        <w:rPr>
          <w:rFonts w:ascii="Times New Roman" w:hAnsi="Times New Roman" w:cs="Times New Roman"/>
          <w:sz w:val="28"/>
          <w:szCs w:val="28"/>
        </w:rPr>
        <w:t xml:space="preserve"> с конфликтом в Украине и </w:t>
      </w:r>
      <w:r>
        <w:rPr>
          <w:rFonts w:ascii="Times New Roman" w:hAnsi="Times New Roman" w:cs="Times New Roman"/>
          <w:sz w:val="28"/>
          <w:szCs w:val="28"/>
        </w:rPr>
        <w:t>спорным присоединением</w:t>
      </w:r>
      <w:r w:rsidRPr="002F4365">
        <w:rPr>
          <w:rFonts w:ascii="Times New Roman" w:hAnsi="Times New Roman" w:cs="Times New Roman"/>
          <w:sz w:val="28"/>
          <w:szCs w:val="28"/>
        </w:rPr>
        <w:t xml:space="preserve"> п-ва Крым – это будут решения «текущих и краткосрочных» проблем. Однако в «долгосрочной» перспективе подобные решения могут поставить экономику России в стагнацию, за счет снижения уровня зарубежных инвестиций, снижения кредитного рейтинга России, увеличения обязательств государства по выплате пенсий (т.к. государство берет на себя функции по выплате тех 6%, которые бы компенсировали НПФ) – это дополнительная нагрузка на бюджет. Также, в связи с низкими темпами роста экономики России, увеличивается уровень инфляции (при этом 2 раза в год государство обязано индексировать пенсии по уровню инфляции), что требует дополнительных бюджетных затрат на индексацию пенсий. Но главной проблемой, является надвигающийся демографический </w:t>
      </w:r>
      <w:r w:rsidR="001A6FD1">
        <w:rPr>
          <w:rFonts w:ascii="Times New Roman" w:hAnsi="Times New Roman" w:cs="Times New Roman"/>
          <w:sz w:val="28"/>
          <w:szCs w:val="28"/>
        </w:rPr>
        <w:t>кризис</w:t>
      </w:r>
      <w:r w:rsidRPr="002F4365">
        <w:rPr>
          <w:rFonts w:ascii="Times New Roman" w:hAnsi="Times New Roman" w:cs="Times New Roman"/>
          <w:sz w:val="28"/>
          <w:szCs w:val="28"/>
        </w:rPr>
        <w:t>, связанный с высокой динамикой снижения с каждым годом численности работающего населения и ростом неработающих пенсионеров. Если исключить высокие риски будущей стагнации российской экономики, то можно тратить львиную долю бюджета на выплату и индексацию пенсий на увеличивающуюся с каждым годом долю пенсионеров и повышать налоговое бремя на бизнес для балансировки бюджета в случае, если проблема привлечения зарубежных инвестиций не будет решена.</w:t>
      </w:r>
    </w:p>
    <w:p w14:paraId="4D418288" w14:textId="77777777" w:rsidR="004502F3" w:rsidRPr="002F4365" w:rsidRDefault="004502F3"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Одна</w:t>
      </w:r>
      <w:r>
        <w:rPr>
          <w:rFonts w:ascii="Times New Roman" w:hAnsi="Times New Roman" w:cs="Times New Roman"/>
          <w:sz w:val="28"/>
          <w:szCs w:val="28"/>
        </w:rPr>
        <w:t>ко сохранение и развитие накопительного компонента</w:t>
      </w:r>
      <w:r w:rsidRPr="002F4365">
        <w:rPr>
          <w:rFonts w:ascii="Times New Roman" w:hAnsi="Times New Roman" w:cs="Times New Roman"/>
          <w:sz w:val="28"/>
          <w:szCs w:val="28"/>
        </w:rPr>
        <w:t xml:space="preserve"> при неразвитом финансовом рынке и слабо</w:t>
      </w:r>
      <w:r>
        <w:rPr>
          <w:rFonts w:ascii="Times New Roman" w:hAnsi="Times New Roman" w:cs="Times New Roman"/>
          <w:sz w:val="28"/>
          <w:szCs w:val="28"/>
        </w:rPr>
        <w:t>м законодательном регулировании</w:t>
      </w:r>
      <w:r w:rsidRPr="002F4365">
        <w:rPr>
          <w:rFonts w:ascii="Times New Roman" w:hAnsi="Times New Roman" w:cs="Times New Roman"/>
          <w:sz w:val="28"/>
          <w:szCs w:val="28"/>
        </w:rPr>
        <w:t xml:space="preserve"> может порождать дополнительные проблемы, связанные с низкой доходностью пенсионных накоплений и теневыми спекуляциями при инвестировании НПФ пенсионных средств.</w:t>
      </w:r>
    </w:p>
    <w:p w14:paraId="65397C36" w14:textId="77777777" w:rsidR="004502F3" w:rsidRPr="002F4365" w:rsidRDefault="004502F3"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Выработка компромиссного решения</w:t>
      </w:r>
      <w:r>
        <w:rPr>
          <w:rFonts w:ascii="Times New Roman" w:hAnsi="Times New Roman" w:cs="Times New Roman"/>
          <w:sz w:val="28"/>
          <w:szCs w:val="28"/>
        </w:rPr>
        <w:t xml:space="preserve"> между двумя конфликтующими сторонами и позициями</w:t>
      </w:r>
      <w:r w:rsidRPr="002F4365">
        <w:rPr>
          <w:rFonts w:ascii="Times New Roman" w:hAnsi="Times New Roman" w:cs="Times New Roman"/>
          <w:sz w:val="28"/>
          <w:szCs w:val="28"/>
        </w:rPr>
        <w:t xml:space="preserve"> вполне возможна в виде введения многоуровневой пенсионной системы. Однако условий для ее эффективного функционирования в РФ не сложилось.</w:t>
      </w:r>
    </w:p>
    <w:p w14:paraId="695F1787" w14:textId="77777777" w:rsidR="004502F3" w:rsidRDefault="004502F3" w:rsidP="00EB29F0">
      <w:pPr>
        <w:spacing w:line="360" w:lineRule="auto"/>
        <w:ind w:firstLine="708"/>
        <w:jc w:val="both"/>
        <w:rPr>
          <w:rFonts w:ascii="Times New Roman" w:hAnsi="Times New Roman" w:cs="Times New Roman"/>
          <w:sz w:val="28"/>
          <w:szCs w:val="28"/>
        </w:rPr>
      </w:pPr>
      <w:r w:rsidRPr="002F4365">
        <w:rPr>
          <w:rFonts w:ascii="Times New Roman" w:hAnsi="Times New Roman" w:cs="Times New Roman"/>
          <w:sz w:val="28"/>
          <w:szCs w:val="28"/>
        </w:rPr>
        <w:t xml:space="preserve">Вследствие всего вышесказанного, </w:t>
      </w:r>
      <w:r>
        <w:rPr>
          <w:rFonts w:ascii="Times New Roman" w:hAnsi="Times New Roman" w:cs="Times New Roman"/>
          <w:sz w:val="28"/>
          <w:szCs w:val="28"/>
        </w:rPr>
        <w:t>лица принимающие государственные решения в РФ находя</w:t>
      </w:r>
      <w:r w:rsidRPr="002F4365">
        <w:rPr>
          <w:rFonts w:ascii="Times New Roman" w:hAnsi="Times New Roman" w:cs="Times New Roman"/>
          <w:sz w:val="28"/>
          <w:szCs w:val="28"/>
        </w:rPr>
        <w:t>тся в положении цугванга. Масштабность изменений, которые может оказать од</w:t>
      </w:r>
      <w:r>
        <w:rPr>
          <w:rFonts w:ascii="Times New Roman" w:hAnsi="Times New Roman" w:cs="Times New Roman"/>
          <w:sz w:val="28"/>
          <w:szCs w:val="28"/>
        </w:rPr>
        <w:t>на из двух альтернатив, способна</w:t>
      </w:r>
      <w:r w:rsidRPr="002F4365">
        <w:rPr>
          <w:rFonts w:ascii="Times New Roman" w:hAnsi="Times New Roman" w:cs="Times New Roman"/>
          <w:sz w:val="28"/>
          <w:szCs w:val="28"/>
        </w:rPr>
        <w:t xml:space="preserve"> существенным образом изменить состояние как политической, социально</w:t>
      </w:r>
      <w:r>
        <w:rPr>
          <w:rFonts w:ascii="Times New Roman" w:hAnsi="Times New Roman" w:cs="Times New Roman"/>
          <w:sz w:val="28"/>
          <w:szCs w:val="28"/>
        </w:rPr>
        <w:t>й, так и экономической системы.</w:t>
      </w:r>
      <w:r w:rsidRPr="002F4365">
        <w:rPr>
          <w:rFonts w:ascii="Times New Roman" w:hAnsi="Times New Roman" w:cs="Times New Roman"/>
          <w:sz w:val="28"/>
          <w:szCs w:val="28"/>
        </w:rPr>
        <w:t xml:space="preserve"> При этом влияние текущих негативных факторов (введение санкций, напряженность, проявляемая в международных отношениях РФ, ослабление рубля и снижение цен на нефть) и долгосрочных негативных факторов (возрастание нагрузки на бюджет, пропорциональной росту нет</w:t>
      </w:r>
      <w:r>
        <w:rPr>
          <w:rFonts w:ascii="Times New Roman" w:hAnsi="Times New Roman" w:cs="Times New Roman"/>
          <w:sz w:val="28"/>
          <w:szCs w:val="28"/>
        </w:rPr>
        <w:t>рудоспособного населения) создаю</w:t>
      </w:r>
      <w:r w:rsidRPr="002F4365">
        <w:rPr>
          <w:rFonts w:ascii="Times New Roman" w:hAnsi="Times New Roman" w:cs="Times New Roman"/>
          <w:sz w:val="28"/>
          <w:szCs w:val="28"/>
        </w:rPr>
        <w:t>т общий негативный фон, усугубляющий негатив</w:t>
      </w:r>
      <w:r>
        <w:rPr>
          <w:rFonts w:ascii="Times New Roman" w:hAnsi="Times New Roman" w:cs="Times New Roman"/>
          <w:sz w:val="28"/>
          <w:szCs w:val="28"/>
        </w:rPr>
        <w:t>ными последствиями имплементацией</w:t>
      </w:r>
      <w:r w:rsidRPr="002F4365">
        <w:rPr>
          <w:rFonts w:ascii="Times New Roman" w:hAnsi="Times New Roman" w:cs="Times New Roman"/>
          <w:sz w:val="28"/>
          <w:szCs w:val="28"/>
        </w:rPr>
        <w:t xml:space="preserve"> любого альтернативного решения.</w:t>
      </w:r>
    </w:p>
    <w:p w14:paraId="0016962D" w14:textId="77777777" w:rsidR="004502F3" w:rsidRDefault="004502F3" w:rsidP="00EB29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этим также стоит отметить низкую роль влияния на процесс принятия государственных решений бизнес-сообщества (крупного, среднего и малого), а также их отраслевых ассоциаций: РСПП, Деловая Россия и т.д., а также всех политических партий, кроме «Единой России». При этом, как было выявлено из анализа институционального маршрута пенсионной реформы, политическая партия парламентского большинства не имеет реальных возможностей влиять на стратегические положения государственных решений.</w:t>
      </w:r>
    </w:p>
    <w:p w14:paraId="7D8BE0AF" w14:textId="77777777" w:rsidR="004502F3" w:rsidRDefault="004502F3" w:rsidP="00EB29F0">
      <w:pPr>
        <w:spacing w:line="360" w:lineRule="auto"/>
        <w:jc w:val="both"/>
        <w:rPr>
          <w:rFonts w:ascii="Times New Roman" w:hAnsi="Times New Roman" w:cs="Times New Roman"/>
          <w:sz w:val="28"/>
          <w:szCs w:val="28"/>
        </w:rPr>
      </w:pPr>
      <w:r>
        <w:rPr>
          <w:rFonts w:ascii="Times New Roman" w:hAnsi="Times New Roman" w:cs="Times New Roman"/>
          <w:sz w:val="28"/>
          <w:szCs w:val="28"/>
        </w:rPr>
        <w:tab/>
        <w:t>Также как политический процесс, так и процесс принятия государственных решений характеризуется отсутствием реально функционирующих дискуссионных площадок для обсуждения и влияния на процесс принятия государственных решений не только политических акторов, но и негосударственных групп интересов. Вместо этого, российских политический процесс состоит из конфликтующих групп политических акторов (в большей части, бюрократии) за сферу влияния на процесс принятия государственных решений. При этом, в рамках политического процесса не учитывается мнение и рекомендации экспертов и групп интересов. Подобный факт был зафиксирован при обсуждении проекта пенсионной реформы.</w:t>
      </w:r>
    </w:p>
    <w:p w14:paraId="79918EFA" w14:textId="6CE46504" w:rsidR="00201719" w:rsidRDefault="004502F3" w:rsidP="00EB29F0">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связи с этим, в процессе принятия государственных решений</w:t>
      </w:r>
      <w:r w:rsidR="0066367E">
        <w:rPr>
          <w:rFonts w:ascii="Times New Roman" w:hAnsi="Times New Roman" w:cs="Times New Roman"/>
          <w:sz w:val="28"/>
          <w:szCs w:val="28"/>
        </w:rPr>
        <w:t xml:space="preserve"> и политическом участии</w:t>
      </w:r>
      <w:r>
        <w:rPr>
          <w:rFonts w:ascii="Times New Roman" w:hAnsi="Times New Roman" w:cs="Times New Roman"/>
          <w:sz w:val="28"/>
          <w:szCs w:val="28"/>
        </w:rPr>
        <w:t xml:space="preserve"> в России можно выделить два ключевых аспекта, которые могут также характеризовать политический процесс в России. </w:t>
      </w:r>
      <w:r w:rsidRPr="00D82B43">
        <w:rPr>
          <w:rFonts w:ascii="Times New Roman" w:hAnsi="Times New Roman" w:cs="Times New Roman"/>
          <w:sz w:val="28"/>
          <w:szCs w:val="28"/>
        </w:rPr>
        <w:t>С одной стороны, это амбивалентность оснований</w:t>
      </w:r>
      <w:r w:rsidR="0066367E">
        <w:rPr>
          <w:rFonts w:ascii="Times New Roman" w:hAnsi="Times New Roman" w:cs="Times New Roman"/>
          <w:sz w:val="28"/>
          <w:szCs w:val="28"/>
        </w:rPr>
        <w:t xml:space="preserve"> политического участия и</w:t>
      </w:r>
      <w:r w:rsidRPr="00D82B43">
        <w:rPr>
          <w:rFonts w:ascii="Times New Roman" w:hAnsi="Times New Roman" w:cs="Times New Roman"/>
          <w:sz w:val="28"/>
          <w:szCs w:val="28"/>
        </w:rPr>
        <w:t xml:space="preserve"> государственных решений в России. Она заключается в наличии таких демократических норм и процедур (оснований), как деятельность парламента, разделение властей и системы сдержек и противовесов, однако на практике их функционирование заключается в церемониальном следовании стратегическому курсу президента РФ, вследствие которого данные нормы носят лишь </w:t>
      </w:r>
      <w:r w:rsidR="0066367E">
        <w:rPr>
          <w:rFonts w:ascii="Times New Roman" w:hAnsi="Times New Roman" w:cs="Times New Roman"/>
          <w:sz w:val="28"/>
          <w:szCs w:val="28"/>
        </w:rPr>
        <w:t>декларативный</w:t>
      </w:r>
      <w:r w:rsidRPr="00D82B43">
        <w:rPr>
          <w:rFonts w:ascii="Times New Roman" w:hAnsi="Times New Roman" w:cs="Times New Roman"/>
          <w:sz w:val="28"/>
          <w:szCs w:val="28"/>
        </w:rPr>
        <w:t xml:space="preserve"> характер. С другой, </w:t>
      </w:r>
      <w:r w:rsidR="0066367E">
        <w:rPr>
          <w:rFonts w:ascii="Times New Roman" w:hAnsi="Times New Roman" w:cs="Times New Roman"/>
          <w:sz w:val="28"/>
          <w:szCs w:val="28"/>
        </w:rPr>
        <w:t xml:space="preserve">политическое участие и </w:t>
      </w:r>
      <w:r w:rsidRPr="00D82B43">
        <w:rPr>
          <w:rFonts w:ascii="Times New Roman" w:hAnsi="Times New Roman" w:cs="Times New Roman"/>
          <w:sz w:val="28"/>
          <w:szCs w:val="28"/>
        </w:rPr>
        <w:t>государственные решения обеспечивают выход за пределы политического процесса и таким образом его расширение (экспансия) в другие сферы. Например, государственные решения, принимаемые в такой социально-экономической сфере, как пенсионная система, по факту принимают политический характер, поскольку находятся в сфере политического процесса деятельности институтов президента, парламента и правительства, а также включение в данный процесс групп интересов и давления. Данные акторы основываются не столько на экономических интересах и не на идеях «всеобщего социального блага», сколько на политических интересах, противоборстве политических идеологий, борьбе политических групп и т.д.</w:t>
      </w:r>
      <w:r w:rsidR="001A6FD1">
        <w:rPr>
          <w:rFonts w:ascii="Times New Roman" w:hAnsi="Times New Roman" w:cs="Times New Roman"/>
          <w:sz w:val="28"/>
          <w:szCs w:val="28"/>
        </w:rPr>
        <w:t xml:space="preserve"> В связи с этим, </w:t>
      </w:r>
      <w:r w:rsidR="001A6FD1" w:rsidRPr="0033541C">
        <w:rPr>
          <w:rFonts w:ascii="Times New Roman" w:hAnsi="Times New Roman" w:cs="Times New Roman"/>
          <w:sz w:val="28"/>
          <w:szCs w:val="28"/>
        </w:rPr>
        <w:t>проблема</w:t>
      </w:r>
      <w:r w:rsidR="001A6FD1">
        <w:rPr>
          <w:rFonts w:ascii="Times New Roman" w:hAnsi="Times New Roman" w:cs="Times New Roman"/>
          <w:sz w:val="28"/>
          <w:szCs w:val="28"/>
        </w:rPr>
        <w:t xml:space="preserve"> реформирования пенсионной системы</w:t>
      </w:r>
      <w:r w:rsidR="001A6FD1" w:rsidRPr="0033541C">
        <w:rPr>
          <w:rFonts w:ascii="Times New Roman" w:hAnsi="Times New Roman" w:cs="Times New Roman"/>
          <w:sz w:val="28"/>
          <w:szCs w:val="28"/>
        </w:rPr>
        <w:t xml:space="preserve"> будет в будущем политически обострятся</w:t>
      </w:r>
      <w:r w:rsidR="001A6FD1">
        <w:rPr>
          <w:rFonts w:ascii="Times New Roman" w:hAnsi="Times New Roman" w:cs="Times New Roman"/>
          <w:sz w:val="28"/>
          <w:szCs w:val="28"/>
        </w:rPr>
        <w:t>. Исходя из этого можно заявить о подтверждении гипотезы исследования.</w:t>
      </w:r>
    </w:p>
    <w:p w14:paraId="39AD01B8" w14:textId="5095CB46" w:rsidR="0084038A" w:rsidRDefault="0084038A" w:rsidP="00EB29F0">
      <w:pPr>
        <w:spacing w:line="360" w:lineRule="auto"/>
        <w:ind w:firstLine="708"/>
        <w:jc w:val="both"/>
        <w:rPr>
          <w:rFonts w:ascii="Times New Roman" w:hAnsi="Times New Roman" w:cs="Times New Roman"/>
          <w:sz w:val="28"/>
          <w:szCs w:val="28"/>
        </w:rPr>
      </w:pPr>
    </w:p>
    <w:p w14:paraId="4E410671" w14:textId="77777777" w:rsidR="00FA32AB" w:rsidRDefault="00FA32AB" w:rsidP="00EB29F0">
      <w:pPr>
        <w:spacing w:line="360" w:lineRule="auto"/>
        <w:ind w:firstLine="708"/>
        <w:jc w:val="both"/>
        <w:rPr>
          <w:rFonts w:ascii="Times New Roman" w:hAnsi="Times New Roman" w:cs="Times New Roman"/>
          <w:sz w:val="28"/>
          <w:szCs w:val="28"/>
        </w:rPr>
      </w:pPr>
    </w:p>
    <w:p w14:paraId="7526FA9C" w14:textId="3828CA74" w:rsidR="004502F3" w:rsidRPr="006A3221" w:rsidRDefault="004502F3" w:rsidP="00EB29F0">
      <w:p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Список литературы</w:t>
      </w:r>
      <w:r w:rsidR="00BF6DD8">
        <w:rPr>
          <w:rFonts w:ascii="Times New Roman" w:hAnsi="Times New Roman" w:cs="Times New Roman"/>
          <w:sz w:val="28"/>
          <w:szCs w:val="28"/>
        </w:rPr>
        <w:t>:</w:t>
      </w:r>
    </w:p>
    <w:p w14:paraId="73693B57" w14:textId="0A38037D" w:rsidR="004502F3" w:rsidRPr="006A3221" w:rsidRDefault="008301A2"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Автономов А.С.</w:t>
      </w:r>
      <w:r w:rsidR="004502F3" w:rsidRPr="006A3221">
        <w:rPr>
          <w:rFonts w:ascii="Times New Roman" w:hAnsi="Times New Roman" w:cs="Times New Roman"/>
          <w:sz w:val="28"/>
          <w:szCs w:val="28"/>
        </w:rPr>
        <w:t xml:space="preserve"> Азбука лоббирования. </w:t>
      </w:r>
      <w:r>
        <w:rPr>
          <w:rFonts w:ascii="Times New Roman" w:hAnsi="Times New Roman" w:cs="Times New Roman"/>
          <w:sz w:val="28"/>
          <w:szCs w:val="28"/>
        </w:rPr>
        <w:t>–</w:t>
      </w:r>
      <w:r w:rsidR="004502F3" w:rsidRPr="006A3221">
        <w:rPr>
          <w:rFonts w:ascii="Times New Roman" w:hAnsi="Times New Roman" w:cs="Times New Roman"/>
          <w:sz w:val="28"/>
          <w:szCs w:val="28"/>
        </w:rPr>
        <w:t xml:space="preserve"> М.: Права человека, 2004</w:t>
      </w:r>
      <w:r>
        <w:rPr>
          <w:rFonts w:ascii="Times New Roman" w:hAnsi="Times New Roman" w:cs="Times New Roman"/>
          <w:sz w:val="28"/>
          <w:szCs w:val="28"/>
        </w:rPr>
        <w:t>. – 109</w:t>
      </w:r>
      <w:r w:rsidR="005C61B5">
        <w:rPr>
          <w:rFonts w:ascii="Times New Roman" w:hAnsi="Times New Roman" w:cs="Times New Roman"/>
          <w:sz w:val="28"/>
          <w:szCs w:val="28"/>
        </w:rPr>
        <w:t xml:space="preserve"> с</w:t>
      </w:r>
      <w:r>
        <w:rPr>
          <w:rFonts w:ascii="Times New Roman" w:hAnsi="Times New Roman" w:cs="Times New Roman"/>
          <w:sz w:val="28"/>
          <w:szCs w:val="28"/>
        </w:rPr>
        <w:t>.</w:t>
      </w:r>
    </w:p>
    <w:p w14:paraId="40691190" w14:textId="2913BFE7" w:rsidR="00E704E7" w:rsidRPr="008301A2" w:rsidRDefault="008301A2"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sz w:val="28"/>
          <w:szCs w:val="28"/>
        </w:rPr>
        <w:t>Газета.ру.</w:t>
      </w:r>
      <w:r w:rsidR="00E704E7" w:rsidRPr="00183AE9">
        <w:rPr>
          <w:rFonts w:ascii="Times New Roman" w:hAnsi="Times New Roman"/>
          <w:sz w:val="28"/>
          <w:szCs w:val="28"/>
        </w:rPr>
        <w:t xml:space="preserve"> </w:t>
      </w:r>
      <w:r w:rsidR="00E704E7" w:rsidRPr="006A3221">
        <w:rPr>
          <w:rFonts w:ascii="Times New Roman" w:hAnsi="Times New Roman" w:cs="Times New Roman"/>
          <w:sz w:val="28"/>
          <w:szCs w:val="28"/>
        </w:rPr>
        <w:t>Алексей Навальный начал кампанию против правительственной пенсионной реформы, которая вызывает все больше страхов у россиян</w:t>
      </w:r>
      <w:r w:rsidR="00E704E7" w:rsidRPr="00183AE9">
        <w:rPr>
          <w:rFonts w:ascii="Times New Roman" w:hAnsi="Times New Roman"/>
          <w:sz w:val="28"/>
          <w:szCs w:val="28"/>
        </w:rPr>
        <w:t>. [</w:t>
      </w:r>
      <w:r w:rsidR="00E704E7">
        <w:rPr>
          <w:rFonts w:ascii="Times New Roman" w:hAnsi="Times New Roman"/>
          <w:sz w:val="28"/>
          <w:szCs w:val="28"/>
        </w:rPr>
        <w:t>Электронный ресурс</w:t>
      </w:r>
      <w:r w:rsidR="00E704E7" w:rsidRPr="00183AE9">
        <w:rPr>
          <w:rFonts w:ascii="Times New Roman" w:hAnsi="Times New Roman"/>
          <w:sz w:val="28"/>
          <w:szCs w:val="28"/>
        </w:rPr>
        <w:t>]</w:t>
      </w:r>
      <w:r w:rsidR="00E704E7">
        <w:rPr>
          <w:rFonts w:ascii="Times New Roman" w:hAnsi="Times New Roman"/>
          <w:sz w:val="28"/>
          <w:szCs w:val="28"/>
        </w:rPr>
        <w:t>. –</w:t>
      </w:r>
      <w:r w:rsidR="00E704E7" w:rsidRPr="00183AE9">
        <w:rPr>
          <w:rFonts w:ascii="Times New Roman" w:hAnsi="Times New Roman"/>
          <w:sz w:val="28"/>
          <w:szCs w:val="28"/>
        </w:rPr>
        <w:t xml:space="preserve"> URL: </w:t>
      </w:r>
      <w:hyperlink r:id="rId13" w:history="1">
        <w:r w:rsidRPr="006E5845">
          <w:rPr>
            <w:rStyle w:val="a5"/>
            <w:rFonts w:ascii="Times New Roman" w:hAnsi="Times New Roman" w:cs="Times New Roman"/>
            <w:sz w:val="28"/>
            <w:szCs w:val="28"/>
          </w:rPr>
          <w:t>http://www.gazeta.ru/politics/2013/10/21_a_5717921.shtml</w:t>
        </w:r>
      </w:hyperlink>
      <w:r>
        <w:rPr>
          <w:rFonts w:ascii="Times New Roman" w:hAnsi="Times New Roman"/>
          <w:sz w:val="28"/>
          <w:szCs w:val="28"/>
        </w:rPr>
        <w:t xml:space="preserve"> (дата обращения: 21</w:t>
      </w:r>
      <w:r w:rsidRPr="00183AE9">
        <w:rPr>
          <w:rFonts w:ascii="Times New Roman" w:hAnsi="Times New Roman"/>
          <w:sz w:val="28"/>
          <w:szCs w:val="28"/>
        </w:rPr>
        <w:t>.</w:t>
      </w:r>
      <w:r>
        <w:rPr>
          <w:rFonts w:ascii="Times New Roman" w:hAnsi="Times New Roman"/>
          <w:sz w:val="28"/>
          <w:szCs w:val="28"/>
        </w:rPr>
        <w:t>10.2013</w:t>
      </w:r>
      <w:r w:rsidRPr="00183AE9">
        <w:rPr>
          <w:rFonts w:ascii="Times New Roman" w:hAnsi="Times New Roman"/>
          <w:sz w:val="28"/>
          <w:szCs w:val="28"/>
        </w:rPr>
        <w:t>).</w:t>
      </w:r>
    </w:p>
    <w:p w14:paraId="20319C79" w14:textId="20A2A06E"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Алескеров Ф.Т.</w:t>
      </w:r>
      <w:r w:rsidR="00D01866">
        <w:rPr>
          <w:rFonts w:ascii="Times New Roman" w:hAnsi="Times New Roman" w:cs="Times New Roman"/>
          <w:sz w:val="28"/>
          <w:szCs w:val="28"/>
        </w:rPr>
        <w:t>, Ортешук П.</w:t>
      </w:r>
      <w:r w:rsidRPr="006A3221">
        <w:rPr>
          <w:rFonts w:ascii="Times New Roman" w:hAnsi="Times New Roman" w:cs="Times New Roman"/>
          <w:sz w:val="28"/>
          <w:szCs w:val="28"/>
        </w:rPr>
        <w:t xml:space="preserve"> Выборы.</w:t>
      </w:r>
      <w:r w:rsidR="00D01866">
        <w:rPr>
          <w:rFonts w:ascii="Times New Roman" w:hAnsi="Times New Roman" w:cs="Times New Roman"/>
          <w:sz w:val="28"/>
          <w:szCs w:val="28"/>
        </w:rPr>
        <w:t xml:space="preserve"> </w:t>
      </w:r>
      <w:r w:rsidRPr="006A3221">
        <w:rPr>
          <w:rFonts w:ascii="Times New Roman" w:hAnsi="Times New Roman" w:cs="Times New Roman"/>
          <w:sz w:val="28"/>
          <w:szCs w:val="28"/>
        </w:rPr>
        <w:t>Голосование.</w:t>
      </w:r>
      <w:r w:rsidR="00D01866">
        <w:rPr>
          <w:rFonts w:ascii="Times New Roman" w:hAnsi="Times New Roman" w:cs="Times New Roman"/>
          <w:sz w:val="28"/>
          <w:szCs w:val="28"/>
        </w:rPr>
        <w:t xml:space="preserve"> </w:t>
      </w:r>
      <w:r w:rsidRPr="006A3221">
        <w:rPr>
          <w:rFonts w:ascii="Times New Roman" w:hAnsi="Times New Roman" w:cs="Times New Roman"/>
          <w:sz w:val="28"/>
          <w:szCs w:val="28"/>
        </w:rPr>
        <w:t>Партии</w:t>
      </w:r>
      <w:r w:rsidR="00D01866">
        <w:rPr>
          <w:rFonts w:ascii="Times New Roman" w:hAnsi="Times New Roman" w:cs="Times New Roman"/>
          <w:sz w:val="28"/>
          <w:szCs w:val="28"/>
        </w:rPr>
        <w:t>. – М.: «Академия», 1998. – 208 с.</w:t>
      </w:r>
    </w:p>
    <w:p w14:paraId="2A4C80C3" w14:textId="5F5010B9"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Алехин А.П., Кармолицкий А.А., Козлов Ю.М. Административ</w:t>
      </w:r>
      <w:r w:rsidR="009C7737">
        <w:rPr>
          <w:rFonts w:ascii="Times New Roman" w:hAnsi="Times New Roman" w:cs="Times New Roman"/>
          <w:sz w:val="28"/>
          <w:szCs w:val="28"/>
        </w:rPr>
        <w:t>ное право Российской Федерации.</w:t>
      </w:r>
      <w:r w:rsidR="009C7737" w:rsidRPr="00183AE9">
        <w:rPr>
          <w:rFonts w:ascii="Times New Roman" w:hAnsi="Times New Roman"/>
          <w:sz w:val="28"/>
          <w:szCs w:val="28"/>
        </w:rPr>
        <w:t xml:space="preserve"> –</w:t>
      </w:r>
      <w:r w:rsidR="009C7737">
        <w:rPr>
          <w:rFonts w:ascii="Times New Roman" w:hAnsi="Times New Roman"/>
          <w:sz w:val="28"/>
          <w:szCs w:val="28"/>
        </w:rPr>
        <w:t xml:space="preserve"> </w:t>
      </w:r>
      <w:r w:rsidR="00D01866" w:rsidRPr="00D01866">
        <w:rPr>
          <w:rFonts w:ascii="Times New Roman" w:hAnsi="Times New Roman" w:cs="Times New Roman"/>
          <w:sz w:val="28"/>
          <w:szCs w:val="28"/>
        </w:rPr>
        <w:t>М.: Зерцало-М, 2003. — 608 с.</w:t>
      </w:r>
    </w:p>
    <w:p w14:paraId="53F47229" w14:textId="7C989E26" w:rsidR="004502F3" w:rsidRPr="006A3221" w:rsidRDefault="00D01866" w:rsidP="000D633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Финам. </w:t>
      </w:r>
      <w:r w:rsidR="004502F3" w:rsidRPr="006A3221">
        <w:rPr>
          <w:rFonts w:ascii="Times New Roman" w:hAnsi="Times New Roman" w:cs="Times New Roman"/>
          <w:sz w:val="28"/>
          <w:szCs w:val="28"/>
        </w:rPr>
        <w:t>Альфа-Банк: Предложение о заморозке обязательных пенсионных накоплений в РФ - крайне негативно</w:t>
      </w:r>
      <w:r>
        <w:rPr>
          <w:rFonts w:ascii="Times New Roman" w:hAnsi="Times New Roman" w:cs="Times New Roman"/>
          <w:sz w:val="28"/>
          <w:szCs w:val="28"/>
        </w:rPr>
        <w:t xml:space="preserve">. </w:t>
      </w:r>
      <w:r w:rsidRPr="00183AE9">
        <w:rPr>
          <w:rFonts w:ascii="Times New Roman" w:hAnsi="Times New Roman"/>
          <w:sz w:val="28"/>
          <w:szCs w:val="28"/>
        </w:rPr>
        <w:t>[</w:t>
      </w:r>
      <w:r>
        <w:rPr>
          <w:rFonts w:ascii="Times New Roman" w:hAnsi="Times New Roman"/>
          <w:sz w:val="28"/>
          <w:szCs w:val="28"/>
        </w:rPr>
        <w:t>Электронный ресурс</w:t>
      </w:r>
      <w:r w:rsidRPr="00183AE9">
        <w:rPr>
          <w:rFonts w:ascii="Times New Roman" w:hAnsi="Times New Roman"/>
          <w:sz w:val="28"/>
          <w:szCs w:val="28"/>
        </w:rPr>
        <w:t>]</w:t>
      </w:r>
      <w:r>
        <w:rPr>
          <w:rFonts w:ascii="Times New Roman" w:hAnsi="Times New Roman"/>
          <w:sz w:val="28"/>
          <w:szCs w:val="28"/>
        </w:rPr>
        <w:t>. –</w:t>
      </w:r>
      <w:r w:rsidRPr="00183AE9">
        <w:rPr>
          <w:rFonts w:ascii="Times New Roman" w:hAnsi="Times New Roman"/>
          <w:sz w:val="28"/>
          <w:szCs w:val="28"/>
        </w:rPr>
        <w:t xml:space="preserve"> URL:</w:t>
      </w:r>
      <w:r w:rsidR="004502F3" w:rsidRPr="006A3221">
        <w:rPr>
          <w:rFonts w:ascii="Times New Roman" w:hAnsi="Times New Roman" w:cs="Times New Roman"/>
          <w:sz w:val="28"/>
          <w:szCs w:val="28"/>
        </w:rPr>
        <w:t xml:space="preserve"> </w:t>
      </w:r>
      <w:hyperlink r:id="rId14" w:history="1">
        <w:r w:rsidR="004502F3" w:rsidRPr="006A3221">
          <w:rPr>
            <w:rStyle w:val="a5"/>
            <w:rFonts w:ascii="Times New Roman" w:hAnsi="Times New Roman" w:cs="Times New Roman"/>
            <w:sz w:val="28"/>
            <w:szCs w:val="28"/>
          </w:rPr>
          <w:t>http://bonds.finam.ru/news/item/alfa-bank-predloghenie-o-zamorozke-obyazatelnyx-pensionnyx-nakopleniiy-v-rf-kraiyne-negativno/</w:t>
        </w:r>
      </w:hyperlink>
      <w:r>
        <w:rPr>
          <w:rStyle w:val="a5"/>
          <w:rFonts w:ascii="Times New Roman" w:hAnsi="Times New Roman" w:cs="Times New Roman"/>
          <w:sz w:val="28"/>
          <w:szCs w:val="28"/>
        </w:rPr>
        <w:t xml:space="preserve"> </w:t>
      </w:r>
      <w:r>
        <w:rPr>
          <w:rFonts w:ascii="Times New Roman" w:hAnsi="Times New Roman"/>
          <w:sz w:val="28"/>
          <w:szCs w:val="28"/>
        </w:rPr>
        <w:t>(дата обращения: 30</w:t>
      </w:r>
      <w:r w:rsidRPr="00183AE9">
        <w:rPr>
          <w:rFonts w:ascii="Times New Roman" w:hAnsi="Times New Roman"/>
          <w:sz w:val="28"/>
          <w:szCs w:val="28"/>
        </w:rPr>
        <w:t>.</w:t>
      </w:r>
      <w:r>
        <w:rPr>
          <w:rFonts w:ascii="Times New Roman" w:hAnsi="Times New Roman"/>
          <w:sz w:val="28"/>
          <w:szCs w:val="28"/>
        </w:rPr>
        <w:t>09.2013</w:t>
      </w:r>
      <w:r w:rsidRPr="00183AE9">
        <w:rPr>
          <w:rFonts w:ascii="Times New Roman" w:hAnsi="Times New Roman"/>
          <w:sz w:val="28"/>
          <w:szCs w:val="28"/>
        </w:rPr>
        <w:t>).</w:t>
      </w:r>
    </w:p>
    <w:p w14:paraId="63CC6702" w14:textId="0D44EB1D"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046A2A">
        <w:rPr>
          <w:rFonts w:ascii="Times New Roman" w:hAnsi="Times New Roman" w:cs="Times New Roman"/>
          <w:sz w:val="28"/>
          <w:szCs w:val="28"/>
        </w:rPr>
        <w:t xml:space="preserve">Амелин В.Н., Дегтярев А.А. Опыт развития прикладной политологии в России // Полис. </w:t>
      </w:r>
      <w:r w:rsidR="00D01866" w:rsidRPr="00183AE9">
        <w:rPr>
          <w:rFonts w:ascii="Times New Roman" w:hAnsi="Times New Roman"/>
          <w:sz w:val="28"/>
          <w:szCs w:val="28"/>
        </w:rPr>
        <w:t>–</w:t>
      </w:r>
      <w:r w:rsidR="00D01866">
        <w:rPr>
          <w:rFonts w:ascii="Times New Roman" w:hAnsi="Times New Roman"/>
          <w:sz w:val="28"/>
          <w:szCs w:val="28"/>
        </w:rPr>
        <w:t xml:space="preserve"> </w:t>
      </w:r>
      <w:r w:rsidRPr="00D01866">
        <w:rPr>
          <w:rFonts w:ascii="Times New Roman" w:hAnsi="Times New Roman" w:cs="Times New Roman"/>
          <w:sz w:val="28"/>
          <w:szCs w:val="28"/>
        </w:rPr>
        <w:t>1998.</w:t>
      </w:r>
      <w:r w:rsidR="00D01866" w:rsidRPr="00183AE9">
        <w:rPr>
          <w:rFonts w:ascii="Times New Roman" w:hAnsi="Times New Roman"/>
          <w:sz w:val="28"/>
          <w:szCs w:val="28"/>
        </w:rPr>
        <w:t xml:space="preserve"> –</w:t>
      </w:r>
      <w:r w:rsidRPr="00D01866">
        <w:rPr>
          <w:rFonts w:ascii="Times New Roman" w:hAnsi="Times New Roman" w:cs="Times New Roman"/>
          <w:sz w:val="28"/>
          <w:szCs w:val="28"/>
        </w:rPr>
        <w:t xml:space="preserve"> № 3.</w:t>
      </w:r>
      <w:r w:rsidR="00D01866">
        <w:rPr>
          <w:rFonts w:ascii="Times New Roman" w:hAnsi="Times New Roman" w:cs="Times New Roman"/>
          <w:sz w:val="28"/>
          <w:szCs w:val="28"/>
        </w:rPr>
        <w:t xml:space="preserve"> </w:t>
      </w:r>
      <w:r w:rsidR="00D01866" w:rsidRPr="00183AE9">
        <w:rPr>
          <w:rFonts w:ascii="Times New Roman" w:hAnsi="Times New Roman"/>
          <w:sz w:val="28"/>
          <w:szCs w:val="28"/>
        </w:rPr>
        <w:t>–</w:t>
      </w:r>
      <w:r w:rsidRPr="00D01866">
        <w:rPr>
          <w:rFonts w:ascii="Times New Roman" w:hAnsi="Times New Roman" w:cs="Times New Roman"/>
          <w:sz w:val="28"/>
          <w:szCs w:val="28"/>
        </w:rPr>
        <w:t xml:space="preserve"> </w:t>
      </w:r>
      <w:r w:rsidRPr="002E732F">
        <w:rPr>
          <w:rFonts w:ascii="Times New Roman" w:hAnsi="Times New Roman" w:cs="Times New Roman"/>
          <w:sz w:val="28"/>
          <w:szCs w:val="28"/>
        </w:rPr>
        <w:t>С. 157-179.</w:t>
      </w:r>
    </w:p>
    <w:p w14:paraId="3398A8F2" w14:textId="691CA4E6"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Амелин А.И. Многомерная модель политической власти // Обще</w:t>
      </w:r>
      <w:r w:rsidR="00D01866">
        <w:rPr>
          <w:rFonts w:ascii="Times New Roman" w:hAnsi="Times New Roman" w:cs="Times New Roman"/>
          <w:sz w:val="28"/>
          <w:szCs w:val="28"/>
        </w:rPr>
        <w:t>ственные науки и современность.</w:t>
      </w:r>
      <w:r w:rsidR="00D01866" w:rsidRPr="00183AE9">
        <w:rPr>
          <w:rFonts w:ascii="Times New Roman" w:hAnsi="Times New Roman"/>
          <w:sz w:val="28"/>
          <w:szCs w:val="28"/>
        </w:rPr>
        <w:t xml:space="preserve"> –</w:t>
      </w:r>
      <w:r w:rsidR="00D01866">
        <w:rPr>
          <w:rFonts w:ascii="Times New Roman" w:hAnsi="Times New Roman"/>
          <w:sz w:val="28"/>
          <w:szCs w:val="28"/>
        </w:rPr>
        <w:t xml:space="preserve"> </w:t>
      </w:r>
      <w:r w:rsidRPr="006A3221">
        <w:rPr>
          <w:rFonts w:ascii="Times New Roman" w:hAnsi="Times New Roman" w:cs="Times New Roman"/>
          <w:sz w:val="28"/>
          <w:szCs w:val="28"/>
        </w:rPr>
        <w:t>1</w:t>
      </w:r>
      <w:r w:rsidR="00D01866">
        <w:rPr>
          <w:rFonts w:ascii="Times New Roman" w:hAnsi="Times New Roman" w:cs="Times New Roman"/>
          <w:sz w:val="28"/>
          <w:szCs w:val="28"/>
        </w:rPr>
        <w:t>991.</w:t>
      </w:r>
      <w:r w:rsidR="00D01866" w:rsidRPr="00183AE9">
        <w:rPr>
          <w:rFonts w:ascii="Times New Roman" w:hAnsi="Times New Roman"/>
          <w:sz w:val="28"/>
          <w:szCs w:val="28"/>
        </w:rPr>
        <w:t xml:space="preserve"> –</w:t>
      </w:r>
      <w:r w:rsidR="00D01866">
        <w:rPr>
          <w:rFonts w:ascii="Times New Roman" w:hAnsi="Times New Roman"/>
          <w:sz w:val="28"/>
          <w:szCs w:val="28"/>
        </w:rPr>
        <w:t xml:space="preserve"> </w:t>
      </w:r>
      <w:r w:rsidR="00D01866">
        <w:rPr>
          <w:rFonts w:ascii="Times New Roman" w:hAnsi="Times New Roman" w:cs="Times New Roman"/>
          <w:sz w:val="28"/>
          <w:szCs w:val="28"/>
        </w:rPr>
        <w:t>№ 2.</w:t>
      </w:r>
      <w:r w:rsidR="00D01866" w:rsidRPr="00183AE9">
        <w:rPr>
          <w:rFonts w:ascii="Times New Roman" w:hAnsi="Times New Roman"/>
          <w:sz w:val="28"/>
          <w:szCs w:val="28"/>
        </w:rPr>
        <w:t xml:space="preserve"> –</w:t>
      </w:r>
      <w:r w:rsidR="00D01866">
        <w:rPr>
          <w:rFonts w:ascii="Times New Roman" w:hAnsi="Times New Roman"/>
          <w:sz w:val="28"/>
          <w:szCs w:val="28"/>
        </w:rPr>
        <w:t xml:space="preserve"> </w:t>
      </w:r>
      <w:r w:rsidRPr="006A3221">
        <w:rPr>
          <w:rFonts w:ascii="Times New Roman" w:hAnsi="Times New Roman" w:cs="Times New Roman"/>
          <w:sz w:val="28"/>
          <w:szCs w:val="28"/>
        </w:rPr>
        <w:t>С. 48−58.</w:t>
      </w:r>
    </w:p>
    <w:p w14:paraId="02961101" w14:textId="0F1D0B6A"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Амелин В.Н., Пинчук К.М. Социальные трансформации и формировани</w:t>
      </w:r>
      <w:r w:rsidR="00D01866">
        <w:rPr>
          <w:rFonts w:ascii="Times New Roman" w:hAnsi="Times New Roman" w:cs="Times New Roman"/>
          <w:sz w:val="28"/>
          <w:szCs w:val="28"/>
        </w:rPr>
        <w:t>е политического класса в России //</w:t>
      </w:r>
      <w:r w:rsidRPr="006A3221">
        <w:rPr>
          <w:rFonts w:ascii="Times New Roman" w:hAnsi="Times New Roman" w:cs="Times New Roman"/>
          <w:sz w:val="28"/>
          <w:szCs w:val="28"/>
        </w:rPr>
        <w:t xml:space="preserve"> Мир России</w:t>
      </w:r>
      <w:r w:rsidR="00D01866">
        <w:rPr>
          <w:rFonts w:ascii="Times New Roman" w:hAnsi="Times New Roman" w:cs="Times New Roman"/>
          <w:sz w:val="28"/>
          <w:szCs w:val="28"/>
        </w:rPr>
        <w:t>. Социология. Этнология.</w:t>
      </w:r>
      <w:r w:rsidR="00D01866" w:rsidRPr="00183AE9">
        <w:rPr>
          <w:rFonts w:ascii="Times New Roman" w:hAnsi="Times New Roman"/>
          <w:sz w:val="28"/>
          <w:szCs w:val="28"/>
        </w:rPr>
        <w:t xml:space="preserve"> –</w:t>
      </w:r>
      <w:r w:rsidR="00D01866">
        <w:rPr>
          <w:rFonts w:ascii="Times New Roman" w:hAnsi="Times New Roman"/>
          <w:sz w:val="28"/>
          <w:szCs w:val="28"/>
        </w:rPr>
        <w:t xml:space="preserve"> </w:t>
      </w:r>
      <w:r w:rsidR="00D01866">
        <w:rPr>
          <w:rFonts w:ascii="Times New Roman" w:hAnsi="Times New Roman" w:cs="Times New Roman"/>
          <w:sz w:val="28"/>
          <w:szCs w:val="28"/>
        </w:rPr>
        <w:t>№ 4.</w:t>
      </w:r>
      <w:r w:rsidR="00D01866" w:rsidRPr="00183AE9">
        <w:rPr>
          <w:rFonts w:ascii="Times New Roman" w:hAnsi="Times New Roman"/>
          <w:sz w:val="28"/>
          <w:szCs w:val="28"/>
        </w:rPr>
        <w:t xml:space="preserve"> –</w:t>
      </w:r>
      <w:r w:rsidR="00D01866">
        <w:rPr>
          <w:rFonts w:ascii="Times New Roman" w:hAnsi="Times New Roman"/>
          <w:sz w:val="28"/>
          <w:szCs w:val="28"/>
        </w:rPr>
        <w:t xml:space="preserve"> </w:t>
      </w:r>
      <w:r w:rsidR="00D01866">
        <w:rPr>
          <w:rFonts w:ascii="Times New Roman" w:hAnsi="Times New Roman" w:cs="Times New Roman"/>
          <w:sz w:val="28"/>
          <w:szCs w:val="28"/>
        </w:rPr>
        <w:t>2001.</w:t>
      </w:r>
      <w:r w:rsidR="00D01866" w:rsidRPr="00183AE9">
        <w:rPr>
          <w:rFonts w:ascii="Times New Roman" w:hAnsi="Times New Roman"/>
          <w:sz w:val="28"/>
          <w:szCs w:val="28"/>
        </w:rPr>
        <w:t xml:space="preserve"> –</w:t>
      </w:r>
      <w:r w:rsidR="00D01866">
        <w:rPr>
          <w:rFonts w:ascii="Times New Roman" w:hAnsi="Times New Roman"/>
          <w:sz w:val="28"/>
          <w:szCs w:val="28"/>
        </w:rPr>
        <w:t xml:space="preserve"> </w:t>
      </w:r>
      <w:r w:rsidR="009C7737">
        <w:rPr>
          <w:rFonts w:ascii="Times New Roman" w:hAnsi="Times New Roman" w:cs="Times New Roman"/>
          <w:sz w:val="28"/>
          <w:szCs w:val="28"/>
        </w:rPr>
        <w:t>С. 97-130</w:t>
      </w:r>
      <w:r w:rsidRPr="006A3221">
        <w:rPr>
          <w:rFonts w:ascii="Times New Roman" w:hAnsi="Times New Roman" w:cs="Times New Roman"/>
          <w:sz w:val="28"/>
          <w:szCs w:val="28"/>
        </w:rPr>
        <w:t>.</w:t>
      </w:r>
    </w:p>
    <w:p w14:paraId="5216F29C" w14:textId="62D717AC" w:rsidR="004502F3" w:rsidRPr="006A3221" w:rsidRDefault="009C7737" w:rsidP="000D633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Антология мировой философии: в</w:t>
      </w:r>
      <w:r w:rsidR="004502F3" w:rsidRPr="006A3221">
        <w:rPr>
          <w:rFonts w:ascii="Times New Roman" w:hAnsi="Times New Roman" w:cs="Times New Roman"/>
          <w:sz w:val="28"/>
          <w:szCs w:val="28"/>
        </w:rPr>
        <w:t xml:space="preserve"> 4т</w:t>
      </w:r>
      <w:r>
        <w:rPr>
          <w:rFonts w:ascii="Times New Roman" w:hAnsi="Times New Roman" w:cs="Times New Roman"/>
          <w:sz w:val="28"/>
          <w:szCs w:val="28"/>
        </w:rPr>
        <w:t>. //</w:t>
      </w:r>
      <w:r w:rsidR="004502F3" w:rsidRPr="006A3221">
        <w:rPr>
          <w:rFonts w:ascii="Times New Roman" w:hAnsi="Times New Roman" w:cs="Times New Roman"/>
          <w:sz w:val="28"/>
          <w:szCs w:val="28"/>
        </w:rPr>
        <w:t xml:space="preserve"> </w:t>
      </w:r>
      <w:r>
        <w:rPr>
          <w:rFonts w:ascii="Times New Roman" w:hAnsi="Times New Roman" w:cs="Times New Roman"/>
          <w:sz w:val="28"/>
          <w:szCs w:val="28"/>
        </w:rPr>
        <w:t>т</w:t>
      </w:r>
      <w:r w:rsidRPr="006A3221">
        <w:rPr>
          <w:rFonts w:ascii="Times New Roman" w:hAnsi="Times New Roman" w:cs="Times New Roman"/>
          <w:sz w:val="28"/>
          <w:szCs w:val="28"/>
        </w:rPr>
        <w:t>. 2. Европейская философия от эпохи Возрождения по эпоху Просвещения.</w:t>
      </w:r>
      <w:r w:rsidRPr="00183AE9">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 xml:space="preserve">М.: </w:t>
      </w:r>
      <w:r w:rsidRPr="009C7737">
        <w:rPr>
          <w:rFonts w:ascii="Times New Roman" w:hAnsi="Times New Roman" w:cs="Times New Roman"/>
          <w:sz w:val="28"/>
          <w:szCs w:val="28"/>
        </w:rPr>
        <w:t>Мысль</w:t>
      </w:r>
      <w:r>
        <w:rPr>
          <w:rFonts w:ascii="Times New Roman" w:hAnsi="Times New Roman" w:cs="Times New Roman"/>
          <w:sz w:val="28"/>
          <w:szCs w:val="28"/>
        </w:rPr>
        <w:t>, 1970.</w:t>
      </w:r>
      <w:r w:rsidRPr="00183AE9">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776 с.</w:t>
      </w:r>
    </w:p>
    <w:p w14:paraId="0E897C4A" w14:textId="4F1B5100" w:rsidR="001A7318" w:rsidRPr="001A7318"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 xml:space="preserve">Аристотель. </w:t>
      </w:r>
      <w:r w:rsidR="00BF6DD8">
        <w:rPr>
          <w:rFonts w:ascii="Times New Roman" w:hAnsi="Times New Roman" w:cs="Times New Roman"/>
          <w:sz w:val="28"/>
          <w:szCs w:val="28"/>
        </w:rPr>
        <w:t>Этика.</w:t>
      </w:r>
      <w:r w:rsidR="00BF6DD8" w:rsidRPr="00BF6DD8">
        <w:rPr>
          <w:rFonts w:ascii="Times New Roman" w:hAnsi="Times New Roman"/>
          <w:sz w:val="28"/>
          <w:szCs w:val="28"/>
        </w:rPr>
        <w:t xml:space="preserve"> </w:t>
      </w:r>
      <w:r w:rsidR="00BF6DD8" w:rsidRPr="00183AE9">
        <w:rPr>
          <w:rFonts w:ascii="Times New Roman" w:hAnsi="Times New Roman"/>
          <w:sz w:val="28"/>
          <w:szCs w:val="28"/>
        </w:rPr>
        <w:t>–</w:t>
      </w:r>
      <w:r w:rsidR="00BF6DD8">
        <w:rPr>
          <w:rFonts w:ascii="Times New Roman" w:hAnsi="Times New Roman"/>
          <w:sz w:val="28"/>
          <w:szCs w:val="28"/>
        </w:rPr>
        <w:t xml:space="preserve"> </w:t>
      </w:r>
      <w:r w:rsidR="00BF6DD8">
        <w:rPr>
          <w:rFonts w:ascii="Times New Roman" w:hAnsi="Times New Roman" w:cs="Times New Roman"/>
          <w:sz w:val="28"/>
          <w:szCs w:val="28"/>
        </w:rPr>
        <w:t xml:space="preserve">М.: </w:t>
      </w:r>
      <w:r w:rsidRPr="006A3221">
        <w:rPr>
          <w:rFonts w:ascii="Times New Roman" w:hAnsi="Times New Roman" w:cs="Times New Roman"/>
          <w:sz w:val="28"/>
          <w:szCs w:val="28"/>
        </w:rPr>
        <w:t xml:space="preserve">«Издательство </w:t>
      </w:r>
      <w:r w:rsidR="00BF6DD8">
        <w:rPr>
          <w:rFonts w:ascii="Times New Roman" w:hAnsi="Times New Roman" w:cs="Times New Roman"/>
          <w:sz w:val="28"/>
          <w:szCs w:val="28"/>
        </w:rPr>
        <w:t>АСТ», 2010.</w:t>
      </w:r>
      <w:r w:rsidR="00BF6DD8" w:rsidRPr="00BF6DD8">
        <w:rPr>
          <w:rFonts w:ascii="Times New Roman" w:hAnsi="Times New Roman"/>
          <w:sz w:val="28"/>
          <w:szCs w:val="28"/>
        </w:rPr>
        <w:t xml:space="preserve"> </w:t>
      </w:r>
      <w:r w:rsidR="00BF6DD8" w:rsidRPr="00183AE9">
        <w:rPr>
          <w:rFonts w:ascii="Times New Roman" w:hAnsi="Times New Roman"/>
          <w:sz w:val="28"/>
          <w:szCs w:val="28"/>
        </w:rPr>
        <w:t>–</w:t>
      </w:r>
      <w:r w:rsidR="00BF6DD8">
        <w:rPr>
          <w:rFonts w:ascii="Times New Roman" w:hAnsi="Times New Roman"/>
          <w:sz w:val="28"/>
          <w:szCs w:val="28"/>
        </w:rPr>
        <w:t xml:space="preserve"> </w:t>
      </w:r>
      <w:r w:rsidR="00BF6DD8">
        <w:rPr>
          <w:rFonts w:ascii="Times New Roman" w:hAnsi="Times New Roman" w:cs="Times New Roman"/>
          <w:sz w:val="28"/>
          <w:szCs w:val="28"/>
        </w:rPr>
        <w:t>496 с.</w:t>
      </w:r>
    </w:p>
    <w:p w14:paraId="491B0F35" w14:textId="0594E981" w:rsidR="004502F3" w:rsidRPr="006A3221" w:rsidRDefault="00BF6DD8"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Информационное агентство ТАСС. </w:t>
      </w:r>
      <w:r w:rsidR="004502F3" w:rsidRPr="006A3221">
        <w:rPr>
          <w:rFonts w:ascii="Times New Roman" w:hAnsi="Times New Roman" w:cs="Times New Roman"/>
          <w:sz w:val="28"/>
          <w:szCs w:val="28"/>
        </w:rPr>
        <w:t>Без накопительной части пенсии были бы на 30% выше</w:t>
      </w:r>
      <w:r>
        <w:rPr>
          <w:rFonts w:ascii="Times New Roman" w:hAnsi="Times New Roman" w:cs="Times New Roman"/>
          <w:sz w:val="28"/>
          <w:szCs w:val="28"/>
        </w:rPr>
        <w:t xml:space="preserve">. </w:t>
      </w:r>
      <w:r w:rsidRPr="00183AE9">
        <w:rPr>
          <w:rFonts w:ascii="Times New Roman" w:hAnsi="Times New Roman"/>
          <w:sz w:val="28"/>
          <w:szCs w:val="28"/>
        </w:rPr>
        <w:t>[</w:t>
      </w:r>
      <w:r>
        <w:rPr>
          <w:rFonts w:ascii="Times New Roman" w:hAnsi="Times New Roman"/>
          <w:sz w:val="28"/>
          <w:szCs w:val="28"/>
        </w:rPr>
        <w:t>Электронный ресурс</w:t>
      </w:r>
      <w:r w:rsidRPr="00183AE9">
        <w:rPr>
          <w:rFonts w:ascii="Times New Roman" w:hAnsi="Times New Roman"/>
          <w:sz w:val="28"/>
          <w:szCs w:val="28"/>
        </w:rPr>
        <w:t>]</w:t>
      </w:r>
      <w:r>
        <w:rPr>
          <w:rFonts w:ascii="Times New Roman" w:hAnsi="Times New Roman"/>
          <w:sz w:val="28"/>
          <w:szCs w:val="28"/>
        </w:rPr>
        <w:t>. –</w:t>
      </w:r>
      <w:r w:rsidRPr="00183AE9">
        <w:rPr>
          <w:rFonts w:ascii="Times New Roman" w:hAnsi="Times New Roman"/>
          <w:sz w:val="28"/>
          <w:szCs w:val="28"/>
        </w:rPr>
        <w:t xml:space="preserve"> URL:</w:t>
      </w:r>
      <w:r w:rsidR="004502F3" w:rsidRPr="006A3221">
        <w:rPr>
          <w:rFonts w:ascii="Times New Roman" w:hAnsi="Times New Roman" w:cs="Times New Roman"/>
          <w:sz w:val="28"/>
          <w:szCs w:val="28"/>
        </w:rPr>
        <w:t xml:space="preserve"> </w:t>
      </w:r>
      <w:hyperlink r:id="rId15" w:history="1">
        <w:r w:rsidR="004502F3" w:rsidRPr="006A3221">
          <w:rPr>
            <w:rStyle w:val="a5"/>
            <w:rFonts w:ascii="Times New Roman" w:hAnsi="Times New Roman" w:cs="Times New Roman"/>
            <w:sz w:val="28"/>
            <w:szCs w:val="28"/>
          </w:rPr>
          <w:t>http://tass.ru/opinions/1597406</w:t>
        </w:r>
      </w:hyperlink>
      <w:r>
        <w:rPr>
          <w:rStyle w:val="a5"/>
          <w:rFonts w:ascii="Times New Roman" w:hAnsi="Times New Roman" w:cs="Times New Roman"/>
          <w:sz w:val="28"/>
          <w:szCs w:val="28"/>
        </w:rPr>
        <w:t xml:space="preserve"> </w:t>
      </w:r>
      <w:r>
        <w:rPr>
          <w:rFonts w:ascii="Times New Roman" w:hAnsi="Times New Roman"/>
          <w:sz w:val="28"/>
          <w:szCs w:val="28"/>
        </w:rPr>
        <w:t>(дата обращения: 11</w:t>
      </w:r>
      <w:r w:rsidRPr="00183AE9">
        <w:rPr>
          <w:rFonts w:ascii="Times New Roman" w:hAnsi="Times New Roman"/>
          <w:sz w:val="28"/>
          <w:szCs w:val="28"/>
        </w:rPr>
        <w:t>.</w:t>
      </w:r>
      <w:r>
        <w:rPr>
          <w:rFonts w:ascii="Times New Roman" w:hAnsi="Times New Roman"/>
          <w:sz w:val="28"/>
          <w:szCs w:val="28"/>
        </w:rPr>
        <w:t>08.2014</w:t>
      </w:r>
      <w:r w:rsidRPr="00183AE9">
        <w:rPr>
          <w:rFonts w:ascii="Times New Roman" w:hAnsi="Times New Roman"/>
          <w:sz w:val="28"/>
          <w:szCs w:val="28"/>
        </w:rPr>
        <w:t>).</w:t>
      </w:r>
    </w:p>
    <w:p w14:paraId="2E23375A" w14:textId="7FF6BFCB" w:rsidR="004502F3" w:rsidRPr="006A3221" w:rsidRDefault="00BF6DD8"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lang w:val="en-US"/>
        </w:rPr>
        <w:t>Slon</w:t>
      </w:r>
      <w:r w:rsidRPr="00BF6DD8">
        <w:rPr>
          <w:rFonts w:ascii="Times New Roman" w:hAnsi="Times New Roman" w:cs="Times New Roman"/>
          <w:sz w:val="28"/>
          <w:szCs w:val="28"/>
        </w:rPr>
        <w:t>.</w:t>
      </w:r>
      <w:r>
        <w:rPr>
          <w:rFonts w:ascii="Times New Roman" w:hAnsi="Times New Roman" w:cs="Times New Roman"/>
          <w:sz w:val="28"/>
          <w:szCs w:val="28"/>
          <w:lang w:val="en-US"/>
        </w:rPr>
        <w:t>ru</w:t>
      </w:r>
      <w:r w:rsidRPr="00BF6DD8">
        <w:rPr>
          <w:rFonts w:ascii="Times New Roman" w:hAnsi="Times New Roman" w:cs="Times New Roman"/>
          <w:sz w:val="28"/>
          <w:szCs w:val="28"/>
        </w:rPr>
        <w:t xml:space="preserve">. </w:t>
      </w:r>
      <w:r w:rsidR="004502F3" w:rsidRPr="006A3221">
        <w:rPr>
          <w:rFonts w:ascii="Times New Roman" w:hAnsi="Times New Roman" w:cs="Times New Roman"/>
          <w:sz w:val="28"/>
          <w:szCs w:val="28"/>
        </w:rPr>
        <w:t>Бизнес пишет Путину. Ответ: идите в общественную дискуссию!</w:t>
      </w:r>
      <w:r>
        <w:rPr>
          <w:rFonts w:ascii="Times New Roman" w:hAnsi="Times New Roman" w:cs="Times New Roman"/>
          <w:sz w:val="28"/>
          <w:szCs w:val="28"/>
        </w:rPr>
        <w:t xml:space="preserve"> </w:t>
      </w:r>
      <w:r w:rsidRPr="00183AE9">
        <w:rPr>
          <w:rFonts w:ascii="Times New Roman" w:hAnsi="Times New Roman"/>
          <w:sz w:val="28"/>
          <w:szCs w:val="28"/>
        </w:rPr>
        <w:t>[</w:t>
      </w:r>
      <w:r>
        <w:rPr>
          <w:rFonts w:ascii="Times New Roman" w:hAnsi="Times New Roman"/>
          <w:sz w:val="28"/>
          <w:szCs w:val="28"/>
        </w:rPr>
        <w:t>Электронный ресурс</w:t>
      </w:r>
      <w:r w:rsidRPr="00183AE9">
        <w:rPr>
          <w:rFonts w:ascii="Times New Roman" w:hAnsi="Times New Roman"/>
          <w:sz w:val="28"/>
          <w:szCs w:val="28"/>
        </w:rPr>
        <w:t>]</w:t>
      </w:r>
      <w:r>
        <w:rPr>
          <w:rFonts w:ascii="Times New Roman" w:hAnsi="Times New Roman"/>
          <w:sz w:val="28"/>
          <w:szCs w:val="28"/>
        </w:rPr>
        <w:t>. –</w:t>
      </w:r>
      <w:r w:rsidRPr="00183AE9">
        <w:rPr>
          <w:rFonts w:ascii="Times New Roman" w:hAnsi="Times New Roman"/>
          <w:sz w:val="28"/>
          <w:szCs w:val="28"/>
        </w:rPr>
        <w:t xml:space="preserve"> URL:</w:t>
      </w:r>
      <w:r w:rsidR="004502F3" w:rsidRPr="006A3221">
        <w:rPr>
          <w:rFonts w:ascii="Times New Roman" w:hAnsi="Times New Roman" w:cs="Times New Roman"/>
          <w:sz w:val="28"/>
          <w:szCs w:val="28"/>
        </w:rPr>
        <w:t xml:space="preserve"> </w:t>
      </w:r>
      <w:hyperlink r:id="rId16" w:history="1">
        <w:r w:rsidR="004502F3" w:rsidRPr="006A3221">
          <w:rPr>
            <w:rStyle w:val="a5"/>
            <w:rFonts w:ascii="Times New Roman" w:hAnsi="Times New Roman" w:cs="Times New Roman"/>
            <w:sz w:val="28"/>
            <w:szCs w:val="28"/>
          </w:rPr>
          <w:t>https://slon.ru/economics/pisma_na_derevnyu_dedushke-849017.xhtml</w:t>
        </w:r>
      </w:hyperlink>
      <w:r>
        <w:rPr>
          <w:rStyle w:val="a5"/>
          <w:rFonts w:ascii="Times New Roman" w:hAnsi="Times New Roman" w:cs="Times New Roman"/>
          <w:sz w:val="28"/>
          <w:szCs w:val="28"/>
        </w:rPr>
        <w:t xml:space="preserve"> </w:t>
      </w:r>
      <w:r>
        <w:rPr>
          <w:rFonts w:ascii="Times New Roman" w:hAnsi="Times New Roman"/>
          <w:sz w:val="28"/>
          <w:szCs w:val="28"/>
        </w:rPr>
        <w:t>(дата обращения: 07</w:t>
      </w:r>
      <w:r w:rsidRPr="00183AE9">
        <w:rPr>
          <w:rFonts w:ascii="Times New Roman" w:hAnsi="Times New Roman"/>
          <w:sz w:val="28"/>
          <w:szCs w:val="28"/>
        </w:rPr>
        <w:t>.</w:t>
      </w:r>
      <w:r>
        <w:rPr>
          <w:rFonts w:ascii="Times New Roman" w:hAnsi="Times New Roman"/>
          <w:sz w:val="28"/>
          <w:szCs w:val="28"/>
        </w:rPr>
        <w:t>11.2012</w:t>
      </w:r>
      <w:r w:rsidRPr="00183AE9">
        <w:rPr>
          <w:rFonts w:ascii="Times New Roman" w:hAnsi="Times New Roman"/>
          <w:sz w:val="28"/>
          <w:szCs w:val="28"/>
        </w:rPr>
        <w:t>).</w:t>
      </w:r>
    </w:p>
    <w:p w14:paraId="180F3C08" w14:textId="7405C604" w:rsidR="004502F3" w:rsidRDefault="004502F3" w:rsidP="000D6330">
      <w:pPr>
        <w:pStyle w:val="a6"/>
        <w:numPr>
          <w:ilvl w:val="0"/>
          <w:numId w:val="9"/>
        </w:numPr>
        <w:spacing w:line="360" w:lineRule="auto"/>
        <w:jc w:val="both"/>
        <w:rPr>
          <w:rFonts w:ascii="Times New Roman" w:hAnsi="Times New Roman" w:cs="Times New Roman"/>
          <w:sz w:val="28"/>
          <w:szCs w:val="28"/>
        </w:rPr>
      </w:pPr>
      <w:r w:rsidRPr="001A6FD1">
        <w:rPr>
          <w:rFonts w:ascii="Times New Roman" w:hAnsi="Times New Roman" w:cs="Times New Roman"/>
          <w:sz w:val="28"/>
          <w:szCs w:val="28"/>
        </w:rPr>
        <w:t>Бирюков</w:t>
      </w:r>
      <w:r w:rsidRPr="006A3221">
        <w:rPr>
          <w:rFonts w:ascii="Times New Roman" w:hAnsi="Times New Roman" w:cs="Times New Roman"/>
          <w:sz w:val="28"/>
          <w:szCs w:val="28"/>
        </w:rPr>
        <w:t xml:space="preserve"> Н.И., Сергеев В.М. Становление институтов представительн</w:t>
      </w:r>
      <w:r w:rsidR="005C61B5">
        <w:rPr>
          <w:rFonts w:ascii="Times New Roman" w:hAnsi="Times New Roman" w:cs="Times New Roman"/>
          <w:sz w:val="28"/>
          <w:szCs w:val="28"/>
        </w:rPr>
        <w:t>ой власти в современной России.</w:t>
      </w:r>
      <w:r w:rsidR="005C61B5" w:rsidRPr="00183AE9">
        <w:rPr>
          <w:rFonts w:ascii="Times New Roman" w:hAnsi="Times New Roman"/>
          <w:sz w:val="28"/>
          <w:szCs w:val="28"/>
        </w:rPr>
        <w:t xml:space="preserve"> –</w:t>
      </w:r>
      <w:r w:rsidR="005C61B5">
        <w:rPr>
          <w:rFonts w:ascii="Times New Roman" w:hAnsi="Times New Roman"/>
          <w:sz w:val="28"/>
          <w:szCs w:val="28"/>
        </w:rPr>
        <w:t xml:space="preserve"> </w:t>
      </w:r>
      <w:r w:rsidRPr="006A3221">
        <w:rPr>
          <w:rFonts w:ascii="Times New Roman" w:hAnsi="Times New Roman" w:cs="Times New Roman"/>
          <w:sz w:val="28"/>
          <w:szCs w:val="28"/>
        </w:rPr>
        <w:t xml:space="preserve">М.: </w:t>
      </w:r>
      <w:r w:rsidR="005C61B5" w:rsidRPr="005C61B5">
        <w:rPr>
          <w:rFonts w:ascii="Times New Roman" w:hAnsi="Times New Roman" w:cs="Times New Roman"/>
          <w:sz w:val="28"/>
          <w:szCs w:val="28"/>
        </w:rPr>
        <w:t>Агентство Издательский сервис</w:t>
      </w:r>
      <w:r w:rsidR="005C61B5">
        <w:rPr>
          <w:rFonts w:ascii="Times New Roman" w:hAnsi="Times New Roman" w:cs="Times New Roman"/>
          <w:sz w:val="28"/>
          <w:szCs w:val="28"/>
        </w:rPr>
        <w:t>, 2004.</w:t>
      </w:r>
      <w:r w:rsidR="005C61B5" w:rsidRPr="00183AE9">
        <w:rPr>
          <w:rFonts w:ascii="Times New Roman" w:hAnsi="Times New Roman"/>
          <w:sz w:val="28"/>
          <w:szCs w:val="28"/>
        </w:rPr>
        <w:t xml:space="preserve"> –</w:t>
      </w:r>
      <w:r w:rsidR="005C61B5">
        <w:rPr>
          <w:rFonts w:ascii="Times New Roman" w:hAnsi="Times New Roman"/>
          <w:sz w:val="28"/>
          <w:szCs w:val="28"/>
        </w:rPr>
        <w:t xml:space="preserve"> </w:t>
      </w:r>
      <w:r w:rsidR="005C61B5">
        <w:rPr>
          <w:rFonts w:ascii="Times New Roman" w:hAnsi="Times New Roman" w:cs="Times New Roman"/>
          <w:sz w:val="28"/>
          <w:szCs w:val="28"/>
        </w:rPr>
        <w:t>544 с</w:t>
      </w:r>
      <w:r w:rsidRPr="006A3221">
        <w:rPr>
          <w:rFonts w:ascii="Times New Roman" w:hAnsi="Times New Roman" w:cs="Times New Roman"/>
          <w:sz w:val="28"/>
          <w:szCs w:val="28"/>
        </w:rPr>
        <w:t>.</w:t>
      </w:r>
    </w:p>
    <w:p w14:paraId="65FF5646" w14:textId="7E1AD242" w:rsidR="001A7318" w:rsidRDefault="001A7318" w:rsidP="000D6330">
      <w:pPr>
        <w:pStyle w:val="a6"/>
        <w:numPr>
          <w:ilvl w:val="0"/>
          <w:numId w:val="9"/>
        </w:numPr>
        <w:spacing w:line="360" w:lineRule="auto"/>
        <w:jc w:val="both"/>
        <w:rPr>
          <w:rFonts w:ascii="Times New Roman" w:hAnsi="Times New Roman" w:cs="Times New Roman"/>
          <w:sz w:val="28"/>
          <w:szCs w:val="28"/>
        </w:rPr>
      </w:pPr>
      <w:r w:rsidRPr="001A7318">
        <w:rPr>
          <w:rFonts w:ascii="Times New Roman" w:hAnsi="Times New Roman" w:cs="Times New Roman"/>
          <w:sz w:val="28"/>
          <w:szCs w:val="28"/>
        </w:rPr>
        <w:t>Гельман В.Я. Трансформация в России: политический режим и демократическая оппозиция. – М.: ООО «Издат. центр науч. и учеб. Программ». 1999.</w:t>
      </w:r>
      <w:r w:rsidRPr="00183AE9">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204 с.</w:t>
      </w:r>
    </w:p>
    <w:p w14:paraId="3951FC40" w14:textId="08F68576" w:rsidR="001A7318" w:rsidRPr="006A3221" w:rsidRDefault="001A7318" w:rsidP="000D6330">
      <w:pPr>
        <w:pStyle w:val="a6"/>
        <w:numPr>
          <w:ilvl w:val="0"/>
          <w:numId w:val="9"/>
        </w:numPr>
        <w:spacing w:line="360" w:lineRule="auto"/>
        <w:jc w:val="both"/>
        <w:rPr>
          <w:rFonts w:ascii="Times New Roman" w:hAnsi="Times New Roman" w:cs="Times New Roman"/>
          <w:sz w:val="28"/>
          <w:szCs w:val="28"/>
        </w:rPr>
      </w:pPr>
      <w:r w:rsidRPr="001A7318">
        <w:rPr>
          <w:rFonts w:ascii="Times New Roman" w:hAnsi="Times New Roman" w:cs="Times New Roman"/>
          <w:sz w:val="28"/>
          <w:szCs w:val="28"/>
        </w:rPr>
        <w:t>Дарендорф Р. Современный социальный конфликт. Очерк политики свободы. / Пер. с нем. – М.: «РОССПЭН», 2002. – 288 с.</w:t>
      </w:r>
    </w:p>
    <w:p w14:paraId="1B7ECB8F" w14:textId="3479B1F2" w:rsidR="004502F3" w:rsidRPr="006A3221" w:rsidRDefault="005C61B5"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Деловое информационное агентство РБК. </w:t>
      </w:r>
      <w:r w:rsidR="004502F3" w:rsidRPr="006A3221">
        <w:rPr>
          <w:rFonts w:ascii="Times New Roman" w:hAnsi="Times New Roman" w:cs="Times New Roman"/>
          <w:sz w:val="28"/>
          <w:szCs w:val="28"/>
        </w:rPr>
        <w:t>В Госдуме создана межфракционная рабочая группа для доработки пакета «пенсионных» законопроектов</w:t>
      </w:r>
      <w:r>
        <w:rPr>
          <w:rFonts w:ascii="Times New Roman" w:hAnsi="Times New Roman" w:cs="Times New Roman"/>
          <w:sz w:val="28"/>
          <w:szCs w:val="28"/>
        </w:rPr>
        <w:t xml:space="preserve">. </w:t>
      </w:r>
      <w:r w:rsidRPr="00183AE9">
        <w:rPr>
          <w:rFonts w:ascii="Times New Roman" w:hAnsi="Times New Roman"/>
          <w:sz w:val="28"/>
          <w:szCs w:val="28"/>
        </w:rPr>
        <w:t>[</w:t>
      </w:r>
      <w:r>
        <w:rPr>
          <w:rFonts w:ascii="Times New Roman" w:hAnsi="Times New Roman"/>
          <w:sz w:val="28"/>
          <w:szCs w:val="28"/>
        </w:rPr>
        <w:t>Электронный ресурс</w:t>
      </w:r>
      <w:r w:rsidRPr="00183AE9">
        <w:rPr>
          <w:rFonts w:ascii="Times New Roman" w:hAnsi="Times New Roman"/>
          <w:sz w:val="28"/>
          <w:szCs w:val="28"/>
        </w:rPr>
        <w:t>]</w:t>
      </w:r>
      <w:r>
        <w:rPr>
          <w:rFonts w:ascii="Times New Roman" w:hAnsi="Times New Roman"/>
          <w:sz w:val="28"/>
          <w:szCs w:val="28"/>
        </w:rPr>
        <w:t>. –</w:t>
      </w:r>
      <w:r w:rsidRPr="00183AE9">
        <w:rPr>
          <w:rFonts w:ascii="Times New Roman" w:hAnsi="Times New Roman"/>
          <w:sz w:val="28"/>
          <w:szCs w:val="28"/>
        </w:rPr>
        <w:t xml:space="preserve"> URL:</w:t>
      </w:r>
      <w:r w:rsidR="004502F3" w:rsidRPr="006A3221">
        <w:rPr>
          <w:rFonts w:ascii="Times New Roman" w:hAnsi="Times New Roman" w:cs="Times New Roman"/>
          <w:sz w:val="28"/>
          <w:szCs w:val="28"/>
        </w:rPr>
        <w:t xml:space="preserve"> </w:t>
      </w:r>
      <w:hyperlink r:id="rId17" w:history="1">
        <w:r w:rsidRPr="006E5845">
          <w:rPr>
            <w:rStyle w:val="a5"/>
            <w:rFonts w:ascii="Times New Roman" w:hAnsi="Times New Roman" w:cs="Times New Roman"/>
            <w:sz w:val="28"/>
            <w:szCs w:val="28"/>
          </w:rPr>
          <w:t>http://www.rbc.ru/fnews.open/20131118161451.shtml</w:t>
        </w:r>
      </w:hyperlink>
      <w:r>
        <w:rPr>
          <w:rFonts w:ascii="Times New Roman" w:hAnsi="Times New Roman"/>
          <w:sz w:val="28"/>
          <w:szCs w:val="28"/>
        </w:rPr>
        <w:t xml:space="preserve"> (дата обращения: 18</w:t>
      </w:r>
      <w:r w:rsidRPr="00183AE9">
        <w:rPr>
          <w:rFonts w:ascii="Times New Roman" w:hAnsi="Times New Roman"/>
          <w:sz w:val="28"/>
          <w:szCs w:val="28"/>
        </w:rPr>
        <w:t>.</w:t>
      </w:r>
      <w:r>
        <w:rPr>
          <w:rFonts w:ascii="Times New Roman" w:hAnsi="Times New Roman"/>
          <w:sz w:val="28"/>
          <w:szCs w:val="28"/>
        </w:rPr>
        <w:t>11.2013</w:t>
      </w:r>
      <w:r w:rsidRPr="00183AE9">
        <w:rPr>
          <w:rFonts w:ascii="Times New Roman" w:hAnsi="Times New Roman"/>
          <w:sz w:val="28"/>
          <w:szCs w:val="28"/>
        </w:rPr>
        <w:t>).</w:t>
      </w:r>
    </w:p>
    <w:p w14:paraId="6A53FFD1" w14:textId="0AB49635" w:rsidR="004502F3" w:rsidRPr="006A3221" w:rsidRDefault="005C61B5"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lang w:val="en-US"/>
        </w:rPr>
        <w:t>Lenta</w:t>
      </w:r>
      <w:r w:rsidRPr="005C61B5">
        <w:rPr>
          <w:rFonts w:ascii="Times New Roman" w:hAnsi="Times New Roman" w:cs="Times New Roman"/>
          <w:sz w:val="28"/>
          <w:szCs w:val="28"/>
        </w:rPr>
        <w:t>.</w:t>
      </w:r>
      <w:r>
        <w:rPr>
          <w:rFonts w:ascii="Times New Roman" w:hAnsi="Times New Roman" w:cs="Times New Roman"/>
          <w:sz w:val="28"/>
          <w:szCs w:val="28"/>
          <w:lang w:val="en-US"/>
        </w:rPr>
        <w:t>ru</w:t>
      </w:r>
      <w:r w:rsidRPr="005C61B5">
        <w:rPr>
          <w:rFonts w:ascii="Times New Roman" w:hAnsi="Times New Roman" w:cs="Times New Roman"/>
          <w:sz w:val="28"/>
          <w:szCs w:val="28"/>
        </w:rPr>
        <w:t xml:space="preserve"> </w:t>
      </w:r>
      <w:r w:rsidR="004502F3" w:rsidRPr="006A3221">
        <w:rPr>
          <w:rFonts w:ascii="Times New Roman" w:hAnsi="Times New Roman" w:cs="Times New Roman"/>
          <w:sz w:val="28"/>
          <w:szCs w:val="28"/>
        </w:rPr>
        <w:t>В России началась рецессия</w:t>
      </w:r>
      <w:r>
        <w:rPr>
          <w:rFonts w:ascii="Times New Roman" w:hAnsi="Times New Roman" w:cs="Times New Roman"/>
          <w:sz w:val="28"/>
          <w:szCs w:val="28"/>
        </w:rPr>
        <w:t xml:space="preserve">. </w:t>
      </w:r>
      <w:r w:rsidRPr="00183AE9">
        <w:rPr>
          <w:rFonts w:ascii="Times New Roman" w:hAnsi="Times New Roman"/>
          <w:sz w:val="28"/>
          <w:szCs w:val="28"/>
        </w:rPr>
        <w:t>[</w:t>
      </w:r>
      <w:r>
        <w:rPr>
          <w:rFonts w:ascii="Times New Roman" w:hAnsi="Times New Roman"/>
          <w:sz w:val="28"/>
          <w:szCs w:val="28"/>
        </w:rPr>
        <w:t>Электронный ресурс</w:t>
      </w:r>
      <w:r w:rsidRPr="00183AE9">
        <w:rPr>
          <w:rFonts w:ascii="Times New Roman" w:hAnsi="Times New Roman"/>
          <w:sz w:val="28"/>
          <w:szCs w:val="28"/>
        </w:rPr>
        <w:t>]</w:t>
      </w:r>
      <w:r>
        <w:rPr>
          <w:rFonts w:ascii="Times New Roman" w:hAnsi="Times New Roman"/>
          <w:sz w:val="28"/>
          <w:szCs w:val="28"/>
        </w:rPr>
        <w:t>. –</w:t>
      </w:r>
      <w:r w:rsidRPr="00183AE9">
        <w:rPr>
          <w:rFonts w:ascii="Times New Roman" w:hAnsi="Times New Roman"/>
          <w:sz w:val="28"/>
          <w:szCs w:val="28"/>
        </w:rPr>
        <w:t xml:space="preserve"> URL:</w:t>
      </w:r>
      <w:r w:rsidR="004502F3" w:rsidRPr="006A3221">
        <w:rPr>
          <w:rFonts w:ascii="Times New Roman" w:hAnsi="Times New Roman" w:cs="Times New Roman"/>
          <w:sz w:val="28"/>
          <w:szCs w:val="28"/>
        </w:rPr>
        <w:t xml:space="preserve"> </w:t>
      </w:r>
      <w:hyperlink r:id="rId18" w:history="1">
        <w:r w:rsidRPr="006E5845">
          <w:rPr>
            <w:rStyle w:val="a5"/>
            <w:rFonts w:ascii="Times New Roman" w:hAnsi="Times New Roman" w:cs="Times New Roman"/>
            <w:sz w:val="28"/>
            <w:szCs w:val="28"/>
          </w:rPr>
          <w:t>http://lenta.ru/news/2008/12/12/recession/</w:t>
        </w:r>
      </w:hyperlink>
      <w:r>
        <w:rPr>
          <w:rFonts w:ascii="Times New Roman" w:hAnsi="Times New Roman"/>
          <w:sz w:val="28"/>
          <w:szCs w:val="28"/>
        </w:rPr>
        <w:t xml:space="preserve">  (дата обращения: 18</w:t>
      </w:r>
      <w:r w:rsidRPr="00183AE9">
        <w:rPr>
          <w:rFonts w:ascii="Times New Roman" w:hAnsi="Times New Roman"/>
          <w:sz w:val="28"/>
          <w:szCs w:val="28"/>
        </w:rPr>
        <w:t>.</w:t>
      </w:r>
      <w:r>
        <w:rPr>
          <w:rFonts w:ascii="Times New Roman" w:hAnsi="Times New Roman"/>
          <w:sz w:val="28"/>
          <w:szCs w:val="28"/>
        </w:rPr>
        <w:t>11.2013</w:t>
      </w:r>
      <w:r w:rsidRPr="00183AE9">
        <w:rPr>
          <w:rFonts w:ascii="Times New Roman" w:hAnsi="Times New Roman"/>
          <w:sz w:val="28"/>
          <w:szCs w:val="28"/>
        </w:rPr>
        <w:t>).</w:t>
      </w:r>
    </w:p>
    <w:p w14:paraId="3389F115" w14:textId="149C0120" w:rsidR="004502F3" w:rsidRPr="006A3221" w:rsidRDefault="00E31AB0"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Официальный сайт Председателя Правительства РФ. </w:t>
      </w:r>
      <w:r w:rsidR="004502F3" w:rsidRPr="006A3221">
        <w:rPr>
          <w:rFonts w:ascii="Times New Roman" w:hAnsi="Times New Roman" w:cs="Times New Roman"/>
          <w:sz w:val="28"/>
          <w:szCs w:val="28"/>
        </w:rPr>
        <w:t>В.В. Путин провел заседание Правительства Российской Федерации</w:t>
      </w:r>
      <w:r>
        <w:rPr>
          <w:rFonts w:ascii="Times New Roman" w:hAnsi="Times New Roman" w:cs="Times New Roman"/>
          <w:sz w:val="28"/>
          <w:szCs w:val="28"/>
        </w:rPr>
        <w:t xml:space="preserve">. </w:t>
      </w:r>
      <w:r w:rsidRPr="00183AE9">
        <w:rPr>
          <w:rFonts w:ascii="Times New Roman" w:hAnsi="Times New Roman"/>
          <w:sz w:val="28"/>
          <w:szCs w:val="28"/>
        </w:rPr>
        <w:t>[</w:t>
      </w:r>
      <w:r>
        <w:rPr>
          <w:rFonts w:ascii="Times New Roman" w:hAnsi="Times New Roman"/>
          <w:sz w:val="28"/>
          <w:szCs w:val="28"/>
        </w:rPr>
        <w:t>Электронный ресурс</w:t>
      </w:r>
      <w:r w:rsidRPr="00183AE9">
        <w:rPr>
          <w:rFonts w:ascii="Times New Roman" w:hAnsi="Times New Roman"/>
          <w:sz w:val="28"/>
          <w:szCs w:val="28"/>
        </w:rPr>
        <w:t>]</w:t>
      </w:r>
      <w:r>
        <w:rPr>
          <w:rFonts w:ascii="Times New Roman" w:hAnsi="Times New Roman"/>
          <w:sz w:val="28"/>
          <w:szCs w:val="28"/>
        </w:rPr>
        <w:t>. –</w:t>
      </w:r>
      <w:r w:rsidRPr="00183AE9">
        <w:rPr>
          <w:rFonts w:ascii="Times New Roman" w:hAnsi="Times New Roman"/>
          <w:sz w:val="28"/>
          <w:szCs w:val="28"/>
        </w:rPr>
        <w:t xml:space="preserve"> URL:</w:t>
      </w:r>
      <w:r>
        <w:rPr>
          <w:rFonts w:ascii="Times New Roman" w:hAnsi="Times New Roman" w:cs="Times New Roman"/>
          <w:sz w:val="28"/>
          <w:szCs w:val="28"/>
        </w:rPr>
        <w:t xml:space="preserve"> </w:t>
      </w:r>
      <w:hyperlink r:id="rId19" w:history="1">
        <w:r w:rsidR="004502F3" w:rsidRPr="006A3221">
          <w:rPr>
            <w:rStyle w:val="a5"/>
            <w:rFonts w:ascii="Times New Roman" w:hAnsi="Times New Roman" w:cs="Times New Roman"/>
            <w:sz w:val="28"/>
            <w:szCs w:val="28"/>
          </w:rPr>
          <w:t>http://web.archive.org/web/20090601054852/http://premier.gov.ru/events/723.html</w:t>
        </w:r>
      </w:hyperlink>
      <w:r>
        <w:rPr>
          <w:rFonts w:ascii="Times New Roman" w:hAnsi="Times New Roman"/>
          <w:sz w:val="28"/>
          <w:szCs w:val="28"/>
        </w:rPr>
        <w:t xml:space="preserve">  (дата обращения: 25</w:t>
      </w:r>
      <w:r w:rsidRPr="00183AE9">
        <w:rPr>
          <w:rFonts w:ascii="Times New Roman" w:hAnsi="Times New Roman"/>
          <w:sz w:val="28"/>
          <w:szCs w:val="28"/>
        </w:rPr>
        <w:t>.</w:t>
      </w:r>
      <w:r>
        <w:rPr>
          <w:rFonts w:ascii="Times New Roman" w:hAnsi="Times New Roman"/>
          <w:sz w:val="28"/>
          <w:szCs w:val="28"/>
        </w:rPr>
        <w:t>06.2015</w:t>
      </w:r>
      <w:r w:rsidRPr="00183AE9">
        <w:rPr>
          <w:rFonts w:ascii="Times New Roman" w:hAnsi="Times New Roman"/>
          <w:sz w:val="28"/>
          <w:szCs w:val="28"/>
        </w:rPr>
        <w:t>).</w:t>
      </w:r>
    </w:p>
    <w:p w14:paraId="4DF28BA5" w14:textId="6F85C30E"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Ве</w:t>
      </w:r>
      <w:r w:rsidR="009E4930">
        <w:rPr>
          <w:rFonts w:ascii="Times New Roman" w:hAnsi="Times New Roman" w:cs="Times New Roman"/>
          <w:sz w:val="28"/>
          <w:szCs w:val="28"/>
        </w:rPr>
        <w:t>домости Верховного Совета СССР.</w:t>
      </w:r>
      <w:r w:rsidR="009E4930" w:rsidRPr="00BF6DD8">
        <w:rPr>
          <w:rFonts w:ascii="Times New Roman" w:hAnsi="Times New Roman"/>
          <w:sz w:val="28"/>
          <w:szCs w:val="28"/>
        </w:rPr>
        <w:t xml:space="preserve"> </w:t>
      </w:r>
      <w:r w:rsidR="009E4930" w:rsidRPr="00183AE9">
        <w:rPr>
          <w:rFonts w:ascii="Times New Roman" w:hAnsi="Times New Roman"/>
          <w:sz w:val="28"/>
          <w:szCs w:val="28"/>
        </w:rPr>
        <w:t>–</w:t>
      </w:r>
      <w:r w:rsidR="009E4930">
        <w:rPr>
          <w:rFonts w:ascii="Times New Roman" w:hAnsi="Times New Roman"/>
          <w:sz w:val="28"/>
          <w:szCs w:val="28"/>
        </w:rPr>
        <w:t xml:space="preserve"> </w:t>
      </w:r>
      <w:r w:rsidR="009E4930">
        <w:rPr>
          <w:rFonts w:ascii="Times New Roman" w:hAnsi="Times New Roman" w:cs="Times New Roman"/>
          <w:sz w:val="28"/>
          <w:szCs w:val="28"/>
        </w:rPr>
        <w:t>1971.</w:t>
      </w:r>
      <w:r w:rsidR="009E4930" w:rsidRPr="00BF6DD8">
        <w:rPr>
          <w:rFonts w:ascii="Times New Roman" w:hAnsi="Times New Roman"/>
          <w:sz w:val="28"/>
          <w:szCs w:val="28"/>
        </w:rPr>
        <w:t xml:space="preserve"> </w:t>
      </w:r>
      <w:r w:rsidR="009E4930" w:rsidRPr="00183AE9">
        <w:rPr>
          <w:rFonts w:ascii="Times New Roman" w:hAnsi="Times New Roman"/>
          <w:sz w:val="28"/>
          <w:szCs w:val="28"/>
        </w:rPr>
        <w:t>–</w:t>
      </w:r>
      <w:r w:rsidR="009E4930">
        <w:rPr>
          <w:rFonts w:ascii="Times New Roman" w:hAnsi="Times New Roman"/>
          <w:sz w:val="28"/>
          <w:szCs w:val="28"/>
        </w:rPr>
        <w:t xml:space="preserve"> </w:t>
      </w:r>
      <w:r w:rsidRPr="006A3221">
        <w:rPr>
          <w:rFonts w:ascii="Times New Roman" w:hAnsi="Times New Roman" w:cs="Times New Roman"/>
          <w:sz w:val="28"/>
          <w:szCs w:val="28"/>
        </w:rPr>
        <w:t>№ 23.</w:t>
      </w:r>
      <w:r w:rsidR="009E4930" w:rsidRPr="00BF6DD8">
        <w:rPr>
          <w:rFonts w:ascii="Times New Roman" w:hAnsi="Times New Roman"/>
          <w:sz w:val="28"/>
          <w:szCs w:val="28"/>
        </w:rPr>
        <w:t xml:space="preserve"> </w:t>
      </w:r>
      <w:r w:rsidR="009E4930" w:rsidRPr="00183AE9">
        <w:rPr>
          <w:rFonts w:ascii="Times New Roman" w:hAnsi="Times New Roman"/>
          <w:sz w:val="28"/>
          <w:szCs w:val="28"/>
        </w:rPr>
        <w:t>–</w:t>
      </w:r>
      <w:r w:rsidR="009E4930">
        <w:rPr>
          <w:rFonts w:ascii="Times New Roman" w:hAnsi="Times New Roman"/>
          <w:sz w:val="28"/>
          <w:szCs w:val="28"/>
        </w:rPr>
        <w:t xml:space="preserve"> </w:t>
      </w:r>
      <w:r w:rsidR="00AB344E" w:rsidRPr="00AB344E">
        <w:rPr>
          <w:rFonts w:ascii="Times New Roman" w:hAnsi="Times New Roman" w:cs="Times New Roman"/>
          <w:sz w:val="28"/>
          <w:szCs w:val="28"/>
        </w:rPr>
        <w:t>ст. 239</w:t>
      </w:r>
      <w:r w:rsidR="00AB344E">
        <w:rPr>
          <w:rFonts w:ascii="Times New Roman" w:hAnsi="Times New Roman" w:cs="Times New Roman"/>
          <w:sz w:val="28"/>
          <w:szCs w:val="28"/>
        </w:rPr>
        <w:t>.</w:t>
      </w:r>
    </w:p>
    <w:p w14:paraId="6CE40AB0" w14:textId="63D7414C"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Ведомости Съезда народных депутатов</w:t>
      </w:r>
      <w:r w:rsidR="009E4930">
        <w:rPr>
          <w:rFonts w:ascii="Times New Roman" w:hAnsi="Times New Roman" w:cs="Times New Roman"/>
          <w:sz w:val="28"/>
          <w:szCs w:val="28"/>
        </w:rPr>
        <w:t xml:space="preserve"> СССР и Верховного совета СССР.</w:t>
      </w:r>
      <w:r w:rsidR="009E4930" w:rsidRPr="00BF6DD8">
        <w:rPr>
          <w:rFonts w:ascii="Times New Roman" w:hAnsi="Times New Roman"/>
          <w:sz w:val="28"/>
          <w:szCs w:val="28"/>
        </w:rPr>
        <w:t xml:space="preserve"> </w:t>
      </w:r>
      <w:r w:rsidR="009E4930" w:rsidRPr="00183AE9">
        <w:rPr>
          <w:rFonts w:ascii="Times New Roman" w:hAnsi="Times New Roman"/>
          <w:sz w:val="28"/>
          <w:szCs w:val="28"/>
        </w:rPr>
        <w:t>–</w:t>
      </w:r>
      <w:r w:rsidR="009E4930">
        <w:rPr>
          <w:rFonts w:ascii="Times New Roman" w:hAnsi="Times New Roman"/>
          <w:sz w:val="28"/>
          <w:szCs w:val="28"/>
        </w:rPr>
        <w:t xml:space="preserve"> </w:t>
      </w:r>
      <w:r w:rsidR="009E4930">
        <w:rPr>
          <w:rFonts w:ascii="Times New Roman" w:hAnsi="Times New Roman" w:cs="Times New Roman"/>
          <w:sz w:val="28"/>
          <w:szCs w:val="28"/>
        </w:rPr>
        <w:t>1989.</w:t>
      </w:r>
      <w:r w:rsidR="009E4930" w:rsidRPr="00BF6DD8">
        <w:rPr>
          <w:rFonts w:ascii="Times New Roman" w:hAnsi="Times New Roman"/>
          <w:sz w:val="28"/>
          <w:szCs w:val="28"/>
        </w:rPr>
        <w:t xml:space="preserve"> </w:t>
      </w:r>
      <w:r w:rsidR="009E4930" w:rsidRPr="00183AE9">
        <w:rPr>
          <w:rFonts w:ascii="Times New Roman" w:hAnsi="Times New Roman"/>
          <w:sz w:val="28"/>
          <w:szCs w:val="28"/>
        </w:rPr>
        <w:t>–</w:t>
      </w:r>
      <w:r w:rsidR="009E4930">
        <w:rPr>
          <w:rFonts w:ascii="Times New Roman" w:hAnsi="Times New Roman"/>
          <w:sz w:val="28"/>
          <w:szCs w:val="28"/>
        </w:rPr>
        <w:t xml:space="preserve"> </w:t>
      </w:r>
      <w:r w:rsidR="009E4930">
        <w:rPr>
          <w:rFonts w:ascii="Times New Roman" w:hAnsi="Times New Roman" w:cs="Times New Roman"/>
          <w:sz w:val="28"/>
          <w:szCs w:val="28"/>
        </w:rPr>
        <w:t>№ 9.</w:t>
      </w:r>
      <w:r w:rsidR="009E4930" w:rsidRPr="00BF6DD8">
        <w:rPr>
          <w:rFonts w:ascii="Times New Roman" w:hAnsi="Times New Roman"/>
          <w:sz w:val="28"/>
          <w:szCs w:val="28"/>
        </w:rPr>
        <w:t xml:space="preserve"> </w:t>
      </w:r>
      <w:r w:rsidR="009E4930" w:rsidRPr="00183AE9">
        <w:rPr>
          <w:rFonts w:ascii="Times New Roman" w:hAnsi="Times New Roman"/>
          <w:sz w:val="28"/>
          <w:szCs w:val="28"/>
        </w:rPr>
        <w:t>–</w:t>
      </w:r>
      <w:r w:rsidR="009E4930">
        <w:rPr>
          <w:rFonts w:ascii="Times New Roman" w:hAnsi="Times New Roman"/>
          <w:sz w:val="28"/>
          <w:szCs w:val="28"/>
        </w:rPr>
        <w:t xml:space="preserve"> </w:t>
      </w:r>
      <w:r w:rsidRPr="006A3221">
        <w:rPr>
          <w:rFonts w:ascii="Times New Roman" w:hAnsi="Times New Roman" w:cs="Times New Roman"/>
          <w:sz w:val="28"/>
          <w:szCs w:val="28"/>
        </w:rPr>
        <w:t>ст. 209</w:t>
      </w:r>
      <w:r w:rsidR="009E4930">
        <w:rPr>
          <w:rFonts w:ascii="Times New Roman" w:hAnsi="Times New Roman" w:cs="Times New Roman"/>
          <w:sz w:val="28"/>
          <w:szCs w:val="28"/>
        </w:rPr>
        <w:t>.</w:t>
      </w:r>
    </w:p>
    <w:p w14:paraId="037AE24D" w14:textId="46A099CC"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Ведомости Съезда народных депутатов Р</w:t>
      </w:r>
      <w:r w:rsidR="009E4930">
        <w:rPr>
          <w:rFonts w:ascii="Times New Roman" w:hAnsi="Times New Roman" w:cs="Times New Roman"/>
          <w:sz w:val="28"/>
          <w:szCs w:val="28"/>
        </w:rPr>
        <w:t>СФСР и Верховного совета РСФСР.</w:t>
      </w:r>
      <w:r w:rsidR="009E4930" w:rsidRPr="00BF6DD8">
        <w:rPr>
          <w:rFonts w:ascii="Times New Roman" w:hAnsi="Times New Roman"/>
          <w:sz w:val="28"/>
          <w:szCs w:val="28"/>
        </w:rPr>
        <w:t xml:space="preserve"> </w:t>
      </w:r>
      <w:r w:rsidR="009E4930" w:rsidRPr="00183AE9">
        <w:rPr>
          <w:rFonts w:ascii="Times New Roman" w:hAnsi="Times New Roman"/>
          <w:sz w:val="28"/>
          <w:szCs w:val="28"/>
        </w:rPr>
        <w:t>–</w:t>
      </w:r>
      <w:r w:rsidR="009E4930">
        <w:rPr>
          <w:rFonts w:ascii="Times New Roman" w:hAnsi="Times New Roman"/>
          <w:sz w:val="28"/>
          <w:szCs w:val="28"/>
        </w:rPr>
        <w:t xml:space="preserve"> </w:t>
      </w:r>
      <w:r w:rsidR="009E4930">
        <w:rPr>
          <w:rFonts w:ascii="Times New Roman" w:hAnsi="Times New Roman" w:cs="Times New Roman"/>
          <w:sz w:val="28"/>
          <w:szCs w:val="28"/>
        </w:rPr>
        <w:t>1990.</w:t>
      </w:r>
      <w:r w:rsidR="009E4930" w:rsidRPr="00BF6DD8">
        <w:rPr>
          <w:rFonts w:ascii="Times New Roman" w:hAnsi="Times New Roman"/>
          <w:sz w:val="28"/>
          <w:szCs w:val="28"/>
        </w:rPr>
        <w:t xml:space="preserve"> </w:t>
      </w:r>
      <w:r w:rsidR="009E4930" w:rsidRPr="00183AE9">
        <w:rPr>
          <w:rFonts w:ascii="Times New Roman" w:hAnsi="Times New Roman"/>
          <w:sz w:val="28"/>
          <w:szCs w:val="28"/>
        </w:rPr>
        <w:t>–</w:t>
      </w:r>
      <w:r w:rsidR="009E4930">
        <w:rPr>
          <w:rFonts w:ascii="Times New Roman" w:hAnsi="Times New Roman"/>
          <w:sz w:val="28"/>
          <w:szCs w:val="28"/>
        </w:rPr>
        <w:t xml:space="preserve"> </w:t>
      </w:r>
      <w:r w:rsidR="009E4930">
        <w:rPr>
          <w:rFonts w:ascii="Times New Roman" w:hAnsi="Times New Roman" w:cs="Times New Roman"/>
          <w:sz w:val="28"/>
          <w:szCs w:val="28"/>
        </w:rPr>
        <w:t>№ 27.</w:t>
      </w:r>
      <w:r w:rsidR="009E4930" w:rsidRPr="00BF6DD8">
        <w:rPr>
          <w:rFonts w:ascii="Times New Roman" w:hAnsi="Times New Roman"/>
          <w:sz w:val="28"/>
          <w:szCs w:val="28"/>
        </w:rPr>
        <w:t xml:space="preserve"> </w:t>
      </w:r>
      <w:r w:rsidR="009E4930" w:rsidRPr="00183AE9">
        <w:rPr>
          <w:rFonts w:ascii="Times New Roman" w:hAnsi="Times New Roman"/>
          <w:sz w:val="28"/>
          <w:szCs w:val="28"/>
        </w:rPr>
        <w:t>–</w:t>
      </w:r>
      <w:r w:rsidR="009E4930">
        <w:rPr>
          <w:rFonts w:ascii="Times New Roman" w:hAnsi="Times New Roman"/>
          <w:sz w:val="28"/>
          <w:szCs w:val="28"/>
        </w:rPr>
        <w:t xml:space="preserve"> </w:t>
      </w:r>
      <w:r w:rsidR="009E4930">
        <w:rPr>
          <w:rFonts w:ascii="Times New Roman" w:hAnsi="Times New Roman" w:cs="Times New Roman"/>
          <w:sz w:val="28"/>
          <w:szCs w:val="28"/>
        </w:rPr>
        <w:t>c</w:t>
      </w:r>
      <w:r w:rsidRPr="006A3221">
        <w:rPr>
          <w:rFonts w:ascii="Times New Roman" w:hAnsi="Times New Roman" w:cs="Times New Roman"/>
          <w:sz w:val="28"/>
          <w:szCs w:val="28"/>
        </w:rPr>
        <w:t>т. 351.</w:t>
      </w:r>
    </w:p>
    <w:p w14:paraId="1C4847DE" w14:textId="7CE997BC"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 xml:space="preserve">Ведомости Совета народных депутатов </w:t>
      </w:r>
      <w:r w:rsidR="009E4930">
        <w:rPr>
          <w:rFonts w:ascii="Times New Roman" w:hAnsi="Times New Roman" w:cs="Times New Roman"/>
          <w:sz w:val="28"/>
          <w:szCs w:val="28"/>
        </w:rPr>
        <w:t>и Верховного совета РСФСР. 1992.</w:t>
      </w:r>
      <w:r w:rsidR="009E4930" w:rsidRPr="00BF6DD8">
        <w:rPr>
          <w:rFonts w:ascii="Times New Roman" w:hAnsi="Times New Roman"/>
          <w:sz w:val="28"/>
          <w:szCs w:val="28"/>
        </w:rPr>
        <w:t xml:space="preserve"> </w:t>
      </w:r>
      <w:r w:rsidR="009E4930" w:rsidRPr="00183AE9">
        <w:rPr>
          <w:rFonts w:ascii="Times New Roman" w:hAnsi="Times New Roman"/>
          <w:sz w:val="28"/>
          <w:szCs w:val="28"/>
        </w:rPr>
        <w:t>–</w:t>
      </w:r>
      <w:r w:rsidR="009E4930">
        <w:rPr>
          <w:rFonts w:ascii="Times New Roman" w:hAnsi="Times New Roman"/>
          <w:sz w:val="28"/>
          <w:szCs w:val="28"/>
        </w:rPr>
        <w:t xml:space="preserve"> </w:t>
      </w:r>
      <w:r w:rsidR="009E4930">
        <w:rPr>
          <w:rFonts w:ascii="Times New Roman" w:hAnsi="Times New Roman" w:cs="Times New Roman"/>
          <w:sz w:val="28"/>
          <w:szCs w:val="28"/>
        </w:rPr>
        <w:t>№ 5.</w:t>
      </w:r>
      <w:r w:rsidR="009E4930" w:rsidRPr="00BF6DD8">
        <w:rPr>
          <w:rFonts w:ascii="Times New Roman" w:hAnsi="Times New Roman"/>
          <w:sz w:val="28"/>
          <w:szCs w:val="28"/>
        </w:rPr>
        <w:t xml:space="preserve"> </w:t>
      </w:r>
      <w:r w:rsidR="009E4930" w:rsidRPr="00183AE9">
        <w:rPr>
          <w:rFonts w:ascii="Times New Roman" w:hAnsi="Times New Roman"/>
          <w:sz w:val="28"/>
          <w:szCs w:val="28"/>
        </w:rPr>
        <w:t>–</w:t>
      </w:r>
      <w:r w:rsidR="009E4930">
        <w:rPr>
          <w:rFonts w:ascii="Times New Roman" w:hAnsi="Times New Roman"/>
          <w:sz w:val="28"/>
          <w:szCs w:val="28"/>
        </w:rPr>
        <w:t xml:space="preserve"> </w:t>
      </w:r>
      <w:r w:rsidRPr="006A3221">
        <w:rPr>
          <w:rFonts w:ascii="Times New Roman" w:hAnsi="Times New Roman" w:cs="Times New Roman"/>
          <w:sz w:val="28"/>
          <w:szCs w:val="28"/>
        </w:rPr>
        <w:t>ст. 180</w:t>
      </w:r>
      <w:r w:rsidR="009E4930">
        <w:rPr>
          <w:rFonts w:ascii="Times New Roman" w:hAnsi="Times New Roman" w:cs="Times New Roman"/>
          <w:sz w:val="28"/>
          <w:szCs w:val="28"/>
        </w:rPr>
        <w:t>.</w:t>
      </w:r>
    </w:p>
    <w:p w14:paraId="1BF9C35A" w14:textId="2AD9999B" w:rsidR="004502F3" w:rsidRPr="006A3221" w:rsidRDefault="009E4930" w:rsidP="000D6330">
      <w:pPr>
        <w:pStyle w:val="a6"/>
        <w:numPr>
          <w:ilvl w:val="0"/>
          <w:numId w:val="9"/>
        </w:numPr>
        <w:spacing w:line="360" w:lineRule="auto"/>
        <w:jc w:val="both"/>
        <w:rPr>
          <w:rStyle w:val="a5"/>
          <w:rFonts w:ascii="Times New Roman" w:hAnsi="Times New Roman" w:cs="Times New Roman"/>
          <w:sz w:val="28"/>
          <w:szCs w:val="28"/>
        </w:rPr>
      </w:pPr>
      <w:r>
        <w:rPr>
          <w:sz w:val="28"/>
          <w:szCs w:val="28"/>
        </w:rPr>
        <w:t xml:space="preserve">Российская Газета. </w:t>
      </w:r>
      <w:r w:rsidR="004502F3" w:rsidRPr="006A3221">
        <w:rPr>
          <w:sz w:val="28"/>
          <w:szCs w:val="28"/>
        </w:rPr>
        <w:t>Владимир Путин: «Быть сильными: гарантии национальной безопасности для России»</w:t>
      </w:r>
      <w:r>
        <w:rPr>
          <w:sz w:val="28"/>
          <w:szCs w:val="28"/>
        </w:rPr>
        <w:t>.</w:t>
      </w:r>
      <w:r w:rsidR="004502F3" w:rsidRPr="006A3221">
        <w:rPr>
          <w:sz w:val="28"/>
          <w:szCs w:val="28"/>
        </w:rPr>
        <w:t xml:space="preserve"> </w:t>
      </w:r>
      <w:r w:rsidRPr="00183AE9">
        <w:rPr>
          <w:rFonts w:ascii="Times New Roman" w:hAnsi="Times New Roman"/>
          <w:sz w:val="28"/>
          <w:szCs w:val="28"/>
        </w:rPr>
        <w:t>[</w:t>
      </w:r>
      <w:r>
        <w:rPr>
          <w:rFonts w:ascii="Times New Roman" w:hAnsi="Times New Roman"/>
          <w:sz w:val="28"/>
          <w:szCs w:val="28"/>
        </w:rPr>
        <w:t>Электронный ресурс</w:t>
      </w:r>
      <w:r w:rsidRPr="00183AE9">
        <w:rPr>
          <w:rFonts w:ascii="Times New Roman" w:hAnsi="Times New Roman"/>
          <w:sz w:val="28"/>
          <w:szCs w:val="28"/>
        </w:rPr>
        <w:t>]</w:t>
      </w:r>
      <w:r>
        <w:rPr>
          <w:rFonts w:ascii="Times New Roman" w:hAnsi="Times New Roman"/>
          <w:sz w:val="28"/>
          <w:szCs w:val="28"/>
        </w:rPr>
        <w:t>. –</w:t>
      </w:r>
      <w:r w:rsidRPr="00183AE9">
        <w:rPr>
          <w:rFonts w:ascii="Times New Roman" w:hAnsi="Times New Roman"/>
          <w:sz w:val="28"/>
          <w:szCs w:val="28"/>
        </w:rPr>
        <w:t xml:space="preserve"> URL:</w:t>
      </w:r>
      <w:r>
        <w:rPr>
          <w:rFonts w:ascii="Times New Roman" w:hAnsi="Times New Roman"/>
          <w:sz w:val="28"/>
          <w:szCs w:val="28"/>
        </w:rPr>
        <w:t xml:space="preserve"> </w:t>
      </w:r>
      <w:hyperlink r:id="rId20" w:history="1">
        <w:r w:rsidRPr="006E5845">
          <w:rPr>
            <w:rStyle w:val="a5"/>
            <w:sz w:val="28"/>
            <w:szCs w:val="28"/>
          </w:rPr>
          <w:t>http://rg.ru/2012/02/20/putin-armiya.html</w:t>
        </w:r>
      </w:hyperlink>
      <w:r>
        <w:rPr>
          <w:rFonts w:ascii="Times New Roman" w:hAnsi="Times New Roman"/>
          <w:sz w:val="28"/>
          <w:szCs w:val="28"/>
        </w:rPr>
        <w:t xml:space="preserve"> (дата обращения: 20</w:t>
      </w:r>
      <w:r w:rsidRPr="00183AE9">
        <w:rPr>
          <w:rFonts w:ascii="Times New Roman" w:hAnsi="Times New Roman"/>
          <w:sz w:val="28"/>
          <w:szCs w:val="28"/>
        </w:rPr>
        <w:t>.</w:t>
      </w:r>
      <w:r>
        <w:rPr>
          <w:rFonts w:ascii="Times New Roman" w:hAnsi="Times New Roman"/>
          <w:sz w:val="28"/>
          <w:szCs w:val="28"/>
        </w:rPr>
        <w:t>02.2015</w:t>
      </w:r>
      <w:r w:rsidRPr="00183AE9">
        <w:rPr>
          <w:rFonts w:ascii="Times New Roman" w:hAnsi="Times New Roman"/>
          <w:sz w:val="28"/>
          <w:szCs w:val="28"/>
        </w:rPr>
        <w:t>).</w:t>
      </w:r>
    </w:p>
    <w:p w14:paraId="57C813E8" w14:textId="72B619FF" w:rsidR="004502F3" w:rsidRPr="009E4930" w:rsidRDefault="009E4930" w:rsidP="000D6330">
      <w:pPr>
        <w:pStyle w:val="a6"/>
        <w:numPr>
          <w:ilvl w:val="0"/>
          <w:numId w:val="9"/>
        </w:numPr>
        <w:spacing w:line="360" w:lineRule="auto"/>
        <w:jc w:val="both"/>
        <w:rPr>
          <w:rStyle w:val="a5"/>
          <w:rFonts w:ascii="Times New Roman" w:hAnsi="Times New Roman" w:cs="Times New Roman"/>
          <w:sz w:val="28"/>
          <w:szCs w:val="28"/>
        </w:rPr>
      </w:pPr>
      <w:r>
        <w:rPr>
          <w:sz w:val="28"/>
          <w:szCs w:val="28"/>
        </w:rPr>
        <w:t xml:space="preserve">Ведомости. </w:t>
      </w:r>
      <w:r w:rsidR="004502F3" w:rsidRPr="006A3221">
        <w:rPr>
          <w:sz w:val="28"/>
          <w:szCs w:val="28"/>
        </w:rPr>
        <w:t>Владимир Путин: «Нам нужна новая экономика»</w:t>
      </w:r>
      <w:r>
        <w:rPr>
          <w:sz w:val="28"/>
          <w:szCs w:val="28"/>
        </w:rPr>
        <w:t>.</w:t>
      </w:r>
      <w:r w:rsidRPr="009E4930">
        <w:rPr>
          <w:rFonts w:ascii="Times New Roman" w:hAnsi="Times New Roman"/>
          <w:sz w:val="28"/>
          <w:szCs w:val="28"/>
        </w:rPr>
        <w:t xml:space="preserve"> </w:t>
      </w:r>
      <w:r w:rsidRPr="00183AE9">
        <w:rPr>
          <w:rFonts w:ascii="Times New Roman" w:hAnsi="Times New Roman"/>
          <w:sz w:val="28"/>
          <w:szCs w:val="28"/>
        </w:rPr>
        <w:t>[</w:t>
      </w:r>
      <w:r>
        <w:rPr>
          <w:rFonts w:ascii="Times New Roman" w:hAnsi="Times New Roman"/>
          <w:sz w:val="28"/>
          <w:szCs w:val="28"/>
        </w:rPr>
        <w:t>Электронный ресурс</w:t>
      </w:r>
      <w:r w:rsidRPr="00183AE9">
        <w:rPr>
          <w:rFonts w:ascii="Times New Roman" w:hAnsi="Times New Roman"/>
          <w:sz w:val="28"/>
          <w:szCs w:val="28"/>
        </w:rPr>
        <w:t>]</w:t>
      </w:r>
      <w:r>
        <w:rPr>
          <w:rFonts w:ascii="Times New Roman" w:hAnsi="Times New Roman"/>
          <w:sz w:val="28"/>
          <w:szCs w:val="28"/>
        </w:rPr>
        <w:t>. –</w:t>
      </w:r>
      <w:r w:rsidRPr="00183AE9">
        <w:rPr>
          <w:rFonts w:ascii="Times New Roman" w:hAnsi="Times New Roman"/>
          <w:sz w:val="28"/>
          <w:szCs w:val="28"/>
        </w:rPr>
        <w:t xml:space="preserve"> URL:</w:t>
      </w:r>
      <w:r>
        <w:rPr>
          <w:rFonts w:ascii="Times New Roman" w:hAnsi="Times New Roman"/>
          <w:sz w:val="28"/>
          <w:szCs w:val="28"/>
        </w:rPr>
        <w:t xml:space="preserve"> </w:t>
      </w:r>
      <w:hyperlink r:id="rId21" w:history="1">
        <w:r w:rsidR="004502F3" w:rsidRPr="006A3221">
          <w:rPr>
            <w:rStyle w:val="a5"/>
            <w:sz w:val="28"/>
            <w:szCs w:val="28"/>
          </w:rPr>
          <w:t>http://www.vedomosti.ru/politics/articles/2012/01/30/o_nashih_ekonomicheskih_zadachah</w:t>
        </w:r>
      </w:hyperlink>
      <w:r>
        <w:rPr>
          <w:rStyle w:val="a5"/>
          <w:sz w:val="28"/>
          <w:szCs w:val="28"/>
        </w:rPr>
        <w:t xml:space="preserve"> </w:t>
      </w:r>
      <w:r>
        <w:rPr>
          <w:rFonts w:ascii="Times New Roman" w:hAnsi="Times New Roman"/>
          <w:sz w:val="28"/>
          <w:szCs w:val="28"/>
        </w:rPr>
        <w:t>(дата обращения: 20</w:t>
      </w:r>
      <w:r w:rsidRPr="00183AE9">
        <w:rPr>
          <w:rFonts w:ascii="Times New Roman" w:hAnsi="Times New Roman"/>
          <w:sz w:val="28"/>
          <w:szCs w:val="28"/>
        </w:rPr>
        <w:t>.</w:t>
      </w:r>
      <w:r>
        <w:rPr>
          <w:rFonts w:ascii="Times New Roman" w:hAnsi="Times New Roman"/>
          <w:sz w:val="28"/>
          <w:szCs w:val="28"/>
        </w:rPr>
        <w:t>02.2015</w:t>
      </w:r>
      <w:r w:rsidRPr="00183AE9">
        <w:rPr>
          <w:rFonts w:ascii="Times New Roman" w:hAnsi="Times New Roman"/>
          <w:sz w:val="28"/>
          <w:szCs w:val="28"/>
        </w:rPr>
        <w:t>).</w:t>
      </w:r>
    </w:p>
    <w:p w14:paraId="31B09EAC" w14:textId="4241E792" w:rsidR="004502F3" w:rsidRPr="006A3221" w:rsidRDefault="009E4930" w:rsidP="000D6330">
      <w:pPr>
        <w:pStyle w:val="a6"/>
        <w:numPr>
          <w:ilvl w:val="0"/>
          <w:numId w:val="9"/>
        </w:numPr>
        <w:spacing w:line="360" w:lineRule="auto"/>
        <w:jc w:val="both"/>
        <w:rPr>
          <w:rStyle w:val="a5"/>
          <w:rFonts w:ascii="Times New Roman" w:hAnsi="Times New Roman" w:cs="Times New Roman"/>
          <w:sz w:val="28"/>
          <w:szCs w:val="28"/>
        </w:rPr>
      </w:pPr>
      <w:r>
        <w:rPr>
          <w:sz w:val="28"/>
          <w:szCs w:val="28"/>
        </w:rPr>
        <w:t xml:space="preserve">Новая Газета. </w:t>
      </w:r>
      <w:r w:rsidR="004502F3" w:rsidRPr="006A3221">
        <w:rPr>
          <w:sz w:val="28"/>
          <w:szCs w:val="28"/>
        </w:rPr>
        <w:t>Владимир Путин. Россия: национальный вопрос</w:t>
      </w:r>
      <w:r>
        <w:rPr>
          <w:sz w:val="28"/>
          <w:szCs w:val="28"/>
        </w:rPr>
        <w:t xml:space="preserve">. </w:t>
      </w:r>
      <w:r w:rsidRPr="00183AE9">
        <w:rPr>
          <w:rFonts w:ascii="Times New Roman" w:hAnsi="Times New Roman"/>
          <w:sz w:val="28"/>
          <w:szCs w:val="28"/>
        </w:rPr>
        <w:t>[</w:t>
      </w:r>
      <w:r>
        <w:rPr>
          <w:rFonts w:ascii="Times New Roman" w:hAnsi="Times New Roman"/>
          <w:sz w:val="28"/>
          <w:szCs w:val="28"/>
        </w:rPr>
        <w:t>Электронный ресурс</w:t>
      </w:r>
      <w:r w:rsidRPr="00183AE9">
        <w:rPr>
          <w:rFonts w:ascii="Times New Roman" w:hAnsi="Times New Roman"/>
          <w:sz w:val="28"/>
          <w:szCs w:val="28"/>
        </w:rPr>
        <w:t>]</w:t>
      </w:r>
      <w:r>
        <w:rPr>
          <w:rFonts w:ascii="Times New Roman" w:hAnsi="Times New Roman"/>
          <w:sz w:val="28"/>
          <w:szCs w:val="28"/>
        </w:rPr>
        <w:t>. –</w:t>
      </w:r>
      <w:r w:rsidRPr="00183AE9">
        <w:rPr>
          <w:rFonts w:ascii="Times New Roman" w:hAnsi="Times New Roman"/>
          <w:sz w:val="28"/>
          <w:szCs w:val="28"/>
        </w:rPr>
        <w:t xml:space="preserve"> URL:</w:t>
      </w:r>
      <w:r w:rsidR="004502F3" w:rsidRPr="006A3221">
        <w:rPr>
          <w:sz w:val="28"/>
          <w:szCs w:val="28"/>
        </w:rPr>
        <w:t xml:space="preserve"> </w:t>
      </w:r>
      <w:hyperlink r:id="rId22" w:history="1">
        <w:r w:rsidRPr="006E5845">
          <w:rPr>
            <w:rStyle w:val="a5"/>
            <w:sz w:val="28"/>
            <w:szCs w:val="28"/>
          </w:rPr>
          <w:t>http://www.ng.ru/politics/2012-01-23/1_national.html</w:t>
        </w:r>
      </w:hyperlink>
      <w:r>
        <w:rPr>
          <w:rFonts w:ascii="Times New Roman" w:hAnsi="Times New Roman"/>
          <w:sz w:val="28"/>
          <w:szCs w:val="28"/>
        </w:rPr>
        <w:t xml:space="preserve"> (дата обращения: 20</w:t>
      </w:r>
      <w:r w:rsidRPr="00183AE9">
        <w:rPr>
          <w:rFonts w:ascii="Times New Roman" w:hAnsi="Times New Roman"/>
          <w:sz w:val="28"/>
          <w:szCs w:val="28"/>
        </w:rPr>
        <w:t>.</w:t>
      </w:r>
      <w:r>
        <w:rPr>
          <w:rFonts w:ascii="Times New Roman" w:hAnsi="Times New Roman"/>
          <w:sz w:val="28"/>
          <w:szCs w:val="28"/>
        </w:rPr>
        <w:t>02.2015</w:t>
      </w:r>
      <w:r w:rsidRPr="00183AE9">
        <w:rPr>
          <w:rFonts w:ascii="Times New Roman" w:hAnsi="Times New Roman"/>
          <w:sz w:val="28"/>
          <w:szCs w:val="28"/>
        </w:rPr>
        <w:t>).</w:t>
      </w:r>
    </w:p>
    <w:p w14:paraId="5FC3FBD5" w14:textId="232543DE" w:rsidR="004502F3" w:rsidRPr="006A3221" w:rsidRDefault="009E4930"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Официальный сайт Всемирного Банка. </w:t>
      </w:r>
      <w:r w:rsidR="004502F3" w:rsidRPr="006A3221">
        <w:rPr>
          <w:rFonts w:ascii="Times New Roman" w:hAnsi="Times New Roman" w:cs="Times New Roman"/>
          <w:sz w:val="28"/>
          <w:szCs w:val="28"/>
        </w:rPr>
        <w:t>Всемирный банк в России. Доклад об э</w:t>
      </w:r>
      <w:r>
        <w:rPr>
          <w:rFonts w:ascii="Times New Roman" w:hAnsi="Times New Roman" w:cs="Times New Roman"/>
          <w:sz w:val="28"/>
          <w:szCs w:val="28"/>
        </w:rPr>
        <w:t>кономике России. Март 2009.</w:t>
      </w:r>
      <w:r w:rsidRPr="00BF6DD8">
        <w:rPr>
          <w:rFonts w:ascii="Times New Roman" w:hAnsi="Times New Roman"/>
          <w:sz w:val="28"/>
          <w:szCs w:val="28"/>
        </w:rPr>
        <w:t xml:space="preserve"> </w:t>
      </w:r>
      <w:r w:rsidRPr="00183AE9">
        <w:rPr>
          <w:rFonts w:ascii="Times New Roman" w:hAnsi="Times New Roman"/>
          <w:sz w:val="28"/>
          <w:szCs w:val="28"/>
        </w:rPr>
        <w:t>–</w:t>
      </w:r>
      <w:r>
        <w:rPr>
          <w:rFonts w:ascii="Times New Roman" w:hAnsi="Times New Roman"/>
          <w:sz w:val="28"/>
          <w:szCs w:val="28"/>
        </w:rPr>
        <w:t xml:space="preserve"> </w:t>
      </w:r>
      <w:r w:rsidR="004502F3" w:rsidRPr="006A3221">
        <w:rPr>
          <w:rFonts w:ascii="Times New Roman" w:hAnsi="Times New Roman" w:cs="Times New Roman"/>
          <w:sz w:val="28"/>
          <w:szCs w:val="28"/>
        </w:rPr>
        <w:t xml:space="preserve">№ 18. </w:t>
      </w:r>
      <w:r w:rsidRPr="00183AE9">
        <w:rPr>
          <w:rFonts w:ascii="Times New Roman" w:hAnsi="Times New Roman"/>
          <w:sz w:val="28"/>
          <w:szCs w:val="28"/>
        </w:rPr>
        <w:t>[</w:t>
      </w:r>
      <w:r>
        <w:rPr>
          <w:rFonts w:ascii="Times New Roman" w:hAnsi="Times New Roman"/>
          <w:sz w:val="28"/>
          <w:szCs w:val="28"/>
        </w:rPr>
        <w:t>Электронный ресурс</w:t>
      </w:r>
      <w:r w:rsidRPr="00183AE9">
        <w:rPr>
          <w:rFonts w:ascii="Times New Roman" w:hAnsi="Times New Roman"/>
          <w:sz w:val="28"/>
          <w:szCs w:val="28"/>
        </w:rPr>
        <w:t>]</w:t>
      </w:r>
      <w:r>
        <w:rPr>
          <w:rFonts w:ascii="Times New Roman" w:hAnsi="Times New Roman"/>
          <w:sz w:val="28"/>
          <w:szCs w:val="28"/>
        </w:rPr>
        <w:t>. –</w:t>
      </w:r>
      <w:r w:rsidRPr="00183AE9">
        <w:rPr>
          <w:rFonts w:ascii="Times New Roman" w:hAnsi="Times New Roman"/>
          <w:sz w:val="28"/>
          <w:szCs w:val="28"/>
        </w:rPr>
        <w:t xml:space="preserve"> URL:</w:t>
      </w:r>
      <w:r w:rsidRPr="006A3221">
        <w:rPr>
          <w:sz w:val="28"/>
          <w:szCs w:val="28"/>
        </w:rPr>
        <w:t xml:space="preserve"> </w:t>
      </w:r>
      <w:hyperlink r:id="rId23" w:history="1">
        <w:r w:rsidR="004502F3" w:rsidRPr="006A3221">
          <w:rPr>
            <w:rStyle w:val="a5"/>
            <w:rFonts w:ascii="Times New Roman" w:hAnsi="Times New Roman" w:cs="Times New Roman"/>
            <w:sz w:val="28"/>
            <w:szCs w:val="28"/>
          </w:rPr>
          <w:t>http://siteresources.worldbank.org/INTRUSSIANFEDERATION/Resources/rer18rus.pdf</w:t>
        </w:r>
      </w:hyperlink>
      <w:r>
        <w:rPr>
          <w:rStyle w:val="a5"/>
          <w:rFonts w:ascii="Times New Roman" w:hAnsi="Times New Roman" w:cs="Times New Roman"/>
          <w:sz w:val="28"/>
          <w:szCs w:val="28"/>
        </w:rPr>
        <w:t xml:space="preserve"> </w:t>
      </w:r>
      <w:r>
        <w:rPr>
          <w:rFonts w:ascii="Times New Roman" w:hAnsi="Times New Roman"/>
          <w:sz w:val="28"/>
          <w:szCs w:val="28"/>
        </w:rPr>
        <w:t>(дата обращения: 20</w:t>
      </w:r>
      <w:r w:rsidRPr="00183AE9">
        <w:rPr>
          <w:rFonts w:ascii="Times New Roman" w:hAnsi="Times New Roman"/>
          <w:sz w:val="28"/>
          <w:szCs w:val="28"/>
        </w:rPr>
        <w:t>.</w:t>
      </w:r>
      <w:r>
        <w:rPr>
          <w:rFonts w:ascii="Times New Roman" w:hAnsi="Times New Roman"/>
          <w:sz w:val="28"/>
          <w:szCs w:val="28"/>
        </w:rPr>
        <w:t>02.2015</w:t>
      </w:r>
      <w:r w:rsidRPr="00183AE9">
        <w:rPr>
          <w:rFonts w:ascii="Times New Roman" w:hAnsi="Times New Roman"/>
          <w:sz w:val="28"/>
          <w:szCs w:val="28"/>
        </w:rPr>
        <w:t>).</w:t>
      </w:r>
    </w:p>
    <w:p w14:paraId="7CA101ED" w14:textId="5A39C812" w:rsidR="004502F3" w:rsidRPr="006A3221" w:rsidRDefault="009E4930" w:rsidP="000D633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Деловое информационное агентство РБК. </w:t>
      </w:r>
      <w:r w:rsidR="004502F3" w:rsidRPr="006A3221">
        <w:rPr>
          <w:rFonts w:ascii="Times New Roman" w:hAnsi="Times New Roman" w:cs="Times New Roman"/>
          <w:sz w:val="28"/>
          <w:szCs w:val="28"/>
        </w:rPr>
        <w:t>Всемирный банк поверил в Россию</w:t>
      </w:r>
      <w:r>
        <w:rPr>
          <w:rFonts w:ascii="Times New Roman" w:hAnsi="Times New Roman" w:cs="Times New Roman"/>
          <w:sz w:val="28"/>
          <w:szCs w:val="28"/>
        </w:rPr>
        <w:t xml:space="preserve">. </w:t>
      </w:r>
      <w:r w:rsidRPr="00183AE9">
        <w:rPr>
          <w:rFonts w:ascii="Times New Roman" w:hAnsi="Times New Roman"/>
          <w:sz w:val="28"/>
          <w:szCs w:val="28"/>
        </w:rPr>
        <w:t>[</w:t>
      </w:r>
      <w:r>
        <w:rPr>
          <w:rFonts w:ascii="Times New Roman" w:hAnsi="Times New Roman"/>
          <w:sz w:val="28"/>
          <w:szCs w:val="28"/>
        </w:rPr>
        <w:t>Электронный ресурс</w:t>
      </w:r>
      <w:r w:rsidRPr="00183AE9">
        <w:rPr>
          <w:rFonts w:ascii="Times New Roman" w:hAnsi="Times New Roman"/>
          <w:sz w:val="28"/>
          <w:szCs w:val="28"/>
        </w:rPr>
        <w:t>]</w:t>
      </w:r>
      <w:r>
        <w:rPr>
          <w:rFonts w:ascii="Times New Roman" w:hAnsi="Times New Roman"/>
          <w:sz w:val="28"/>
          <w:szCs w:val="28"/>
        </w:rPr>
        <w:t>. –</w:t>
      </w:r>
      <w:r w:rsidRPr="00183AE9">
        <w:rPr>
          <w:rFonts w:ascii="Times New Roman" w:hAnsi="Times New Roman"/>
          <w:sz w:val="28"/>
          <w:szCs w:val="28"/>
        </w:rPr>
        <w:t xml:space="preserve"> URL:</w:t>
      </w:r>
      <w:r w:rsidR="004502F3" w:rsidRPr="006A3221">
        <w:rPr>
          <w:rFonts w:ascii="Times New Roman" w:hAnsi="Times New Roman" w:cs="Times New Roman"/>
          <w:sz w:val="28"/>
          <w:szCs w:val="28"/>
        </w:rPr>
        <w:t xml:space="preserve"> </w:t>
      </w:r>
      <w:hyperlink r:id="rId24" w:history="1">
        <w:r w:rsidR="004502F3" w:rsidRPr="006A3221">
          <w:rPr>
            <w:rStyle w:val="a5"/>
            <w:rFonts w:ascii="Times New Roman" w:hAnsi="Times New Roman" w:cs="Times New Roman"/>
            <w:sz w:val="28"/>
            <w:szCs w:val="28"/>
          </w:rPr>
          <w:t>http://www.rbc.ru/economics/24/03/2010/383833.shtml</w:t>
        </w:r>
      </w:hyperlink>
      <w:r w:rsidR="004502F3" w:rsidRPr="006A3221">
        <w:rPr>
          <w:rFonts w:ascii="Times New Roman" w:hAnsi="Times New Roman" w:cs="Times New Roman"/>
          <w:sz w:val="28"/>
          <w:szCs w:val="28"/>
        </w:rPr>
        <w:t xml:space="preserve"> </w:t>
      </w:r>
      <w:r>
        <w:rPr>
          <w:rFonts w:ascii="Times New Roman" w:hAnsi="Times New Roman"/>
          <w:sz w:val="28"/>
          <w:szCs w:val="28"/>
        </w:rPr>
        <w:t>(дата обращения: 20</w:t>
      </w:r>
      <w:r w:rsidRPr="00183AE9">
        <w:rPr>
          <w:rFonts w:ascii="Times New Roman" w:hAnsi="Times New Roman"/>
          <w:sz w:val="28"/>
          <w:szCs w:val="28"/>
        </w:rPr>
        <w:t>.</w:t>
      </w:r>
      <w:r>
        <w:rPr>
          <w:rFonts w:ascii="Times New Roman" w:hAnsi="Times New Roman"/>
          <w:sz w:val="28"/>
          <w:szCs w:val="28"/>
        </w:rPr>
        <w:t>02.2015</w:t>
      </w:r>
      <w:r w:rsidRPr="00183AE9">
        <w:rPr>
          <w:rFonts w:ascii="Times New Roman" w:hAnsi="Times New Roman"/>
          <w:sz w:val="28"/>
          <w:szCs w:val="28"/>
        </w:rPr>
        <w:t>).</w:t>
      </w:r>
    </w:p>
    <w:p w14:paraId="47D3E259" w14:textId="5B273598"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Гаврилов Р.В., Романов Е.А. Реформирование пенсионных систем</w:t>
      </w:r>
      <w:r w:rsidR="009E4930">
        <w:rPr>
          <w:rFonts w:ascii="Times New Roman" w:hAnsi="Times New Roman" w:cs="Times New Roman"/>
          <w:sz w:val="28"/>
          <w:szCs w:val="28"/>
        </w:rPr>
        <w:t>: мировой и отечественный опыт.</w:t>
      </w:r>
      <w:r w:rsidR="009E4930">
        <w:rPr>
          <w:rFonts w:ascii="Times New Roman" w:hAnsi="Times New Roman"/>
          <w:sz w:val="28"/>
          <w:szCs w:val="28"/>
        </w:rPr>
        <w:t xml:space="preserve"> –</w:t>
      </w:r>
      <w:r w:rsidR="009E4930" w:rsidRPr="00183AE9">
        <w:rPr>
          <w:rFonts w:ascii="Times New Roman" w:hAnsi="Times New Roman"/>
          <w:sz w:val="28"/>
          <w:szCs w:val="28"/>
        </w:rPr>
        <w:t xml:space="preserve"> </w:t>
      </w:r>
      <w:r w:rsidRPr="006A3221">
        <w:rPr>
          <w:rFonts w:ascii="Times New Roman" w:hAnsi="Times New Roman" w:cs="Times New Roman"/>
          <w:sz w:val="28"/>
          <w:szCs w:val="28"/>
        </w:rPr>
        <w:t>М.: ВНИЭРХ, 2004.</w:t>
      </w:r>
      <w:r w:rsidR="00940F58">
        <w:rPr>
          <w:rFonts w:ascii="Times New Roman" w:hAnsi="Times New Roman"/>
          <w:sz w:val="28"/>
          <w:szCs w:val="28"/>
        </w:rPr>
        <w:t xml:space="preserve"> –</w:t>
      </w:r>
      <w:r w:rsidR="00940F58" w:rsidRPr="00183AE9">
        <w:rPr>
          <w:rFonts w:ascii="Times New Roman" w:hAnsi="Times New Roman"/>
          <w:sz w:val="28"/>
          <w:szCs w:val="28"/>
        </w:rPr>
        <w:t xml:space="preserve"> </w:t>
      </w:r>
      <w:r w:rsidR="00940F58">
        <w:rPr>
          <w:rFonts w:ascii="Times New Roman" w:hAnsi="Times New Roman" w:cs="Times New Roman"/>
          <w:sz w:val="28"/>
          <w:szCs w:val="28"/>
        </w:rPr>
        <w:t>114 с.</w:t>
      </w:r>
    </w:p>
    <w:p w14:paraId="269F56E9" w14:textId="7CE1D49B"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Гайдар Е.Т. Аномалии экономического роста // Е. Гайдар. Сочинения в двух томах. Т. 2.</w:t>
      </w:r>
      <w:r w:rsidR="00AA2DF0">
        <w:rPr>
          <w:rFonts w:ascii="Times New Roman" w:hAnsi="Times New Roman" w:cs="Times New Roman"/>
          <w:sz w:val="28"/>
          <w:szCs w:val="28"/>
        </w:rPr>
        <w:t xml:space="preserve"> </w:t>
      </w:r>
      <w:r w:rsidR="00AA2DF0" w:rsidRPr="00AA2DF0">
        <w:rPr>
          <w:rFonts w:ascii="Times New Roman" w:hAnsi="Times New Roman" w:cs="Times New Roman"/>
          <w:sz w:val="28"/>
          <w:szCs w:val="28"/>
        </w:rPr>
        <w:t>Экономические реформы и иерархические структуры. Аномалии экономического роста. Избранные статьи и выступления. 1988-1995.</w:t>
      </w:r>
      <w:r w:rsidR="00AA2DF0">
        <w:rPr>
          <w:rFonts w:ascii="Times New Roman" w:hAnsi="Times New Roman"/>
          <w:sz w:val="28"/>
          <w:szCs w:val="28"/>
        </w:rPr>
        <w:t xml:space="preserve"> –</w:t>
      </w:r>
      <w:r w:rsidR="00AA2DF0" w:rsidRPr="00183AE9">
        <w:rPr>
          <w:rFonts w:ascii="Times New Roman" w:hAnsi="Times New Roman"/>
          <w:sz w:val="28"/>
          <w:szCs w:val="28"/>
        </w:rPr>
        <w:t xml:space="preserve"> </w:t>
      </w:r>
      <w:r w:rsidR="00AA2DF0">
        <w:rPr>
          <w:rFonts w:ascii="Times New Roman" w:hAnsi="Times New Roman" w:cs="Times New Roman"/>
          <w:sz w:val="28"/>
          <w:szCs w:val="28"/>
        </w:rPr>
        <w:t>М.: Евразия, 1997</w:t>
      </w:r>
      <w:r w:rsidR="00AA2DF0" w:rsidRPr="006A3221">
        <w:rPr>
          <w:rFonts w:ascii="Times New Roman" w:hAnsi="Times New Roman" w:cs="Times New Roman"/>
          <w:sz w:val="28"/>
          <w:szCs w:val="28"/>
        </w:rPr>
        <w:t>.</w:t>
      </w:r>
      <w:r w:rsidR="00AA2DF0">
        <w:rPr>
          <w:rFonts w:ascii="Times New Roman" w:hAnsi="Times New Roman"/>
          <w:sz w:val="28"/>
          <w:szCs w:val="28"/>
        </w:rPr>
        <w:t xml:space="preserve"> –</w:t>
      </w:r>
      <w:r w:rsidR="00AA2DF0" w:rsidRPr="00183AE9">
        <w:rPr>
          <w:rFonts w:ascii="Times New Roman" w:hAnsi="Times New Roman"/>
          <w:sz w:val="28"/>
          <w:szCs w:val="28"/>
        </w:rPr>
        <w:t xml:space="preserve"> </w:t>
      </w:r>
      <w:r w:rsidR="00AA2DF0">
        <w:rPr>
          <w:rFonts w:ascii="Times New Roman" w:hAnsi="Times New Roman" w:cs="Times New Roman"/>
          <w:sz w:val="28"/>
          <w:szCs w:val="28"/>
        </w:rPr>
        <w:t>783 с.</w:t>
      </w:r>
    </w:p>
    <w:p w14:paraId="49D5F5AC" w14:textId="75858F67" w:rsidR="004502F3" w:rsidRPr="006A3221" w:rsidRDefault="00AA2DF0"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Российская цивилизация. </w:t>
      </w:r>
      <w:r w:rsidR="004502F3" w:rsidRPr="006A3221">
        <w:rPr>
          <w:rFonts w:ascii="Times New Roman" w:hAnsi="Times New Roman" w:cs="Times New Roman"/>
          <w:sz w:val="28"/>
          <w:szCs w:val="28"/>
        </w:rPr>
        <w:t>Гаман-Голутвина О. В. Институт президентства в РФ: сравнительный анализ</w:t>
      </w:r>
      <w:r>
        <w:rPr>
          <w:rFonts w:ascii="Times New Roman" w:hAnsi="Times New Roman" w:cs="Times New Roman"/>
          <w:sz w:val="28"/>
          <w:szCs w:val="28"/>
        </w:rPr>
        <w:t xml:space="preserve">. </w:t>
      </w:r>
      <w:r w:rsidRPr="00183AE9">
        <w:rPr>
          <w:rFonts w:ascii="Times New Roman" w:hAnsi="Times New Roman"/>
          <w:sz w:val="28"/>
          <w:szCs w:val="28"/>
        </w:rPr>
        <w:t>[</w:t>
      </w:r>
      <w:r>
        <w:rPr>
          <w:rFonts w:ascii="Times New Roman" w:hAnsi="Times New Roman"/>
          <w:sz w:val="28"/>
          <w:szCs w:val="28"/>
        </w:rPr>
        <w:t>Электронный ресурс</w:t>
      </w:r>
      <w:r w:rsidRPr="00183AE9">
        <w:rPr>
          <w:rFonts w:ascii="Times New Roman" w:hAnsi="Times New Roman"/>
          <w:sz w:val="28"/>
          <w:szCs w:val="28"/>
        </w:rPr>
        <w:t>]</w:t>
      </w:r>
      <w:r>
        <w:rPr>
          <w:rFonts w:ascii="Times New Roman" w:hAnsi="Times New Roman"/>
          <w:sz w:val="28"/>
          <w:szCs w:val="28"/>
        </w:rPr>
        <w:t>. –</w:t>
      </w:r>
      <w:r w:rsidRPr="00183AE9">
        <w:rPr>
          <w:rFonts w:ascii="Times New Roman" w:hAnsi="Times New Roman"/>
          <w:sz w:val="28"/>
          <w:szCs w:val="28"/>
        </w:rPr>
        <w:t xml:space="preserve"> URL:</w:t>
      </w:r>
      <w:r w:rsidR="004502F3" w:rsidRPr="006A3221">
        <w:rPr>
          <w:rFonts w:ascii="Times New Roman" w:hAnsi="Times New Roman" w:cs="Times New Roman"/>
          <w:sz w:val="28"/>
          <w:szCs w:val="28"/>
        </w:rPr>
        <w:t xml:space="preserve"> </w:t>
      </w:r>
      <w:hyperlink r:id="rId25" w:history="1">
        <w:r w:rsidRPr="006E5845">
          <w:rPr>
            <w:rStyle w:val="a5"/>
            <w:rFonts w:ascii="Times New Roman" w:hAnsi="Times New Roman" w:cs="Times New Roman"/>
            <w:sz w:val="28"/>
            <w:szCs w:val="28"/>
          </w:rPr>
          <w:t>http://рос-мир.рф/node/3009</w:t>
        </w:r>
      </w:hyperlink>
      <w:r>
        <w:rPr>
          <w:rFonts w:ascii="Times New Roman" w:hAnsi="Times New Roman"/>
          <w:sz w:val="28"/>
          <w:szCs w:val="28"/>
        </w:rPr>
        <w:t xml:space="preserve"> (дата обращения: 19</w:t>
      </w:r>
      <w:r w:rsidRPr="00183AE9">
        <w:rPr>
          <w:rFonts w:ascii="Times New Roman" w:hAnsi="Times New Roman"/>
          <w:sz w:val="28"/>
          <w:szCs w:val="28"/>
        </w:rPr>
        <w:t>.</w:t>
      </w:r>
      <w:r>
        <w:rPr>
          <w:rFonts w:ascii="Times New Roman" w:hAnsi="Times New Roman"/>
          <w:sz w:val="28"/>
          <w:szCs w:val="28"/>
        </w:rPr>
        <w:t>04.2015</w:t>
      </w:r>
      <w:r w:rsidRPr="00183AE9">
        <w:rPr>
          <w:rFonts w:ascii="Times New Roman" w:hAnsi="Times New Roman"/>
          <w:sz w:val="28"/>
          <w:szCs w:val="28"/>
        </w:rPr>
        <w:t>).</w:t>
      </w:r>
    </w:p>
    <w:p w14:paraId="303E96D6" w14:textId="4B4C6CE6" w:rsidR="004502F3" w:rsidRPr="006A3221" w:rsidRDefault="00AA2DF0"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Деловое информационное агентство РБК. </w:t>
      </w:r>
      <w:r w:rsidR="004502F3" w:rsidRPr="006A3221">
        <w:rPr>
          <w:rFonts w:ascii="Times New Roman" w:hAnsi="Times New Roman" w:cs="Times New Roman"/>
          <w:sz w:val="28"/>
          <w:szCs w:val="28"/>
        </w:rPr>
        <w:t>Глава бюджетного комитета Госдумы А.</w:t>
      </w:r>
      <w:r>
        <w:rPr>
          <w:rFonts w:ascii="Times New Roman" w:hAnsi="Times New Roman" w:cs="Times New Roman"/>
          <w:sz w:val="28"/>
          <w:szCs w:val="28"/>
        </w:rPr>
        <w:t xml:space="preserve"> </w:t>
      </w:r>
      <w:r w:rsidR="004502F3" w:rsidRPr="006A3221">
        <w:rPr>
          <w:rFonts w:ascii="Times New Roman" w:hAnsi="Times New Roman" w:cs="Times New Roman"/>
          <w:sz w:val="28"/>
          <w:szCs w:val="28"/>
        </w:rPr>
        <w:t>Макаров: Никакой пенсионной реформы на сегодняшний день нет</w:t>
      </w:r>
      <w:r>
        <w:rPr>
          <w:rFonts w:ascii="Times New Roman" w:hAnsi="Times New Roman" w:cs="Times New Roman"/>
          <w:sz w:val="28"/>
          <w:szCs w:val="28"/>
        </w:rPr>
        <w:t xml:space="preserve">. </w:t>
      </w:r>
      <w:r w:rsidRPr="00183AE9">
        <w:rPr>
          <w:rFonts w:ascii="Times New Roman" w:hAnsi="Times New Roman"/>
          <w:sz w:val="28"/>
          <w:szCs w:val="28"/>
        </w:rPr>
        <w:t>[</w:t>
      </w:r>
      <w:r>
        <w:rPr>
          <w:rFonts w:ascii="Times New Roman" w:hAnsi="Times New Roman"/>
          <w:sz w:val="28"/>
          <w:szCs w:val="28"/>
        </w:rPr>
        <w:t>Электронный ресурс</w:t>
      </w:r>
      <w:r w:rsidRPr="00183AE9">
        <w:rPr>
          <w:rFonts w:ascii="Times New Roman" w:hAnsi="Times New Roman"/>
          <w:sz w:val="28"/>
          <w:szCs w:val="28"/>
        </w:rPr>
        <w:t>]</w:t>
      </w:r>
      <w:r>
        <w:rPr>
          <w:rFonts w:ascii="Times New Roman" w:hAnsi="Times New Roman"/>
          <w:sz w:val="28"/>
          <w:szCs w:val="28"/>
        </w:rPr>
        <w:t>. –</w:t>
      </w:r>
      <w:r w:rsidRPr="00183AE9">
        <w:rPr>
          <w:rFonts w:ascii="Times New Roman" w:hAnsi="Times New Roman"/>
          <w:sz w:val="28"/>
          <w:szCs w:val="28"/>
        </w:rPr>
        <w:t xml:space="preserve"> URL:</w:t>
      </w:r>
      <w:r w:rsidR="004502F3" w:rsidRPr="006A3221">
        <w:rPr>
          <w:rFonts w:ascii="Times New Roman" w:hAnsi="Times New Roman" w:cs="Times New Roman"/>
          <w:sz w:val="28"/>
          <w:szCs w:val="28"/>
        </w:rPr>
        <w:t xml:space="preserve"> </w:t>
      </w:r>
      <w:hyperlink r:id="rId26" w:history="1">
        <w:r w:rsidR="004502F3" w:rsidRPr="006A3221">
          <w:rPr>
            <w:rStyle w:val="a5"/>
            <w:rFonts w:ascii="Times New Roman" w:hAnsi="Times New Roman" w:cs="Times New Roman"/>
            <w:sz w:val="28"/>
            <w:szCs w:val="28"/>
          </w:rPr>
          <w:t>http://www.rbc.ru/fnews.open/20131204143627.shtml</w:t>
        </w:r>
      </w:hyperlink>
      <w:r w:rsidR="004502F3" w:rsidRPr="006A3221">
        <w:rPr>
          <w:rFonts w:ascii="Times New Roman" w:hAnsi="Times New Roman" w:cs="Times New Roman"/>
          <w:sz w:val="28"/>
          <w:szCs w:val="28"/>
        </w:rPr>
        <w:t xml:space="preserve"> </w:t>
      </w:r>
      <w:r>
        <w:rPr>
          <w:rFonts w:ascii="Times New Roman" w:hAnsi="Times New Roman"/>
          <w:sz w:val="28"/>
          <w:szCs w:val="28"/>
        </w:rPr>
        <w:t>(дата обращения: 04</w:t>
      </w:r>
      <w:r w:rsidRPr="00183AE9">
        <w:rPr>
          <w:rFonts w:ascii="Times New Roman" w:hAnsi="Times New Roman"/>
          <w:sz w:val="28"/>
          <w:szCs w:val="28"/>
        </w:rPr>
        <w:t>.</w:t>
      </w:r>
      <w:r>
        <w:rPr>
          <w:rFonts w:ascii="Times New Roman" w:hAnsi="Times New Roman"/>
          <w:sz w:val="28"/>
          <w:szCs w:val="28"/>
        </w:rPr>
        <w:t>12.2013</w:t>
      </w:r>
      <w:r w:rsidRPr="00183AE9">
        <w:rPr>
          <w:rFonts w:ascii="Times New Roman" w:hAnsi="Times New Roman"/>
          <w:sz w:val="28"/>
          <w:szCs w:val="28"/>
        </w:rPr>
        <w:t>).</w:t>
      </w:r>
    </w:p>
    <w:p w14:paraId="6C2D50ED" w14:textId="7449A4A6" w:rsidR="004502F3" w:rsidRPr="006A3221" w:rsidRDefault="00AA2DF0"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Деловое информационное агентство РБК. </w:t>
      </w:r>
      <w:r w:rsidR="004502F3" w:rsidRPr="006A3221">
        <w:rPr>
          <w:rFonts w:ascii="Times New Roman" w:hAnsi="Times New Roman" w:cs="Times New Roman"/>
          <w:sz w:val="28"/>
          <w:szCs w:val="28"/>
        </w:rPr>
        <w:t>Глава ПФР объявил о продлении заморозки пенсионных накоплений на 2016 год</w:t>
      </w:r>
      <w:r>
        <w:rPr>
          <w:rFonts w:ascii="Times New Roman" w:hAnsi="Times New Roman" w:cs="Times New Roman"/>
          <w:sz w:val="28"/>
          <w:szCs w:val="28"/>
        </w:rPr>
        <w:t xml:space="preserve">. </w:t>
      </w:r>
      <w:r w:rsidRPr="00183AE9">
        <w:rPr>
          <w:rFonts w:ascii="Times New Roman" w:hAnsi="Times New Roman"/>
          <w:sz w:val="28"/>
          <w:szCs w:val="28"/>
        </w:rPr>
        <w:t>[</w:t>
      </w:r>
      <w:r>
        <w:rPr>
          <w:rFonts w:ascii="Times New Roman" w:hAnsi="Times New Roman"/>
          <w:sz w:val="28"/>
          <w:szCs w:val="28"/>
        </w:rPr>
        <w:t>Электронный ресурс</w:t>
      </w:r>
      <w:r w:rsidRPr="00183AE9">
        <w:rPr>
          <w:rFonts w:ascii="Times New Roman" w:hAnsi="Times New Roman"/>
          <w:sz w:val="28"/>
          <w:szCs w:val="28"/>
        </w:rPr>
        <w:t>]</w:t>
      </w:r>
      <w:r>
        <w:rPr>
          <w:rFonts w:ascii="Times New Roman" w:hAnsi="Times New Roman"/>
          <w:sz w:val="28"/>
          <w:szCs w:val="28"/>
        </w:rPr>
        <w:t>. –</w:t>
      </w:r>
      <w:r w:rsidRPr="00183AE9">
        <w:rPr>
          <w:rFonts w:ascii="Times New Roman" w:hAnsi="Times New Roman"/>
          <w:sz w:val="28"/>
          <w:szCs w:val="28"/>
        </w:rPr>
        <w:t xml:space="preserve"> URL:</w:t>
      </w:r>
      <w:r w:rsidR="004502F3" w:rsidRPr="006A3221">
        <w:rPr>
          <w:rFonts w:ascii="Times New Roman" w:hAnsi="Times New Roman" w:cs="Times New Roman"/>
          <w:sz w:val="28"/>
          <w:szCs w:val="28"/>
        </w:rPr>
        <w:t xml:space="preserve"> </w:t>
      </w:r>
      <w:hyperlink r:id="rId27" w:history="1">
        <w:r w:rsidR="004502F3" w:rsidRPr="006A3221">
          <w:rPr>
            <w:rStyle w:val="a5"/>
            <w:rFonts w:ascii="Times New Roman" w:hAnsi="Times New Roman" w:cs="Times New Roman"/>
            <w:sz w:val="28"/>
            <w:szCs w:val="28"/>
          </w:rPr>
          <w:t>http://www.rbc.ru/economics/07/10/2015/56154c479a7947102d2758fc</w:t>
        </w:r>
      </w:hyperlink>
      <w:r w:rsidR="004502F3" w:rsidRPr="006A3221">
        <w:rPr>
          <w:rFonts w:ascii="Times New Roman" w:hAnsi="Times New Roman" w:cs="Times New Roman"/>
          <w:sz w:val="28"/>
          <w:szCs w:val="28"/>
        </w:rPr>
        <w:t xml:space="preserve"> </w:t>
      </w:r>
      <w:r>
        <w:rPr>
          <w:rFonts w:ascii="Times New Roman" w:hAnsi="Times New Roman"/>
          <w:sz w:val="28"/>
          <w:szCs w:val="28"/>
        </w:rPr>
        <w:t>(дата обращения: 07</w:t>
      </w:r>
      <w:r w:rsidRPr="00183AE9">
        <w:rPr>
          <w:rFonts w:ascii="Times New Roman" w:hAnsi="Times New Roman"/>
          <w:sz w:val="28"/>
          <w:szCs w:val="28"/>
        </w:rPr>
        <w:t>.</w:t>
      </w:r>
      <w:r>
        <w:rPr>
          <w:rFonts w:ascii="Times New Roman" w:hAnsi="Times New Roman"/>
          <w:sz w:val="28"/>
          <w:szCs w:val="28"/>
        </w:rPr>
        <w:t>10.2015</w:t>
      </w:r>
      <w:r w:rsidRPr="00183AE9">
        <w:rPr>
          <w:rFonts w:ascii="Times New Roman" w:hAnsi="Times New Roman"/>
          <w:sz w:val="28"/>
          <w:szCs w:val="28"/>
        </w:rPr>
        <w:t>).</w:t>
      </w:r>
    </w:p>
    <w:p w14:paraId="2186955A" w14:textId="1942C072" w:rsidR="004502F3" w:rsidRPr="006A3221" w:rsidRDefault="00AA2DF0" w:rsidP="000D633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Коммерсантъ. </w:t>
      </w:r>
      <w:r w:rsidR="004502F3" w:rsidRPr="006A3221">
        <w:rPr>
          <w:rFonts w:ascii="Times New Roman" w:hAnsi="Times New Roman" w:cs="Times New Roman"/>
          <w:sz w:val="28"/>
          <w:szCs w:val="28"/>
        </w:rPr>
        <w:t>Главные события года в цифрах</w:t>
      </w:r>
      <w:r>
        <w:rPr>
          <w:rFonts w:ascii="Times New Roman" w:hAnsi="Times New Roman" w:cs="Times New Roman"/>
          <w:sz w:val="28"/>
          <w:szCs w:val="28"/>
        </w:rPr>
        <w:t xml:space="preserve">. </w:t>
      </w:r>
      <w:r w:rsidRPr="00183AE9">
        <w:rPr>
          <w:rFonts w:ascii="Times New Roman" w:hAnsi="Times New Roman"/>
          <w:sz w:val="28"/>
          <w:szCs w:val="28"/>
        </w:rPr>
        <w:t>[</w:t>
      </w:r>
      <w:r>
        <w:rPr>
          <w:rFonts w:ascii="Times New Roman" w:hAnsi="Times New Roman"/>
          <w:sz w:val="28"/>
          <w:szCs w:val="28"/>
        </w:rPr>
        <w:t>Электронный ресурс</w:t>
      </w:r>
      <w:r w:rsidRPr="00183AE9">
        <w:rPr>
          <w:rFonts w:ascii="Times New Roman" w:hAnsi="Times New Roman"/>
          <w:sz w:val="28"/>
          <w:szCs w:val="28"/>
        </w:rPr>
        <w:t>]</w:t>
      </w:r>
      <w:r>
        <w:rPr>
          <w:rFonts w:ascii="Times New Roman" w:hAnsi="Times New Roman"/>
          <w:sz w:val="28"/>
          <w:szCs w:val="28"/>
        </w:rPr>
        <w:t>. –</w:t>
      </w:r>
      <w:r w:rsidRPr="00183AE9">
        <w:rPr>
          <w:rFonts w:ascii="Times New Roman" w:hAnsi="Times New Roman"/>
          <w:sz w:val="28"/>
          <w:szCs w:val="28"/>
        </w:rPr>
        <w:t xml:space="preserve"> URL:</w:t>
      </w:r>
      <w:r w:rsidR="004502F3" w:rsidRPr="006A3221">
        <w:rPr>
          <w:rFonts w:ascii="Times New Roman" w:hAnsi="Times New Roman" w:cs="Times New Roman"/>
          <w:sz w:val="28"/>
          <w:szCs w:val="28"/>
        </w:rPr>
        <w:t xml:space="preserve"> </w:t>
      </w:r>
      <w:hyperlink r:id="rId28" w:history="1">
        <w:r w:rsidR="004502F3" w:rsidRPr="006A3221">
          <w:rPr>
            <w:rStyle w:val="a5"/>
            <w:rFonts w:ascii="Times New Roman" w:hAnsi="Times New Roman" w:cs="Times New Roman"/>
            <w:sz w:val="28"/>
            <w:szCs w:val="28"/>
          </w:rPr>
          <w:t>http://www.kommersant.ru/doc/2634179</w:t>
        </w:r>
      </w:hyperlink>
      <w:r w:rsidR="004502F3" w:rsidRPr="006A3221">
        <w:rPr>
          <w:rFonts w:ascii="Times New Roman" w:hAnsi="Times New Roman" w:cs="Times New Roman"/>
          <w:sz w:val="28"/>
          <w:szCs w:val="28"/>
        </w:rPr>
        <w:t xml:space="preserve"> </w:t>
      </w:r>
      <w:r>
        <w:rPr>
          <w:rFonts w:ascii="Times New Roman" w:hAnsi="Times New Roman"/>
          <w:sz w:val="28"/>
          <w:szCs w:val="28"/>
        </w:rPr>
        <w:t>(дата обращения: 22</w:t>
      </w:r>
      <w:r w:rsidRPr="00183AE9">
        <w:rPr>
          <w:rFonts w:ascii="Times New Roman" w:hAnsi="Times New Roman"/>
          <w:sz w:val="28"/>
          <w:szCs w:val="28"/>
        </w:rPr>
        <w:t>.</w:t>
      </w:r>
      <w:r>
        <w:rPr>
          <w:rFonts w:ascii="Times New Roman" w:hAnsi="Times New Roman"/>
          <w:sz w:val="28"/>
          <w:szCs w:val="28"/>
        </w:rPr>
        <w:t>12.2014</w:t>
      </w:r>
      <w:r w:rsidRPr="00183AE9">
        <w:rPr>
          <w:rFonts w:ascii="Times New Roman" w:hAnsi="Times New Roman"/>
          <w:sz w:val="28"/>
          <w:szCs w:val="28"/>
        </w:rPr>
        <w:t>).</w:t>
      </w:r>
    </w:p>
    <w:p w14:paraId="431C5DE9" w14:textId="3DAA3190"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Гоббс Т</w:t>
      </w:r>
      <w:r w:rsidR="00AA2DF0">
        <w:rPr>
          <w:rFonts w:ascii="Times New Roman" w:hAnsi="Times New Roman" w:cs="Times New Roman"/>
          <w:sz w:val="28"/>
          <w:szCs w:val="28"/>
        </w:rPr>
        <w:t>. Левиафан.</w:t>
      </w:r>
      <w:r w:rsidR="00AA2DF0">
        <w:rPr>
          <w:rFonts w:ascii="Times New Roman" w:hAnsi="Times New Roman"/>
          <w:sz w:val="28"/>
          <w:szCs w:val="28"/>
        </w:rPr>
        <w:t xml:space="preserve"> –</w:t>
      </w:r>
      <w:r w:rsidR="00AA2DF0" w:rsidRPr="00183AE9">
        <w:rPr>
          <w:rFonts w:ascii="Times New Roman" w:hAnsi="Times New Roman"/>
          <w:sz w:val="28"/>
          <w:szCs w:val="28"/>
        </w:rPr>
        <w:t xml:space="preserve"> </w:t>
      </w:r>
      <w:r w:rsidRPr="006A3221">
        <w:rPr>
          <w:rFonts w:ascii="Times New Roman" w:hAnsi="Times New Roman" w:cs="Times New Roman"/>
          <w:sz w:val="28"/>
          <w:szCs w:val="28"/>
        </w:rPr>
        <w:t>М.: Мысль, 2001.</w:t>
      </w:r>
      <w:r w:rsidR="00AA2DF0">
        <w:rPr>
          <w:rFonts w:ascii="Times New Roman" w:hAnsi="Times New Roman"/>
          <w:sz w:val="28"/>
          <w:szCs w:val="28"/>
        </w:rPr>
        <w:t xml:space="preserve"> –</w:t>
      </w:r>
      <w:r w:rsidR="00AA2DF0" w:rsidRPr="00183AE9">
        <w:rPr>
          <w:rFonts w:ascii="Times New Roman" w:hAnsi="Times New Roman"/>
          <w:sz w:val="28"/>
          <w:szCs w:val="28"/>
        </w:rPr>
        <w:t xml:space="preserve"> </w:t>
      </w:r>
      <w:r w:rsidR="00AA2DF0">
        <w:rPr>
          <w:rFonts w:ascii="Times New Roman" w:hAnsi="Times New Roman" w:cs="Times New Roman"/>
          <w:sz w:val="28"/>
          <w:szCs w:val="28"/>
        </w:rPr>
        <w:t>478 с.</w:t>
      </w:r>
    </w:p>
    <w:p w14:paraId="324B80AC" w14:textId="1542301D"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Гоббс Т. О гражданине. Основы философии. Часть третья // Г</w:t>
      </w:r>
      <w:r w:rsidR="00AA2DF0">
        <w:rPr>
          <w:rFonts w:ascii="Times New Roman" w:hAnsi="Times New Roman" w:cs="Times New Roman"/>
          <w:sz w:val="28"/>
          <w:szCs w:val="28"/>
        </w:rPr>
        <w:t xml:space="preserve">оббс Т. Сочинения: В 2 т. Т 1. </w:t>
      </w:r>
      <w:r w:rsidR="00AA2DF0">
        <w:rPr>
          <w:rFonts w:ascii="Times New Roman" w:hAnsi="Times New Roman"/>
          <w:sz w:val="28"/>
          <w:szCs w:val="28"/>
        </w:rPr>
        <w:t>–</w:t>
      </w:r>
      <w:r w:rsidR="00AA2DF0" w:rsidRPr="00183AE9">
        <w:rPr>
          <w:rFonts w:ascii="Times New Roman" w:hAnsi="Times New Roman"/>
          <w:sz w:val="28"/>
          <w:szCs w:val="28"/>
        </w:rPr>
        <w:t xml:space="preserve"> </w:t>
      </w:r>
      <w:r w:rsidRPr="006A3221">
        <w:rPr>
          <w:rFonts w:ascii="Times New Roman" w:hAnsi="Times New Roman" w:cs="Times New Roman"/>
          <w:sz w:val="28"/>
          <w:szCs w:val="28"/>
        </w:rPr>
        <w:t>М.: Мысль, 1991.</w:t>
      </w:r>
      <w:r w:rsidR="00AA2DF0">
        <w:rPr>
          <w:rFonts w:ascii="Times New Roman" w:hAnsi="Times New Roman" w:cs="Times New Roman"/>
          <w:sz w:val="28"/>
          <w:szCs w:val="28"/>
        </w:rPr>
        <w:t xml:space="preserve"> </w:t>
      </w:r>
      <w:r w:rsidR="00AA2DF0">
        <w:rPr>
          <w:rFonts w:ascii="Times New Roman" w:hAnsi="Times New Roman"/>
          <w:sz w:val="28"/>
          <w:szCs w:val="28"/>
        </w:rPr>
        <w:t>–</w:t>
      </w:r>
      <w:r w:rsidR="00AA2DF0" w:rsidRPr="00183AE9">
        <w:rPr>
          <w:rFonts w:ascii="Times New Roman" w:hAnsi="Times New Roman"/>
          <w:sz w:val="28"/>
          <w:szCs w:val="28"/>
        </w:rPr>
        <w:t xml:space="preserve"> </w:t>
      </w:r>
      <w:r w:rsidR="00AA2DF0">
        <w:rPr>
          <w:rFonts w:ascii="Times New Roman" w:hAnsi="Times New Roman" w:cs="Times New Roman"/>
          <w:sz w:val="28"/>
          <w:szCs w:val="28"/>
        </w:rPr>
        <w:t>627 с.</w:t>
      </w:r>
    </w:p>
    <w:p w14:paraId="159415D6" w14:textId="08549B6A" w:rsidR="004502F3" w:rsidRPr="006A3221" w:rsidRDefault="00AA2DF0" w:rsidP="000D6330">
      <w:pPr>
        <w:pStyle w:val="a6"/>
        <w:numPr>
          <w:ilvl w:val="0"/>
          <w:numId w:val="9"/>
        </w:numPr>
        <w:spacing w:line="360" w:lineRule="auto"/>
        <w:jc w:val="both"/>
        <w:rPr>
          <w:rStyle w:val="a5"/>
          <w:rFonts w:ascii="Times New Roman" w:hAnsi="Times New Roman" w:cs="Times New Roman"/>
          <w:sz w:val="28"/>
          <w:szCs w:val="28"/>
        </w:rPr>
      </w:pPr>
      <w:r w:rsidRPr="006A3221">
        <w:rPr>
          <w:rFonts w:ascii="Times New Roman" w:hAnsi="Times New Roman" w:cs="Times New Roman"/>
          <w:sz w:val="28"/>
          <w:szCs w:val="28"/>
        </w:rPr>
        <w:t>Агентство экономической информации «Прайм».</w:t>
      </w:r>
      <w:r>
        <w:rPr>
          <w:rFonts w:ascii="Times New Roman" w:hAnsi="Times New Roman" w:cs="Times New Roman"/>
          <w:sz w:val="28"/>
          <w:szCs w:val="28"/>
        </w:rPr>
        <w:t xml:space="preserve"> </w:t>
      </w:r>
      <w:r w:rsidR="004502F3" w:rsidRPr="006A3221">
        <w:rPr>
          <w:rFonts w:ascii="Times New Roman" w:hAnsi="Times New Roman" w:cs="Times New Roman"/>
          <w:sz w:val="28"/>
          <w:szCs w:val="28"/>
        </w:rPr>
        <w:t>Голикова: Регионы и Минфин разошлись в оценке стоимос</w:t>
      </w:r>
      <w:r>
        <w:rPr>
          <w:rFonts w:ascii="Times New Roman" w:hAnsi="Times New Roman" w:cs="Times New Roman"/>
          <w:sz w:val="28"/>
          <w:szCs w:val="28"/>
        </w:rPr>
        <w:t>ти реализации майских указов.</w:t>
      </w:r>
      <w:r w:rsidR="004502F3" w:rsidRPr="006A3221">
        <w:rPr>
          <w:rFonts w:ascii="Times New Roman" w:hAnsi="Times New Roman" w:cs="Times New Roman"/>
          <w:sz w:val="28"/>
          <w:szCs w:val="28"/>
        </w:rPr>
        <w:t xml:space="preserve"> [Электронный ресурс]. – Режим доступа: </w:t>
      </w:r>
      <w:hyperlink r:id="rId29" w:history="1">
        <w:r w:rsidRPr="006E5845">
          <w:rPr>
            <w:rStyle w:val="a5"/>
            <w:rFonts w:ascii="Times New Roman" w:hAnsi="Times New Roman" w:cs="Times New Roman"/>
            <w:sz w:val="28"/>
            <w:szCs w:val="28"/>
          </w:rPr>
          <w:t>http://1prime.ru/macroeconomics/20140414/782714413.html</w:t>
        </w:r>
      </w:hyperlink>
      <w:r>
        <w:rPr>
          <w:rFonts w:ascii="Times New Roman" w:hAnsi="Times New Roman"/>
          <w:sz w:val="28"/>
          <w:szCs w:val="28"/>
        </w:rPr>
        <w:t xml:space="preserve"> (дата обращения: 14</w:t>
      </w:r>
      <w:r w:rsidRPr="00183AE9">
        <w:rPr>
          <w:rFonts w:ascii="Times New Roman" w:hAnsi="Times New Roman"/>
          <w:sz w:val="28"/>
          <w:szCs w:val="28"/>
        </w:rPr>
        <w:t>.</w:t>
      </w:r>
      <w:r>
        <w:rPr>
          <w:rFonts w:ascii="Times New Roman" w:hAnsi="Times New Roman"/>
          <w:sz w:val="28"/>
          <w:szCs w:val="28"/>
        </w:rPr>
        <w:t>04.2014</w:t>
      </w:r>
      <w:r w:rsidRPr="00183AE9">
        <w:rPr>
          <w:rFonts w:ascii="Times New Roman" w:hAnsi="Times New Roman"/>
          <w:sz w:val="28"/>
          <w:szCs w:val="28"/>
        </w:rPr>
        <w:t>).</w:t>
      </w:r>
    </w:p>
    <w:p w14:paraId="6D1673ED" w14:textId="5DE4137F" w:rsidR="004502F3" w:rsidRPr="006A3221" w:rsidRDefault="00AA2DF0" w:rsidP="000D6330">
      <w:pPr>
        <w:pStyle w:val="a6"/>
        <w:numPr>
          <w:ilvl w:val="0"/>
          <w:numId w:val="9"/>
        </w:numPr>
        <w:spacing w:line="360" w:lineRule="auto"/>
        <w:jc w:val="both"/>
        <w:rPr>
          <w:rStyle w:val="a5"/>
          <w:rFonts w:ascii="Times New Roman" w:hAnsi="Times New Roman" w:cs="Times New Roman"/>
          <w:sz w:val="28"/>
          <w:szCs w:val="28"/>
        </w:rPr>
      </w:pPr>
      <w:r w:rsidRPr="006A3221">
        <w:rPr>
          <w:rFonts w:ascii="Times New Roman" w:hAnsi="Times New Roman" w:cs="Times New Roman"/>
          <w:sz w:val="28"/>
          <w:szCs w:val="28"/>
        </w:rPr>
        <w:t>Радиостанция «Эхо Москвы».</w:t>
      </w:r>
      <w:r>
        <w:rPr>
          <w:rFonts w:ascii="Times New Roman" w:hAnsi="Times New Roman" w:cs="Times New Roman"/>
          <w:sz w:val="28"/>
          <w:szCs w:val="28"/>
        </w:rPr>
        <w:t xml:space="preserve"> Голодец О. Ю. Интервью. </w:t>
      </w:r>
      <w:r w:rsidR="004502F3" w:rsidRPr="006A3221">
        <w:rPr>
          <w:rFonts w:ascii="Times New Roman" w:hAnsi="Times New Roman" w:cs="Times New Roman"/>
          <w:sz w:val="28"/>
          <w:szCs w:val="28"/>
        </w:rPr>
        <w:t xml:space="preserve">[Электронный ресурс]. – Режим доступа: </w:t>
      </w:r>
      <w:hyperlink r:id="rId30" w:history="1">
        <w:r w:rsidRPr="006E5845">
          <w:rPr>
            <w:rStyle w:val="a5"/>
            <w:rFonts w:ascii="Times New Roman" w:hAnsi="Times New Roman" w:cs="Times New Roman"/>
            <w:sz w:val="28"/>
            <w:szCs w:val="28"/>
          </w:rPr>
          <w:t>http://echo.msk.ru/programs/beseda/1386780-echo/</w:t>
        </w:r>
      </w:hyperlink>
      <w:r>
        <w:rPr>
          <w:rFonts w:ascii="Times New Roman" w:hAnsi="Times New Roman" w:cs="Times New Roman"/>
          <w:sz w:val="28"/>
          <w:szCs w:val="28"/>
        </w:rPr>
        <w:t xml:space="preserve"> </w:t>
      </w:r>
      <w:r>
        <w:rPr>
          <w:rFonts w:ascii="Times New Roman" w:hAnsi="Times New Roman"/>
          <w:sz w:val="28"/>
          <w:szCs w:val="28"/>
        </w:rPr>
        <w:t>(дата обращения: 28</w:t>
      </w:r>
      <w:r w:rsidRPr="00183AE9">
        <w:rPr>
          <w:rFonts w:ascii="Times New Roman" w:hAnsi="Times New Roman"/>
          <w:sz w:val="28"/>
          <w:szCs w:val="28"/>
        </w:rPr>
        <w:t>.</w:t>
      </w:r>
      <w:r>
        <w:rPr>
          <w:rFonts w:ascii="Times New Roman" w:hAnsi="Times New Roman"/>
          <w:sz w:val="28"/>
          <w:szCs w:val="28"/>
        </w:rPr>
        <w:t>08.2014</w:t>
      </w:r>
      <w:r w:rsidRPr="00183AE9">
        <w:rPr>
          <w:rFonts w:ascii="Times New Roman" w:hAnsi="Times New Roman"/>
          <w:sz w:val="28"/>
          <w:szCs w:val="28"/>
        </w:rPr>
        <w:t>).</w:t>
      </w:r>
    </w:p>
    <w:p w14:paraId="116A4C5A" w14:textId="01A20ECA" w:rsidR="004502F3" w:rsidRPr="006A3221" w:rsidRDefault="00AA2DF0"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Ведомости. </w:t>
      </w:r>
      <w:r w:rsidR="004502F3" w:rsidRPr="006A3221">
        <w:rPr>
          <w:rFonts w:ascii="Times New Roman" w:hAnsi="Times New Roman" w:cs="Times New Roman"/>
          <w:sz w:val="28"/>
          <w:szCs w:val="28"/>
        </w:rPr>
        <w:t>Голодец: Накопительная пенсия может быть ликвидирована</w:t>
      </w:r>
      <w:r>
        <w:rPr>
          <w:rFonts w:ascii="Times New Roman" w:hAnsi="Times New Roman" w:cs="Times New Roman"/>
          <w:sz w:val="28"/>
          <w:szCs w:val="28"/>
        </w:rPr>
        <w:t xml:space="preserve">. </w:t>
      </w:r>
      <w:r w:rsidRPr="006A3221">
        <w:rPr>
          <w:rFonts w:ascii="Times New Roman" w:hAnsi="Times New Roman" w:cs="Times New Roman"/>
          <w:sz w:val="28"/>
          <w:szCs w:val="28"/>
        </w:rPr>
        <w:t xml:space="preserve">[Электронный ресурс]. – Режим доступа: </w:t>
      </w:r>
      <w:hyperlink r:id="rId31" w:history="1">
        <w:r w:rsidRPr="006E5845">
          <w:rPr>
            <w:rStyle w:val="a5"/>
            <w:rFonts w:ascii="Times New Roman" w:hAnsi="Times New Roman" w:cs="Times New Roman"/>
            <w:sz w:val="28"/>
            <w:szCs w:val="28"/>
          </w:rPr>
          <w:t>http://www.vedomosti.ru/finance/articles/2014/08/21/golodec-reshenie-o-dobrovolnoj-sisteme-pensionnyh-nakoplenij</w:t>
        </w:r>
      </w:hyperlink>
      <w:r>
        <w:rPr>
          <w:rFonts w:ascii="Times New Roman" w:hAnsi="Times New Roman"/>
          <w:sz w:val="28"/>
          <w:szCs w:val="28"/>
        </w:rPr>
        <w:t xml:space="preserve"> (дата обращения: 21</w:t>
      </w:r>
      <w:r w:rsidRPr="00183AE9">
        <w:rPr>
          <w:rFonts w:ascii="Times New Roman" w:hAnsi="Times New Roman"/>
          <w:sz w:val="28"/>
          <w:szCs w:val="28"/>
        </w:rPr>
        <w:t>.</w:t>
      </w:r>
      <w:r>
        <w:rPr>
          <w:rFonts w:ascii="Times New Roman" w:hAnsi="Times New Roman"/>
          <w:sz w:val="28"/>
          <w:szCs w:val="28"/>
        </w:rPr>
        <w:t>08.2014</w:t>
      </w:r>
      <w:r w:rsidRPr="00183AE9">
        <w:rPr>
          <w:rFonts w:ascii="Times New Roman" w:hAnsi="Times New Roman"/>
          <w:sz w:val="28"/>
          <w:szCs w:val="28"/>
        </w:rPr>
        <w:t>).</w:t>
      </w:r>
    </w:p>
    <w:p w14:paraId="35FFD8E9" w14:textId="47745653" w:rsidR="004502F3" w:rsidRPr="006A3221" w:rsidRDefault="00AA2DF0"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lang w:val="en-US"/>
        </w:rPr>
        <w:t>Lenta</w:t>
      </w:r>
      <w:r w:rsidRPr="00AA2DF0">
        <w:rPr>
          <w:rFonts w:ascii="Times New Roman" w:hAnsi="Times New Roman" w:cs="Times New Roman"/>
          <w:sz w:val="28"/>
          <w:szCs w:val="28"/>
        </w:rPr>
        <w:t>.</w:t>
      </w:r>
      <w:r>
        <w:rPr>
          <w:rFonts w:ascii="Times New Roman" w:hAnsi="Times New Roman" w:cs="Times New Roman"/>
          <w:sz w:val="28"/>
          <w:szCs w:val="28"/>
          <w:lang w:val="en-US"/>
        </w:rPr>
        <w:t>ru</w:t>
      </w:r>
      <w:r w:rsidRPr="00AA2DF0">
        <w:rPr>
          <w:rFonts w:ascii="Times New Roman" w:hAnsi="Times New Roman" w:cs="Times New Roman"/>
          <w:sz w:val="28"/>
          <w:szCs w:val="28"/>
        </w:rPr>
        <w:t xml:space="preserve">. </w:t>
      </w:r>
      <w:r w:rsidR="004502F3" w:rsidRPr="006A3221">
        <w:rPr>
          <w:rFonts w:ascii="Times New Roman" w:hAnsi="Times New Roman" w:cs="Times New Roman"/>
          <w:sz w:val="28"/>
          <w:szCs w:val="28"/>
        </w:rPr>
        <w:t>Госдума одобрила заморозку пенсионных накоплений на 2016 год</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32" w:history="1">
        <w:r w:rsidRPr="006E5845">
          <w:rPr>
            <w:rStyle w:val="a5"/>
            <w:rFonts w:ascii="Times New Roman" w:hAnsi="Times New Roman" w:cs="Times New Roman"/>
            <w:sz w:val="28"/>
            <w:szCs w:val="28"/>
          </w:rPr>
          <w:t>https://lenta.ru/news/2015/12/02/pensfrozen/</w:t>
        </w:r>
      </w:hyperlink>
      <w:r>
        <w:rPr>
          <w:rFonts w:ascii="Times New Roman" w:hAnsi="Times New Roman" w:cs="Times New Roman"/>
          <w:sz w:val="28"/>
          <w:szCs w:val="28"/>
        </w:rPr>
        <w:t xml:space="preserve"> </w:t>
      </w:r>
      <w:r>
        <w:rPr>
          <w:rFonts w:ascii="Times New Roman" w:hAnsi="Times New Roman"/>
          <w:sz w:val="28"/>
          <w:szCs w:val="28"/>
        </w:rPr>
        <w:t>(дата обращения: 12</w:t>
      </w:r>
      <w:r w:rsidRPr="00183AE9">
        <w:rPr>
          <w:rFonts w:ascii="Times New Roman" w:hAnsi="Times New Roman"/>
          <w:sz w:val="28"/>
          <w:szCs w:val="28"/>
        </w:rPr>
        <w:t>.</w:t>
      </w:r>
      <w:r>
        <w:rPr>
          <w:rFonts w:ascii="Times New Roman" w:hAnsi="Times New Roman"/>
          <w:sz w:val="28"/>
          <w:szCs w:val="28"/>
        </w:rPr>
        <w:t>02.2015</w:t>
      </w:r>
      <w:r w:rsidRPr="00183AE9">
        <w:rPr>
          <w:rFonts w:ascii="Times New Roman" w:hAnsi="Times New Roman"/>
          <w:sz w:val="28"/>
          <w:szCs w:val="28"/>
        </w:rPr>
        <w:t>).</w:t>
      </w:r>
    </w:p>
    <w:p w14:paraId="33312FAC" w14:textId="596981BC"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Гурвич Е. Т. Перспективы российской пенсионно</w:t>
      </w:r>
      <w:r w:rsidR="000A2B08">
        <w:rPr>
          <w:rFonts w:ascii="Times New Roman" w:hAnsi="Times New Roman" w:cs="Times New Roman"/>
          <w:sz w:val="28"/>
          <w:szCs w:val="28"/>
        </w:rPr>
        <w:t>й системы // Вопросы экономики.</w:t>
      </w:r>
      <w:r w:rsidR="000A2B08" w:rsidRPr="00183AE9">
        <w:rPr>
          <w:rFonts w:ascii="Times New Roman" w:hAnsi="Times New Roman"/>
          <w:sz w:val="28"/>
          <w:szCs w:val="28"/>
        </w:rPr>
        <w:t xml:space="preserve"> –</w:t>
      </w:r>
      <w:r w:rsidR="000A2B08">
        <w:rPr>
          <w:rFonts w:ascii="Times New Roman" w:hAnsi="Times New Roman"/>
          <w:sz w:val="28"/>
          <w:szCs w:val="28"/>
        </w:rPr>
        <w:t xml:space="preserve"> </w:t>
      </w:r>
      <w:r w:rsidR="000A2B08">
        <w:rPr>
          <w:rFonts w:ascii="Times New Roman" w:hAnsi="Times New Roman" w:cs="Times New Roman"/>
          <w:sz w:val="28"/>
          <w:szCs w:val="28"/>
        </w:rPr>
        <w:t>2007.</w:t>
      </w:r>
      <w:r w:rsidR="000A2B08" w:rsidRPr="00183AE9">
        <w:rPr>
          <w:rFonts w:ascii="Times New Roman" w:hAnsi="Times New Roman"/>
          <w:sz w:val="28"/>
          <w:szCs w:val="28"/>
        </w:rPr>
        <w:t xml:space="preserve"> –</w:t>
      </w:r>
      <w:r w:rsidR="000A2B08">
        <w:rPr>
          <w:rFonts w:ascii="Times New Roman" w:hAnsi="Times New Roman"/>
          <w:sz w:val="28"/>
          <w:szCs w:val="28"/>
        </w:rPr>
        <w:t xml:space="preserve"> </w:t>
      </w:r>
      <w:r w:rsidRPr="006A3221">
        <w:rPr>
          <w:rFonts w:ascii="Times New Roman" w:hAnsi="Times New Roman" w:cs="Times New Roman"/>
          <w:sz w:val="28"/>
          <w:szCs w:val="28"/>
        </w:rPr>
        <w:t>№ 9.</w:t>
      </w:r>
      <w:r w:rsidR="000A2B08" w:rsidRPr="00183AE9">
        <w:rPr>
          <w:rFonts w:ascii="Times New Roman" w:hAnsi="Times New Roman"/>
          <w:sz w:val="28"/>
          <w:szCs w:val="28"/>
        </w:rPr>
        <w:t xml:space="preserve"> –</w:t>
      </w:r>
      <w:r w:rsidR="000A2B08">
        <w:rPr>
          <w:rFonts w:ascii="Times New Roman" w:hAnsi="Times New Roman"/>
          <w:sz w:val="28"/>
          <w:szCs w:val="28"/>
        </w:rPr>
        <w:t xml:space="preserve"> </w:t>
      </w:r>
      <w:r w:rsidR="000A2B08" w:rsidRPr="000A2B08">
        <w:rPr>
          <w:rFonts w:ascii="Times New Roman" w:hAnsi="Times New Roman" w:cs="Times New Roman"/>
          <w:sz w:val="28"/>
          <w:szCs w:val="28"/>
        </w:rPr>
        <w:t>C. 46-71.</w:t>
      </w:r>
    </w:p>
    <w:p w14:paraId="00FEA8D6" w14:textId="78B0DD01" w:rsidR="004502F3" w:rsidRPr="006A3221" w:rsidRDefault="000A2B08" w:rsidP="000D633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Дегтярев А. А.</w:t>
      </w:r>
      <w:r w:rsidR="004502F3" w:rsidRPr="006A3221">
        <w:rPr>
          <w:rFonts w:ascii="Times New Roman" w:hAnsi="Times New Roman" w:cs="Times New Roman"/>
          <w:sz w:val="28"/>
          <w:szCs w:val="28"/>
        </w:rPr>
        <w:t xml:space="preserve"> Принятие политических решений. – М.: КДУ, 2004.</w:t>
      </w:r>
      <w:r w:rsidRPr="006A3221">
        <w:rPr>
          <w:rFonts w:ascii="Times New Roman" w:hAnsi="Times New Roman" w:cs="Times New Roman"/>
          <w:sz w:val="28"/>
          <w:szCs w:val="28"/>
        </w:rPr>
        <w:t xml:space="preserve"> – </w:t>
      </w:r>
      <w:r>
        <w:rPr>
          <w:rFonts w:ascii="Times New Roman" w:hAnsi="Times New Roman" w:cs="Times New Roman"/>
          <w:sz w:val="28"/>
          <w:szCs w:val="28"/>
        </w:rPr>
        <w:t>416 c.</w:t>
      </w:r>
    </w:p>
    <w:p w14:paraId="449FDAEE" w14:textId="14E60DF5" w:rsidR="004502F3" w:rsidRPr="006A3221" w:rsidRDefault="000A2B08" w:rsidP="000D6330">
      <w:pPr>
        <w:pStyle w:val="a3"/>
        <w:numPr>
          <w:ilvl w:val="0"/>
          <w:numId w:val="9"/>
        </w:numPr>
        <w:spacing w:after="0" w:line="360" w:lineRule="auto"/>
        <w:jc w:val="both"/>
        <w:rPr>
          <w:rStyle w:val="a5"/>
          <w:rFonts w:ascii="Times New Roman" w:hAnsi="Times New Roman" w:cs="Times New Roman"/>
          <w:sz w:val="28"/>
          <w:szCs w:val="28"/>
        </w:rPr>
      </w:pPr>
      <w:r>
        <w:rPr>
          <w:sz w:val="28"/>
          <w:szCs w:val="28"/>
        </w:rPr>
        <w:t xml:space="preserve">Коммерсантъ. </w:t>
      </w:r>
      <w:r w:rsidR="004502F3" w:rsidRPr="006A3221">
        <w:rPr>
          <w:sz w:val="28"/>
          <w:szCs w:val="28"/>
        </w:rPr>
        <w:t>Демократия и качество государства</w:t>
      </w:r>
      <w:r>
        <w:rPr>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sz w:val="28"/>
          <w:szCs w:val="28"/>
        </w:rPr>
        <w:t xml:space="preserve"> </w:t>
      </w:r>
      <w:hyperlink r:id="rId33" w:history="1">
        <w:r w:rsidRPr="006E5845">
          <w:rPr>
            <w:rStyle w:val="a5"/>
            <w:sz w:val="28"/>
            <w:szCs w:val="28"/>
          </w:rPr>
          <w:t>http://www.kommersant.ru/doc/1866753</w:t>
        </w:r>
      </w:hyperlink>
      <w:r>
        <w:rPr>
          <w:rFonts w:ascii="Times New Roman" w:hAnsi="Times New Roman"/>
          <w:sz w:val="28"/>
          <w:szCs w:val="28"/>
        </w:rPr>
        <w:t xml:space="preserve"> (дата обращения: 04</w:t>
      </w:r>
      <w:r w:rsidRPr="00183AE9">
        <w:rPr>
          <w:rFonts w:ascii="Times New Roman" w:hAnsi="Times New Roman"/>
          <w:sz w:val="28"/>
          <w:szCs w:val="28"/>
        </w:rPr>
        <w:t>.</w:t>
      </w:r>
      <w:r>
        <w:rPr>
          <w:rFonts w:ascii="Times New Roman" w:hAnsi="Times New Roman"/>
          <w:sz w:val="28"/>
          <w:szCs w:val="28"/>
        </w:rPr>
        <w:t>05.2014</w:t>
      </w:r>
      <w:r w:rsidRPr="00183AE9">
        <w:rPr>
          <w:rFonts w:ascii="Times New Roman" w:hAnsi="Times New Roman"/>
          <w:sz w:val="28"/>
          <w:szCs w:val="28"/>
        </w:rPr>
        <w:t>).</w:t>
      </w:r>
    </w:p>
    <w:p w14:paraId="439EB75A" w14:textId="7AD9A45F" w:rsidR="004502F3" w:rsidRPr="006A3221" w:rsidRDefault="000A2B08" w:rsidP="000D6330">
      <w:pPr>
        <w:pStyle w:val="a3"/>
        <w:numPr>
          <w:ilvl w:val="0"/>
          <w:numId w:val="9"/>
        </w:numPr>
        <w:spacing w:after="0"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Федеральная служба государственной статистики. </w:t>
      </w:r>
      <w:r w:rsidR="004502F3" w:rsidRPr="006A3221">
        <w:rPr>
          <w:rFonts w:ascii="Times New Roman" w:hAnsi="Times New Roman" w:cs="Times New Roman"/>
          <w:sz w:val="28"/>
          <w:szCs w:val="28"/>
        </w:rPr>
        <w:t>Динамика иностранных инвестиций с 2009 – 2013 гг.</w:t>
      </w:r>
      <w:r w:rsidRPr="000A2B08">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34" w:history="1">
        <w:r w:rsidR="004502F3" w:rsidRPr="006A3221">
          <w:rPr>
            <w:rStyle w:val="a5"/>
            <w:rFonts w:ascii="Times New Roman" w:hAnsi="Times New Roman" w:cs="Times New Roman"/>
            <w:sz w:val="28"/>
            <w:szCs w:val="28"/>
          </w:rPr>
          <w:t>http://www.gks.ru/bgd/regl/b13_01/IssWWW.exe/Stg/d10/Image4697.gif</w:t>
        </w:r>
      </w:hyperlink>
      <w:r>
        <w:rPr>
          <w:rStyle w:val="a5"/>
          <w:rFonts w:ascii="Times New Roman" w:hAnsi="Times New Roman" w:cs="Times New Roman"/>
          <w:sz w:val="28"/>
          <w:szCs w:val="28"/>
        </w:rPr>
        <w:t xml:space="preserve"> </w:t>
      </w:r>
      <w:r>
        <w:rPr>
          <w:rFonts w:ascii="Times New Roman" w:hAnsi="Times New Roman"/>
          <w:sz w:val="28"/>
          <w:szCs w:val="28"/>
        </w:rPr>
        <w:t>(дата обращения: 04</w:t>
      </w:r>
      <w:r w:rsidRPr="00183AE9">
        <w:rPr>
          <w:rFonts w:ascii="Times New Roman" w:hAnsi="Times New Roman"/>
          <w:sz w:val="28"/>
          <w:szCs w:val="28"/>
        </w:rPr>
        <w:t>.</w:t>
      </w:r>
      <w:r>
        <w:rPr>
          <w:rFonts w:ascii="Times New Roman" w:hAnsi="Times New Roman"/>
          <w:sz w:val="28"/>
          <w:szCs w:val="28"/>
        </w:rPr>
        <w:t>05.2014</w:t>
      </w:r>
      <w:r w:rsidRPr="00183AE9">
        <w:rPr>
          <w:rFonts w:ascii="Times New Roman" w:hAnsi="Times New Roman"/>
          <w:sz w:val="28"/>
          <w:szCs w:val="28"/>
        </w:rPr>
        <w:t>).</w:t>
      </w:r>
    </w:p>
    <w:p w14:paraId="3AECC34C" w14:textId="397AA43D" w:rsidR="004502F3" w:rsidRPr="006A3221" w:rsidRDefault="000A2B08" w:rsidP="000D6330">
      <w:pPr>
        <w:pStyle w:val="a3"/>
        <w:numPr>
          <w:ilvl w:val="0"/>
          <w:numId w:val="9"/>
        </w:numPr>
        <w:spacing w:after="0" w:line="360" w:lineRule="auto"/>
        <w:jc w:val="both"/>
        <w:rPr>
          <w:rStyle w:val="a5"/>
          <w:rFonts w:ascii="Times New Roman" w:hAnsi="Times New Roman" w:cs="Times New Roman"/>
          <w:sz w:val="28"/>
          <w:szCs w:val="28"/>
        </w:rPr>
      </w:pPr>
      <w:r>
        <w:rPr>
          <w:rFonts w:ascii="Times New Roman" w:hAnsi="Times New Roman" w:cs="Times New Roman"/>
          <w:sz w:val="28"/>
          <w:szCs w:val="28"/>
          <w:lang w:val="en-US"/>
        </w:rPr>
        <w:t>Scribd</w:t>
      </w:r>
      <w:r w:rsidRPr="000A2B08">
        <w:rPr>
          <w:rFonts w:ascii="Times New Roman" w:hAnsi="Times New Roman" w:cs="Times New Roman"/>
          <w:sz w:val="28"/>
          <w:szCs w:val="28"/>
        </w:rPr>
        <w:t>.</w:t>
      </w:r>
      <w:r>
        <w:rPr>
          <w:rFonts w:ascii="Times New Roman" w:hAnsi="Times New Roman" w:cs="Times New Roman"/>
          <w:sz w:val="28"/>
          <w:szCs w:val="28"/>
        </w:rPr>
        <w:t xml:space="preserve"> </w:t>
      </w:r>
      <w:r w:rsidR="004502F3" w:rsidRPr="006A3221">
        <w:rPr>
          <w:rFonts w:ascii="Times New Roman" w:hAnsi="Times New Roman" w:cs="Times New Roman"/>
          <w:sz w:val="28"/>
          <w:szCs w:val="28"/>
        </w:rPr>
        <w:t>Доклад Института экономической политики имени Е.Т. Гайдара «Ключевые развилки пенсионной реформы»</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35" w:history="1">
        <w:r w:rsidR="004502F3" w:rsidRPr="006A3221">
          <w:rPr>
            <w:rStyle w:val="a5"/>
            <w:rFonts w:ascii="Times New Roman" w:hAnsi="Times New Roman" w:cs="Times New Roman"/>
            <w:sz w:val="28"/>
            <w:szCs w:val="28"/>
          </w:rPr>
          <w:t>http://ru.scribd.com/doc/117236273/Ключевые-развилки-пенсионной-реформы-Презентация</w:t>
        </w:r>
      </w:hyperlink>
      <w:r>
        <w:rPr>
          <w:rStyle w:val="a5"/>
          <w:rFonts w:ascii="Times New Roman" w:hAnsi="Times New Roman" w:cs="Times New Roman"/>
          <w:sz w:val="28"/>
          <w:szCs w:val="28"/>
        </w:rPr>
        <w:t xml:space="preserve"> </w:t>
      </w:r>
      <w:r>
        <w:rPr>
          <w:rFonts w:ascii="Times New Roman" w:hAnsi="Times New Roman"/>
          <w:sz w:val="28"/>
          <w:szCs w:val="28"/>
        </w:rPr>
        <w:t>(дата обращения: 04</w:t>
      </w:r>
      <w:r w:rsidRPr="00183AE9">
        <w:rPr>
          <w:rFonts w:ascii="Times New Roman" w:hAnsi="Times New Roman"/>
          <w:sz w:val="28"/>
          <w:szCs w:val="28"/>
        </w:rPr>
        <w:t>.</w:t>
      </w:r>
      <w:r>
        <w:rPr>
          <w:rFonts w:ascii="Times New Roman" w:hAnsi="Times New Roman"/>
          <w:sz w:val="28"/>
          <w:szCs w:val="28"/>
        </w:rPr>
        <w:t>09.2015</w:t>
      </w:r>
      <w:r w:rsidRPr="00183AE9">
        <w:rPr>
          <w:rFonts w:ascii="Times New Roman" w:hAnsi="Times New Roman"/>
          <w:sz w:val="28"/>
          <w:szCs w:val="28"/>
        </w:rPr>
        <w:t>).</w:t>
      </w:r>
    </w:p>
    <w:p w14:paraId="280D1F04" w14:textId="1C8F1E3C"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Доклад Министерства здравоохранения и социального развития Российской Федерации Правительству Российской Федерации «Итоги пенсионной реформы и долгосрочные перспективы развития пенсионной системы России». Октябрь, 2010.</w:t>
      </w:r>
      <w:r w:rsidR="005F686D" w:rsidRPr="006A3221">
        <w:rPr>
          <w:rFonts w:ascii="Times New Roman" w:hAnsi="Times New Roman" w:cs="Times New Roman"/>
          <w:sz w:val="28"/>
          <w:szCs w:val="28"/>
        </w:rPr>
        <w:t xml:space="preserve"> – </w:t>
      </w:r>
      <w:r w:rsidR="005F686D">
        <w:rPr>
          <w:rFonts w:ascii="Times New Roman" w:hAnsi="Times New Roman" w:cs="Times New Roman"/>
          <w:sz w:val="28"/>
          <w:szCs w:val="28"/>
        </w:rPr>
        <w:t>82 с.</w:t>
      </w:r>
    </w:p>
    <w:p w14:paraId="1A6B9F38" w14:textId="302D28E1" w:rsidR="004502F3" w:rsidRPr="006A3221" w:rsidRDefault="005F686D"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Ведомости</w:t>
      </w:r>
      <w:r>
        <w:rPr>
          <w:rFonts w:ascii="Times New Roman" w:hAnsi="Times New Roman" w:cs="Times New Roman"/>
          <w:sz w:val="28"/>
          <w:szCs w:val="28"/>
        </w:rPr>
        <w:t xml:space="preserve">. </w:t>
      </w:r>
      <w:r w:rsidR="004502F3" w:rsidRPr="006A3221">
        <w:rPr>
          <w:rFonts w:ascii="Times New Roman" w:hAnsi="Times New Roman" w:cs="Times New Roman"/>
          <w:sz w:val="28"/>
          <w:szCs w:val="28"/>
        </w:rPr>
        <w:t xml:space="preserve">Должны 890 трлн руб. [Электронный ресурс]. – Режим доступа: </w:t>
      </w:r>
      <w:hyperlink r:id="rId36" w:anchor="sel=8:1,8:8" w:history="1">
        <w:r w:rsidR="004502F3" w:rsidRPr="006A3221">
          <w:rPr>
            <w:rStyle w:val="a5"/>
            <w:rFonts w:ascii="Times New Roman" w:hAnsi="Times New Roman" w:cs="Times New Roman"/>
            <w:sz w:val="28"/>
            <w:szCs w:val="28"/>
          </w:rPr>
          <w:t>http://www.vedomosti.ru/newspaper/article/565891/dolzhny-890-trln-rub#sel=8:1,8:8</w:t>
        </w:r>
      </w:hyperlink>
      <w:r w:rsidR="004502F3" w:rsidRPr="006A3221">
        <w:rPr>
          <w:rFonts w:ascii="Times New Roman" w:hAnsi="Times New Roman" w:cs="Times New Roman"/>
          <w:sz w:val="28"/>
          <w:szCs w:val="28"/>
        </w:rPr>
        <w:t xml:space="preserve"> </w:t>
      </w:r>
      <w:r>
        <w:rPr>
          <w:rFonts w:ascii="Times New Roman" w:hAnsi="Times New Roman"/>
          <w:sz w:val="28"/>
          <w:szCs w:val="28"/>
        </w:rPr>
        <w:t>(дата обращения: 11</w:t>
      </w:r>
      <w:r w:rsidRPr="00183AE9">
        <w:rPr>
          <w:rFonts w:ascii="Times New Roman" w:hAnsi="Times New Roman"/>
          <w:sz w:val="28"/>
          <w:szCs w:val="28"/>
        </w:rPr>
        <w:t>.</w:t>
      </w:r>
      <w:r>
        <w:rPr>
          <w:rFonts w:ascii="Times New Roman" w:hAnsi="Times New Roman"/>
          <w:sz w:val="28"/>
          <w:szCs w:val="28"/>
        </w:rPr>
        <w:t>11.2014</w:t>
      </w:r>
      <w:r w:rsidRPr="00183AE9">
        <w:rPr>
          <w:rFonts w:ascii="Times New Roman" w:hAnsi="Times New Roman"/>
          <w:sz w:val="28"/>
          <w:szCs w:val="28"/>
        </w:rPr>
        <w:t>).</w:t>
      </w:r>
    </w:p>
    <w:p w14:paraId="2DC7D4C0" w14:textId="4635F9E1" w:rsidR="004502F3" w:rsidRPr="006A3221" w:rsidRDefault="005F686D" w:rsidP="000D6330">
      <w:pPr>
        <w:pStyle w:val="a3"/>
        <w:numPr>
          <w:ilvl w:val="0"/>
          <w:numId w:val="9"/>
        </w:numPr>
        <w:spacing w:after="0" w:line="360" w:lineRule="auto"/>
        <w:jc w:val="both"/>
        <w:rPr>
          <w:rStyle w:val="a5"/>
          <w:rFonts w:ascii="Times New Roman" w:hAnsi="Times New Roman" w:cs="Times New Roman"/>
          <w:sz w:val="28"/>
          <w:szCs w:val="28"/>
        </w:rPr>
      </w:pPr>
      <w:r>
        <w:rPr>
          <w:rFonts w:ascii="Times New Roman" w:hAnsi="Times New Roman" w:cs="Times New Roman"/>
          <w:sz w:val="28"/>
          <w:szCs w:val="28"/>
        </w:rPr>
        <w:t>Официальный сайт Министерства</w:t>
      </w:r>
      <w:r w:rsidRPr="006A3221">
        <w:rPr>
          <w:rFonts w:ascii="Times New Roman" w:hAnsi="Times New Roman" w:cs="Times New Roman"/>
          <w:sz w:val="28"/>
          <w:szCs w:val="28"/>
        </w:rPr>
        <w:t xml:space="preserve"> финансов Российской Федерации.</w:t>
      </w:r>
      <w:r>
        <w:rPr>
          <w:rFonts w:ascii="Times New Roman" w:hAnsi="Times New Roman" w:cs="Times New Roman"/>
          <w:sz w:val="28"/>
          <w:szCs w:val="28"/>
        </w:rPr>
        <w:t xml:space="preserve"> </w:t>
      </w:r>
      <w:r w:rsidR="004502F3" w:rsidRPr="006A3221">
        <w:rPr>
          <w:rFonts w:ascii="Times New Roman" w:hAnsi="Times New Roman" w:cs="Times New Roman"/>
          <w:sz w:val="28"/>
          <w:szCs w:val="28"/>
        </w:rPr>
        <w:t xml:space="preserve">Доходны бюджета Пенсионного фонда. [Электронный ресурс]. – Режим доступа: </w:t>
      </w:r>
      <w:hyperlink r:id="rId37" w:history="1">
        <w:r w:rsidRPr="006E5845">
          <w:rPr>
            <w:rStyle w:val="a5"/>
            <w:rFonts w:ascii="Times New Roman" w:hAnsi="Times New Roman" w:cs="Times New Roman"/>
            <w:sz w:val="28"/>
            <w:szCs w:val="28"/>
          </w:rPr>
          <w:t>http://info.minfin.ru/pf.php</w:t>
        </w:r>
      </w:hyperlink>
      <w:r>
        <w:rPr>
          <w:rFonts w:ascii="Times New Roman" w:hAnsi="Times New Roman"/>
          <w:sz w:val="28"/>
          <w:szCs w:val="28"/>
        </w:rPr>
        <w:t xml:space="preserve"> (дата обращения: 11</w:t>
      </w:r>
      <w:r w:rsidRPr="00183AE9">
        <w:rPr>
          <w:rFonts w:ascii="Times New Roman" w:hAnsi="Times New Roman"/>
          <w:sz w:val="28"/>
          <w:szCs w:val="28"/>
        </w:rPr>
        <w:t>.</w:t>
      </w:r>
      <w:r>
        <w:rPr>
          <w:rFonts w:ascii="Times New Roman" w:hAnsi="Times New Roman"/>
          <w:sz w:val="28"/>
          <w:szCs w:val="28"/>
        </w:rPr>
        <w:t>11.2014</w:t>
      </w:r>
      <w:r w:rsidRPr="00183AE9">
        <w:rPr>
          <w:rFonts w:ascii="Times New Roman" w:hAnsi="Times New Roman"/>
          <w:sz w:val="28"/>
          <w:szCs w:val="28"/>
        </w:rPr>
        <w:t>).</w:t>
      </w:r>
    </w:p>
    <w:p w14:paraId="6639A66F" w14:textId="09E3B182" w:rsidR="004502F3" w:rsidRPr="006A3221" w:rsidRDefault="005F686D"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Коммерсантъ. </w:t>
      </w:r>
      <w:r w:rsidR="004502F3" w:rsidRPr="006A3221">
        <w:rPr>
          <w:rFonts w:ascii="Times New Roman" w:hAnsi="Times New Roman" w:cs="Times New Roman"/>
          <w:sz w:val="28"/>
          <w:szCs w:val="28"/>
        </w:rPr>
        <w:t>Дольше действовать будем мы</w:t>
      </w:r>
      <w:r>
        <w:rPr>
          <w:rFonts w:ascii="Times New Roman" w:hAnsi="Times New Roman" w:cs="Times New Roman"/>
          <w:sz w:val="28"/>
          <w:szCs w:val="28"/>
        </w:rPr>
        <w:t xml:space="preserve">. </w:t>
      </w:r>
      <w:r w:rsidRPr="006A3221">
        <w:rPr>
          <w:rFonts w:ascii="Times New Roman" w:hAnsi="Times New Roman" w:cs="Times New Roman"/>
          <w:sz w:val="28"/>
          <w:szCs w:val="28"/>
        </w:rPr>
        <w:t>[Электр</w:t>
      </w:r>
      <w:r>
        <w:rPr>
          <w:rFonts w:ascii="Times New Roman" w:hAnsi="Times New Roman" w:cs="Times New Roman"/>
          <w:sz w:val="28"/>
          <w:szCs w:val="28"/>
        </w:rPr>
        <w:t>онный ресурс]. – Режим доступа:</w:t>
      </w:r>
      <w:r w:rsidR="004502F3" w:rsidRPr="006A3221">
        <w:rPr>
          <w:rFonts w:ascii="Times New Roman" w:hAnsi="Times New Roman" w:cs="Times New Roman"/>
          <w:sz w:val="28"/>
          <w:szCs w:val="28"/>
        </w:rPr>
        <w:t xml:space="preserve"> </w:t>
      </w:r>
      <w:hyperlink r:id="rId38" w:history="1">
        <w:r w:rsidR="004502F3" w:rsidRPr="006A3221">
          <w:rPr>
            <w:rStyle w:val="a5"/>
            <w:rFonts w:ascii="Times New Roman" w:hAnsi="Times New Roman" w:cs="Times New Roman"/>
            <w:sz w:val="28"/>
            <w:szCs w:val="28"/>
          </w:rPr>
          <w:t>http://www.kommersant.ru/doc/2155270</w:t>
        </w:r>
      </w:hyperlink>
      <w:r w:rsidR="004502F3" w:rsidRPr="006A3221">
        <w:rPr>
          <w:rFonts w:ascii="Times New Roman" w:hAnsi="Times New Roman" w:cs="Times New Roman"/>
          <w:sz w:val="28"/>
          <w:szCs w:val="28"/>
        </w:rPr>
        <w:t xml:space="preserve"> </w:t>
      </w:r>
      <w:r>
        <w:rPr>
          <w:rFonts w:ascii="Times New Roman" w:hAnsi="Times New Roman"/>
          <w:sz w:val="28"/>
          <w:szCs w:val="28"/>
        </w:rPr>
        <w:t>(дата обращения: 11</w:t>
      </w:r>
      <w:r w:rsidRPr="00183AE9">
        <w:rPr>
          <w:rFonts w:ascii="Times New Roman" w:hAnsi="Times New Roman"/>
          <w:sz w:val="28"/>
          <w:szCs w:val="28"/>
        </w:rPr>
        <w:t>.</w:t>
      </w:r>
      <w:r>
        <w:rPr>
          <w:rFonts w:ascii="Times New Roman" w:hAnsi="Times New Roman"/>
          <w:sz w:val="28"/>
          <w:szCs w:val="28"/>
        </w:rPr>
        <w:t>11.2014</w:t>
      </w:r>
      <w:r w:rsidRPr="00183AE9">
        <w:rPr>
          <w:rFonts w:ascii="Times New Roman" w:hAnsi="Times New Roman"/>
          <w:sz w:val="28"/>
          <w:szCs w:val="28"/>
        </w:rPr>
        <w:t>).</w:t>
      </w:r>
    </w:p>
    <w:p w14:paraId="4CB2E49D" w14:textId="65BEEF3B" w:rsidR="004502F3" w:rsidRPr="006A3221" w:rsidRDefault="005F686D"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Газета.</w:t>
      </w:r>
      <w:r>
        <w:rPr>
          <w:rFonts w:ascii="Times New Roman" w:hAnsi="Times New Roman" w:cs="Times New Roman"/>
          <w:sz w:val="28"/>
          <w:szCs w:val="28"/>
          <w:lang w:val="en-US"/>
        </w:rPr>
        <w:t>ru</w:t>
      </w:r>
      <w:r w:rsidRPr="005F686D">
        <w:rPr>
          <w:rFonts w:ascii="Times New Roman" w:hAnsi="Times New Roman" w:cs="Times New Roman"/>
          <w:sz w:val="28"/>
          <w:szCs w:val="28"/>
        </w:rPr>
        <w:t>.</w:t>
      </w:r>
      <w:r>
        <w:rPr>
          <w:rFonts w:ascii="Times New Roman" w:hAnsi="Times New Roman" w:cs="Times New Roman"/>
          <w:sz w:val="28"/>
          <w:szCs w:val="28"/>
        </w:rPr>
        <w:t xml:space="preserve"> </w:t>
      </w:r>
      <w:r w:rsidR="004502F3" w:rsidRPr="006A3221">
        <w:rPr>
          <w:rFonts w:ascii="Times New Roman" w:hAnsi="Times New Roman" w:cs="Times New Roman"/>
          <w:sz w:val="28"/>
          <w:szCs w:val="28"/>
        </w:rPr>
        <w:t>«Единая Россия» поддержала проект правительственных пенсионных поправок, несмотря на несогласие думской оппозиции и критику непарламентских партий</w:t>
      </w:r>
      <w:r>
        <w:rPr>
          <w:rFonts w:ascii="Times New Roman" w:hAnsi="Times New Roman" w:cs="Times New Roman"/>
          <w:sz w:val="28"/>
          <w:szCs w:val="28"/>
        </w:rPr>
        <w:t xml:space="preserve">. </w:t>
      </w:r>
      <w:r w:rsidRPr="006A3221">
        <w:rPr>
          <w:rFonts w:ascii="Times New Roman" w:hAnsi="Times New Roman" w:cs="Times New Roman"/>
          <w:sz w:val="28"/>
          <w:szCs w:val="28"/>
        </w:rPr>
        <w:t>[Электр</w:t>
      </w:r>
      <w:r>
        <w:rPr>
          <w:rFonts w:ascii="Times New Roman" w:hAnsi="Times New Roman" w:cs="Times New Roman"/>
          <w:sz w:val="28"/>
          <w:szCs w:val="28"/>
        </w:rPr>
        <w:t>онный ресурс]. – Режим доступа:</w:t>
      </w:r>
      <w:r w:rsidR="004502F3" w:rsidRPr="006A3221">
        <w:rPr>
          <w:rFonts w:ascii="Times New Roman" w:hAnsi="Times New Roman" w:cs="Times New Roman"/>
          <w:sz w:val="28"/>
          <w:szCs w:val="28"/>
        </w:rPr>
        <w:t xml:space="preserve"> </w:t>
      </w:r>
      <w:hyperlink r:id="rId39" w:history="1">
        <w:r w:rsidRPr="006E5845">
          <w:rPr>
            <w:rStyle w:val="a5"/>
            <w:rFonts w:ascii="Times New Roman" w:hAnsi="Times New Roman" w:cs="Times New Roman"/>
            <w:sz w:val="28"/>
            <w:szCs w:val="28"/>
          </w:rPr>
          <w:t>http://www.gazeta.ru/politics/2013/11/19_a_5760673.shtml</w:t>
        </w:r>
      </w:hyperlink>
      <w:r>
        <w:rPr>
          <w:rFonts w:ascii="Times New Roman" w:hAnsi="Times New Roman"/>
          <w:sz w:val="28"/>
          <w:szCs w:val="28"/>
        </w:rPr>
        <w:t xml:space="preserve"> (дата обращения: 19</w:t>
      </w:r>
      <w:r w:rsidRPr="00183AE9">
        <w:rPr>
          <w:rFonts w:ascii="Times New Roman" w:hAnsi="Times New Roman"/>
          <w:sz w:val="28"/>
          <w:szCs w:val="28"/>
        </w:rPr>
        <w:t>.</w:t>
      </w:r>
      <w:r>
        <w:rPr>
          <w:rFonts w:ascii="Times New Roman" w:hAnsi="Times New Roman"/>
          <w:sz w:val="28"/>
          <w:szCs w:val="28"/>
        </w:rPr>
        <w:t>11.2013</w:t>
      </w:r>
      <w:r w:rsidRPr="00183AE9">
        <w:rPr>
          <w:rFonts w:ascii="Times New Roman" w:hAnsi="Times New Roman"/>
          <w:sz w:val="28"/>
          <w:szCs w:val="28"/>
        </w:rPr>
        <w:t>).</w:t>
      </w:r>
    </w:p>
    <w:p w14:paraId="05F93148" w14:textId="45DA3F8B"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Еремеева В.Н. Какие изменения грядут в сис</w:t>
      </w:r>
      <w:r w:rsidR="005F686D">
        <w:rPr>
          <w:rFonts w:ascii="Times New Roman" w:hAnsi="Times New Roman" w:cs="Times New Roman"/>
          <w:sz w:val="28"/>
          <w:szCs w:val="28"/>
        </w:rPr>
        <w:t>теме пенсионного</w:t>
      </w:r>
      <w:r w:rsidR="001E39A4">
        <w:rPr>
          <w:rFonts w:ascii="Times New Roman" w:hAnsi="Times New Roman" w:cs="Times New Roman"/>
          <w:sz w:val="28"/>
          <w:szCs w:val="28"/>
        </w:rPr>
        <w:t xml:space="preserve"> обеспечения // Человек и труд.</w:t>
      </w:r>
      <w:r w:rsidR="001E39A4" w:rsidRPr="00183AE9">
        <w:rPr>
          <w:rFonts w:ascii="Times New Roman" w:hAnsi="Times New Roman"/>
          <w:sz w:val="28"/>
          <w:szCs w:val="28"/>
        </w:rPr>
        <w:t xml:space="preserve"> –</w:t>
      </w:r>
      <w:r w:rsidR="001E39A4">
        <w:rPr>
          <w:rFonts w:ascii="Times New Roman" w:hAnsi="Times New Roman"/>
          <w:sz w:val="28"/>
          <w:szCs w:val="28"/>
        </w:rPr>
        <w:t xml:space="preserve"> </w:t>
      </w:r>
      <w:r w:rsidR="001E39A4">
        <w:rPr>
          <w:rFonts w:ascii="Times New Roman" w:hAnsi="Times New Roman" w:cs="Times New Roman"/>
          <w:sz w:val="28"/>
          <w:szCs w:val="28"/>
        </w:rPr>
        <w:t>№ 1,</w:t>
      </w:r>
      <w:r w:rsidR="001E39A4" w:rsidRPr="00183AE9">
        <w:rPr>
          <w:rFonts w:ascii="Times New Roman" w:hAnsi="Times New Roman"/>
          <w:sz w:val="28"/>
          <w:szCs w:val="28"/>
        </w:rPr>
        <w:t xml:space="preserve"> –</w:t>
      </w:r>
      <w:r w:rsidR="001E39A4">
        <w:rPr>
          <w:rFonts w:ascii="Times New Roman" w:hAnsi="Times New Roman"/>
          <w:sz w:val="28"/>
          <w:szCs w:val="28"/>
        </w:rPr>
        <w:t xml:space="preserve"> </w:t>
      </w:r>
      <w:r w:rsidRPr="006A3221">
        <w:rPr>
          <w:rFonts w:ascii="Times New Roman" w:hAnsi="Times New Roman" w:cs="Times New Roman"/>
          <w:sz w:val="28"/>
          <w:szCs w:val="28"/>
        </w:rPr>
        <w:t>1997</w:t>
      </w:r>
      <w:r w:rsidR="001E39A4">
        <w:rPr>
          <w:rFonts w:ascii="Times New Roman" w:hAnsi="Times New Roman" w:cs="Times New Roman"/>
          <w:sz w:val="28"/>
          <w:szCs w:val="28"/>
        </w:rPr>
        <w:t>. С</w:t>
      </w:r>
      <w:r w:rsidR="001E39A4" w:rsidRPr="001E39A4">
        <w:rPr>
          <w:rFonts w:ascii="Times New Roman" w:hAnsi="Times New Roman" w:cs="Times New Roman"/>
          <w:sz w:val="28"/>
          <w:szCs w:val="28"/>
        </w:rPr>
        <w:t>.</w:t>
      </w:r>
      <w:r w:rsidR="001E39A4">
        <w:rPr>
          <w:rFonts w:ascii="Times New Roman" w:hAnsi="Times New Roman" w:cs="Times New Roman"/>
          <w:sz w:val="28"/>
          <w:szCs w:val="28"/>
        </w:rPr>
        <w:t xml:space="preserve"> </w:t>
      </w:r>
      <w:r w:rsidR="001E39A4" w:rsidRPr="001E39A4">
        <w:rPr>
          <w:rFonts w:ascii="Times New Roman" w:hAnsi="Times New Roman" w:cs="Times New Roman"/>
          <w:sz w:val="28"/>
          <w:szCs w:val="28"/>
        </w:rPr>
        <w:t>67-69</w:t>
      </w:r>
      <w:r w:rsidR="001E39A4">
        <w:rPr>
          <w:rFonts w:ascii="Times New Roman" w:hAnsi="Times New Roman" w:cs="Times New Roman"/>
          <w:sz w:val="28"/>
          <w:szCs w:val="28"/>
        </w:rPr>
        <w:t>.</w:t>
      </w:r>
    </w:p>
    <w:p w14:paraId="43E44D41" w14:textId="1A1B1951" w:rsidR="004502F3" w:rsidRPr="006A3221" w:rsidRDefault="001E39A4"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Деловое информационное агентство РБК. </w:t>
      </w:r>
      <w:r w:rsidR="004502F3" w:rsidRPr="006A3221">
        <w:rPr>
          <w:rFonts w:ascii="Times New Roman" w:hAnsi="Times New Roman" w:cs="Times New Roman"/>
          <w:sz w:val="28"/>
          <w:szCs w:val="28"/>
        </w:rPr>
        <w:t>«ЕР»: Правительство меняет позицию по пенсионной реформе</w:t>
      </w:r>
      <w:r>
        <w:rPr>
          <w:rFonts w:ascii="Times New Roman" w:hAnsi="Times New Roman" w:cs="Times New Roman"/>
          <w:sz w:val="28"/>
          <w:szCs w:val="28"/>
        </w:rPr>
        <w:t xml:space="preserve">. </w:t>
      </w:r>
      <w:r w:rsidRPr="006A3221">
        <w:rPr>
          <w:rFonts w:ascii="Times New Roman" w:hAnsi="Times New Roman" w:cs="Times New Roman"/>
          <w:sz w:val="28"/>
          <w:szCs w:val="28"/>
        </w:rPr>
        <w:t>[Электр</w:t>
      </w:r>
      <w:r>
        <w:rPr>
          <w:rFonts w:ascii="Times New Roman" w:hAnsi="Times New Roman" w:cs="Times New Roman"/>
          <w:sz w:val="28"/>
          <w:szCs w:val="28"/>
        </w:rPr>
        <w:t xml:space="preserve">онный ресурс]. – Режим доступа: </w:t>
      </w:r>
      <w:hyperlink r:id="rId40" w:history="1">
        <w:r w:rsidR="004502F3" w:rsidRPr="006A3221">
          <w:rPr>
            <w:rStyle w:val="a5"/>
            <w:rFonts w:ascii="Times New Roman" w:hAnsi="Times New Roman" w:cs="Times New Roman"/>
            <w:sz w:val="28"/>
            <w:szCs w:val="28"/>
          </w:rPr>
          <w:t>http://www.rbc.ru/newspaper/2013/07/24/56c16a179a7947299f72e053</w:t>
        </w:r>
      </w:hyperlink>
      <w:r w:rsidR="004502F3" w:rsidRPr="006A3221">
        <w:rPr>
          <w:rFonts w:ascii="Times New Roman" w:hAnsi="Times New Roman" w:cs="Times New Roman"/>
          <w:sz w:val="28"/>
          <w:szCs w:val="28"/>
        </w:rPr>
        <w:t xml:space="preserve"> </w:t>
      </w:r>
      <w:r>
        <w:rPr>
          <w:rFonts w:ascii="Times New Roman" w:hAnsi="Times New Roman"/>
          <w:sz w:val="28"/>
          <w:szCs w:val="28"/>
        </w:rPr>
        <w:t>(дата обращения: 24</w:t>
      </w:r>
      <w:r w:rsidRPr="00183AE9">
        <w:rPr>
          <w:rFonts w:ascii="Times New Roman" w:hAnsi="Times New Roman"/>
          <w:sz w:val="28"/>
          <w:szCs w:val="28"/>
        </w:rPr>
        <w:t>.</w:t>
      </w:r>
      <w:r>
        <w:rPr>
          <w:rFonts w:ascii="Times New Roman" w:hAnsi="Times New Roman"/>
          <w:sz w:val="28"/>
          <w:szCs w:val="28"/>
        </w:rPr>
        <w:t>11.2013</w:t>
      </w:r>
      <w:r w:rsidRPr="00183AE9">
        <w:rPr>
          <w:rFonts w:ascii="Times New Roman" w:hAnsi="Times New Roman"/>
          <w:sz w:val="28"/>
          <w:szCs w:val="28"/>
        </w:rPr>
        <w:t>).</w:t>
      </w:r>
    </w:p>
    <w:p w14:paraId="28749600" w14:textId="77777777"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Ермаков Д.Н. Мониторинг российской пенсионной системы: современное состояние и перспективы модернизации. Монография. – М.: АПКиППРО, 2012. – 294 с.</w:t>
      </w:r>
    </w:p>
    <w:p w14:paraId="1BAB3A3F" w14:textId="7A18875A" w:rsidR="004502F3" w:rsidRPr="006A3221" w:rsidRDefault="001E39A4" w:rsidP="000D6330">
      <w:pPr>
        <w:pStyle w:val="a3"/>
        <w:numPr>
          <w:ilvl w:val="0"/>
          <w:numId w:val="9"/>
        </w:numPr>
        <w:spacing w:after="0" w:line="360" w:lineRule="auto"/>
        <w:jc w:val="both"/>
        <w:rPr>
          <w:rStyle w:val="a5"/>
          <w:rFonts w:ascii="Times New Roman" w:hAnsi="Times New Roman" w:cs="Times New Roman"/>
          <w:sz w:val="28"/>
          <w:szCs w:val="28"/>
        </w:rPr>
      </w:pPr>
      <w:r w:rsidRPr="006A3221">
        <w:rPr>
          <w:rFonts w:ascii="Times New Roman" w:hAnsi="Times New Roman" w:cs="Times New Roman"/>
          <w:sz w:val="28"/>
          <w:szCs w:val="28"/>
        </w:rPr>
        <w:t>Агентство экономической информации «Прайм».</w:t>
      </w:r>
      <w:r>
        <w:rPr>
          <w:rFonts w:ascii="Times New Roman" w:hAnsi="Times New Roman" w:cs="Times New Roman"/>
          <w:sz w:val="28"/>
          <w:szCs w:val="28"/>
        </w:rPr>
        <w:t xml:space="preserve"> </w:t>
      </w:r>
      <w:r w:rsidR="004502F3" w:rsidRPr="006A3221">
        <w:rPr>
          <w:rFonts w:ascii="Times New Roman" w:hAnsi="Times New Roman" w:cs="Times New Roman"/>
          <w:sz w:val="28"/>
          <w:szCs w:val="28"/>
        </w:rPr>
        <w:t>Ждет ли пенсионную систему России венгерский сценарий?</w:t>
      </w:r>
      <w:r>
        <w:rPr>
          <w:rFonts w:ascii="Times New Roman" w:hAnsi="Times New Roman" w:cs="Times New Roman"/>
          <w:sz w:val="28"/>
          <w:szCs w:val="28"/>
        </w:rPr>
        <w:t xml:space="preserve"> </w:t>
      </w:r>
      <w:r w:rsidRPr="006A3221">
        <w:rPr>
          <w:rFonts w:ascii="Times New Roman" w:hAnsi="Times New Roman" w:cs="Times New Roman"/>
          <w:sz w:val="28"/>
          <w:szCs w:val="28"/>
        </w:rPr>
        <w:t>[Электр</w:t>
      </w:r>
      <w:r>
        <w:rPr>
          <w:rFonts w:ascii="Times New Roman" w:hAnsi="Times New Roman" w:cs="Times New Roman"/>
          <w:sz w:val="28"/>
          <w:szCs w:val="28"/>
        </w:rPr>
        <w:t>онный ресурс]. – Режим доступа:</w:t>
      </w:r>
      <w:r w:rsidR="004502F3" w:rsidRPr="006A3221">
        <w:rPr>
          <w:rFonts w:ascii="Times New Roman" w:hAnsi="Times New Roman" w:cs="Times New Roman"/>
          <w:sz w:val="28"/>
          <w:szCs w:val="28"/>
        </w:rPr>
        <w:t xml:space="preserve"> </w:t>
      </w:r>
      <w:hyperlink r:id="rId41" w:history="1">
        <w:r w:rsidRPr="006E5845">
          <w:rPr>
            <w:rStyle w:val="a5"/>
            <w:rFonts w:ascii="Times New Roman" w:hAnsi="Times New Roman" w:cs="Times New Roman"/>
            <w:sz w:val="28"/>
            <w:szCs w:val="28"/>
          </w:rPr>
          <w:t>http://1prime.ru/pensions/20131111/770239093.html</w:t>
        </w:r>
      </w:hyperlink>
      <w:r>
        <w:rPr>
          <w:rFonts w:ascii="Times New Roman" w:hAnsi="Times New Roman"/>
          <w:sz w:val="28"/>
          <w:szCs w:val="28"/>
        </w:rPr>
        <w:t xml:space="preserve"> (дата обращения: 24</w:t>
      </w:r>
      <w:r w:rsidRPr="00183AE9">
        <w:rPr>
          <w:rFonts w:ascii="Times New Roman" w:hAnsi="Times New Roman"/>
          <w:sz w:val="28"/>
          <w:szCs w:val="28"/>
        </w:rPr>
        <w:t>.</w:t>
      </w:r>
      <w:r>
        <w:rPr>
          <w:rFonts w:ascii="Times New Roman" w:hAnsi="Times New Roman"/>
          <w:sz w:val="28"/>
          <w:szCs w:val="28"/>
        </w:rPr>
        <w:t>11.2013</w:t>
      </w:r>
      <w:r w:rsidRPr="00183AE9">
        <w:rPr>
          <w:rFonts w:ascii="Times New Roman" w:hAnsi="Times New Roman"/>
          <w:sz w:val="28"/>
          <w:szCs w:val="28"/>
        </w:rPr>
        <w:t>).</w:t>
      </w:r>
    </w:p>
    <w:p w14:paraId="12E637DD" w14:textId="4F854CCB" w:rsidR="004502F3" w:rsidRPr="006A3221" w:rsidRDefault="003617B1" w:rsidP="000D6330">
      <w:pPr>
        <w:pStyle w:val="a3"/>
        <w:numPr>
          <w:ilvl w:val="0"/>
          <w:numId w:val="9"/>
        </w:numPr>
        <w:spacing w:after="0"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Консультант Плюс. </w:t>
      </w:r>
      <w:r w:rsidR="004502F3" w:rsidRPr="006A3221">
        <w:rPr>
          <w:rFonts w:ascii="Times New Roman" w:hAnsi="Times New Roman" w:cs="Times New Roman"/>
          <w:sz w:val="28"/>
          <w:szCs w:val="28"/>
        </w:rPr>
        <w:t>Закон РФ от 18.12.1992 N 4128-1 «О бюджете пенсионного фонда российской федерации на второе полугодие 1992 года и уточненном бюджете пенсионного фонда российской федерации на 1992 год»</w:t>
      </w:r>
      <w:r>
        <w:rPr>
          <w:rFonts w:ascii="Times New Roman" w:hAnsi="Times New Roman" w:cs="Times New Roman"/>
          <w:sz w:val="28"/>
          <w:szCs w:val="28"/>
        </w:rPr>
        <w:t xml:space="preserve">. </w:t>
      </w:r>
      <w:r w:rsidRPr="006A3221">
        <w:rPr>
          <w:rFonts w:ascii="Times New Roman" w:hAnsi="Times New Roman" w:cs="Times New Roman"/>
          <w:sz w:val="28"/>
          <w:szCs w:val="28"/>
        </w:rPr>
        <w:t>[Электр</w:t>
      </w:r>
      <w:r>
        <w:rPr>
          <w:rFonts w:ascii="Times New Roman" w:hAnsi="Times New Roman" w:cs="Times New Roman"/>
          <w:sz w:val="28"/>
          <w:szCs w:val="28"/>
        </w:rPr>
        <w:t>онный ресурс]. – Режим доступа:</w:t>
      </w:r>
      <w:r w:rsidR="004502F3" w:rsidRPr="006A3221">
        <w:rPr>
          <w:rFonts w:ascii="Times New Roman" w:hAnsi="Times New Roman" w:cs="Times New Roman"/>
          <w:sz w:val="28"/>
          <w:szCs w:val="28"/>
        </w:rPr>
        <w:t xml:space="preserve"> </w:t>
      </w:r>
      <w:hyperlink r:id="rId42" w:history="1">
        <w:r w:rsidRPr="006E5845">
          <w:rPr>
            <w:rStyle w:val="a5"/>
            <w:rFonts w:ascii="Times New Roman" w:hAnsi="Times New Roman" w:cs="Times New Roman"/>
            <w:sz w:val="28"/>
            <w:szCs w:val="28"/>
          </w:rPr>
          <w:t>http://base.consultant.ru/cons/cgi/online.cgi?req=doc;base=LAW;n=1284;fld=134;dst=1000000001,0;rnd=0.5911606948357075</w:t>
        </w:r>
      </w:hyperlink>
      <w:r>
        <w:rPr>
          <w:rFonts w:ascii="Times New Roman" w:hAnsi="Times New Roman"/>
          <w:sz w:val="28"/>
          <w:szCs w:val="28"/>
        </w:rPr>
        <w:t xml:space="preserve"> (дата обращения: 24</w:t>
      </w:r>
      <w:r w:rsidRPr="00183AE9">
        <w:rPr>
          <w:rFonts w:ascii="Times New Roman" w:hAnsi="Times New Roman"/>
          <w:sz w:val="28"/>
          <w:szCs w:val="28"/>
        </w:rPr>
        <w:t>.</w:t>
      </w:r>
      <w:r w:rsidR="00BD01B0">
        <w:rPr>
          <w:rFonts w:ascii="Times New Roman" w:hAnsi="Times New Roman"/>
          <w:sz w:val="28"/>
          <w:szCs w:val="28"/>
        </w:rPr>
        <w:t>11</w:t>
      </w:r>
      <w:r>
        <w:rPr>
          <w:rFonts w:ascii="Times New Roman" w:hAnsi="Times New Roman"/>
          <w:sz w:val="28"/>
          <w:szCs w:val="28"/>
        </w:rPr>
        <w:t>.2015</w:t>
      </w:r>
      <w:r w:rsidRPr="00183AE9">
        <w:rPr>
          <w:rFonts w:ascii="Times New Roman" w:hAnsi="Times New Roman"/>
          <w:sz w:val="28"/>
          <w:szCs w:val="28"/>
        </w:rPr>
        <w:t>).</w:t>
      </w:r>
    </w:p>
    <w:p w14:paraId="24F9DCDF" w14:textId="06656456"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Законы Ману</w:t>
      </w:r>
      <w:r w:rsidR="001070CC">
        <w:rPr>
          <w:rFonts w:ascii="Times New Roman" w:hAnsi="Times New Roman" w:cs="Times New Roman"/>
          <w:sz w:val="28"/>
          <w:szCs w:val="28"/>
        </w:rPr>
        <w:t xml:space="preserve"> </w:t>
      </w:r>
      <w:r w:rsidR="001070CC" w:rsidRPr="001070CC">
        <w:rPr>
          <w:rFonts w:ascii="Times New Roman" w:hAnsi="Times New Roman" w:cs="Times New Roman"/>
          <w:sz w:val="28"/>
          <w:szCs w:val="28"/>
        </w:rPr>
        <w:t>(Манавадхармашастра)</w:t>
      </w:r>
      <w:r w:rsidR="001070CC">
        <w:rPr>
          <w:rFonts w:ascii="Times New Roman" w:hAnsi="Times New Roman" w:cs="Times New Roman"/>
          <w:sz w:val="28"/>
          <w:szCs w:val="28"/>
        </w:rPr>
        <w:t xml:space="preserve">. – </w:t>
      </w:r>
      <w:r w:rsidR="00BD01B0">
        <w:rPr>
          <w:rFonts w:ascii="Times New Roman" w:hAnsi="Times New Roman" w:cs="Times New Roman"/>
          <w:sz w:val="28"/>
          <w:szCs w:val="28"/>
        </w:rPr>
        <w:t xml:space="preserve">М.: ЭКСМО-Пресс, 2002. – </w:t>
      </w:r>
      <w:r w:rsidR="001070CC" w:rsidRPr="001070CC">
        <w:rPr>
          <w:rFonts w:ascii="Times New Roman" w:hAnsi="Times New Roman" w:cs="Times New Roman"/>
          <w:sz w:val="28"/>
          <w:szCs w:val="28"/>
        </w:rPr>
        <w:t>496 с.</w:t>
      </w:r>
    </w:p>
    <w:p w14:paraId="209B2AB5" w14:textId="63D4691C"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Захаров М.Л., Турчакова Э.Г. Пенсионная реформа в России 1990 г.: хорошее начало и печальные рез</w:t>
      </w:r>
      <w:r w:rsidR="001070CC">
        <w:rPr>
          <w:rFonts w:ascii="Times New Roman" w:hAnsi="Times New Roman" w:cs="Times New Roman"/>
          <w:sz w:val="28"/>
          <w:szCs w:val="28"/>
        </w:rPr>
        <w:t xml:space="preserve">ультаты // Государство и право. – 1998. – </w:t>
      </w:r>
      <w:r w:rsidRPr="006A3221">
        <w:rPr>
          <w:rFonts w:ascii="Times New Roman" w:hAnsi="Times New Roman" w:cs="Times New Roman"/>
          <w:sz w:val="28"/>
          <w:szCs w:val="28"/>
        </w:rPr>
        <w:t>№ 3.</w:t>
      </w:r>
      <w:r w:rsidR="00BD01B0">
        <w:rPr>
          <w:rFonts w:ascii="Times New Roman" w:hAnsi="Times New Roman" w:cs="Times New Roman"/>
          <w:sz w:val="28"/>
          <w:szCs w:val="28"/>
        </w:rPr>
        <w:t xml:space="preserve"> – С.</w:t>
      </w:r>
      <w:r w:rsidR="00EE03A4">
        <w:rPr>
          <w:rFonts w:ascii="Times New Roman" w:hAnsi="Times New Roman" w:cs="Times New Roman"/>
          <w:sz w:val="28"/>
          <w:szCs w:val="28"/>
        </w:rPr>
        <w:t xml:space="preserve"> </w:t>
      </w:r>
      <w:r w:rsidR="00BD01B0">
        <w:rPr>
          <w:rFonts w:ascii="Times New Roman" w:hAnsi="Times New Roman" w:cs="Times New Roman"/>
          <w:sz w:val="28"/>
          <w:szCs w:val="28"/>
        </w:rPr>
        <w:t>20-</w:t>
      </w:r>
      <w:r w:rsidR="00BD01B0" w:rsidRPr="00BD01B0">
        <w:rPr>
          <w:rFonts w:ascii="Times New Roman" w:hAnsi="Times New Roman" w:cs="Times New Roman"/>
          <w:sz w:val="28"/>
          <w:szCs w:val="28"/>
        </w:rPr>
        <w:t>28.</w:t>
      </w:r>
    </w:p>
    <w:p w14:paraId="7BC23778" w14:textId="070804A6" w:rsidR="004502F3" w:rsidRDefault="00BD01B0" w:rsidP="000D633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Захаров М.Л., Тучкова Э.Г.</w:t>
      </w:r>
      <w:r w:rsidR="004502F3" w:rsidRPr="006A3221">
        <w:rPr>
          <w:rFonts w:ascii="Times New Roman" w:hAnsi="Times New Roman" w:cs="Times New Roman"/>
          <w:sz w:val="28"/>
          <w:szCs w:val="28"/>
        </w:rPr>
        <w:t xml:space="preserve"> Савостьянова В.Б., Пенсионн</w:t>
      </w:r>
      <w:r>
        <w:rPr>
          <w:rFonts w:ascii="Times New Roman" w:hAnsi="Times New Roman" w:cs="Times New Roman"/>
          <w:sz w:val="28"/>
          <w:szCs w:val="28"/>
        </w:rPr>
        <w:t xml:space="preserve">ый кодекс Российской Федерации. – М.: Р.Валент, 2008. – </w:t>
      </w:r>
      <w:r w:rsidRPr="00BD01B0">
        <w:rPr>
          <w:rFonts w:ascii="Times New Roman" w:hAnsi="Times New Roman" w:cs="Times New Roman"/>
          <w:sz w:val="28"/>
          <w:szCs w:val="28"/>
        </w:rPr>
        <w:t>176 с.</w:t>
      </w:r>
    </w:p>
    <w:p w14:paraId="56EBFD96" w14:textId="3D6A5A79" w:rsidR="001A7318" w:rsidRDefault="001A7318" w:rsidP="000D6330">
      <w:pPr>
        <w:pStyle w:val="a3"/>
        <w:numPr>
          <w:ilvl w:val="0"/>
          <w:numId w:val="9"/>
        </w:numPr>
        <w:spacing w:after="0" w:line="360" w:lineRule="auto"/>
        <w:jc w:val="both"/>
        <w:rPr>
          <w:rFonts w:ascii="Times New Roman" w:hAnsi="Times New Roman" w:cs="Times New Roman"/>
          <w:sz w:val="28"/>
          <w:szCs w:val="28"/>
        </w:rPr>
      </w:pPr>
      <w:r w:rsidRPr="001A7318">
        <w:rPr>
          <w:rFonts w:ascii="Times New Roman" w:hAnsi="Times New Roman" w:cs="Times New Roman"/>
          <w:sz w:val="28"/>
          <w:szCs w:val="28"/>
        </w:rPr>
        <w:t>Зайцев В.В. Российская государственность и модернизация партийной системы // Вестник Московского университета. Сер. Социология и политология. – 2005. – №4</w:t>
      </w:r>
      <w:r w:rsidRPr="0051480C">
        <w:rPr>
          <w:rFonts w:ascii="Times New Roman" w:hAnsi="Times New Roman" w:cs="Times New Roman"/>
          <w:sz w:val="28"/>
          <w:szCs w:val="28"/>
        </w:rPr>
        <w:t xml:space="preserve">. </w:t>
      </w:r>
      <w:r w:rsidR="0051480C" w:rsidRPr="0051480C">
        <w:rPr>
          <w:rFonts w:ascii="Times New Roman" w:hAnsi="Times New Roman" w:cs="Times New Roman"/>
          <w:sz w:val="28"/>
          <w:szCs w:val="28"/>
        </w:rPr>
        <w:t>С.25-32</w:t>
      </w:r>
    </w:p>
    <w:p w14:paraId="75453A8D" w14:textId="62F2F0E5" w:rsidR="00D42D4E" w:rsidRPr="006A3221" w:rsidRDefault="00D42D4E" w:rsidP="000D6330">
      <w:pPr>
        <w:pStyle w:val="a3"/>
        <w:numPr>
          <w:ilvl w:val="0"/>
          <w:numId w:val="9"/>
        </w:numPr>
        <w:spacing w:after="0" w:line="360" w:lineRule="auto"/>
        <w:jc w:val="both"/>
        <w:rPr>
          <w:rFonts w:ascii="Times New Roman" w:hAnsi="Times New Roman" w:cs="Times New Roman"/>
          <w:sz w:val="28"/>
          <w:szCs w:val="28"/>
        </w:rPr>
      </w:pPr>
      <w:r w:rsidRPr="00D42D4E">
        <w:rPr>
          <w:rFonts w:ascii="Times New Roman" w:hAnsi="Times New Roman" w:cs="Times New Roman"/>
          <w:sz w:val="28"/>
          <w:szCs w:val="28"/>
        </w:rPr>
        <w:t>Здравомыслов А.Г. Потребности. Интересы. Ц</w:t>
      </w:r>
      <w:r w:rsidR="00BD01B0">
        <w:rPr>
          <w:rFonts w:ascii="Times New Roman" w:hAnsi="Times New Roman" w:cs="Times New Roman"/>
          <w:sz w:val="28"/>
          <w:szCs w:val="28"/>
        </w:rPr>
        <w:t xml:space="preserve">енности. – </w:t>
      </w:r>
      <w:r>
        <w:rPr>
          <w:rFonts w:ascii="Times New Roman" w:hAnsi="Times New Roman" w:cs="Times New Roman"/>
          <w:sz w:val="28"/>
          <w:szCs w:val="28"/>
        </w:rPr>
        <w:t>М.</w:t>
      </w:r>
      <w:r w:rsidR="00BD01B0">
        <w:rPr>
          <w:rFonts w:ascii="Times New Roman" w:hAnsi="Times New Roman" w:cs="Times New Roman"/>
          <w:sz w:val="28"/>
          <w:szCs w:val="28"/>
        </w:rPr>
        <w:t>:</w:t>
      </w:r>
      <w:r>
        <w:rPr>
          <w:rFonts w:ascii="Times New Roman" w:hAnsi="Times New Roman" w:cs="Times New Roman"/>
          <w:sz w:val="28"/>
          <w:szCs w:val="28"/>
        </w:rPr>
        <w:t xml:space="preserve"> Политиздат, 1</w:t>
      </w:r>
      <w:r w:rsidR="00BD01B0">
        <w:rPr>
          <w:rFonts w:ascii="Times New Roman" w:hAnsi="Times New Roman" w:cs="Times New Roman"/>
          <w:sz w:val="28"/>
          <w:szCs w:val="28"/>
        </w:rPr>
        <w:t>986. – 223</w:t>
      </w:r>
      <w:r>
        <w:rPr>
          <w:rFonts w:ascii="Times New Roman" w:hAnsi="Times New Roman" w:cs="Times New Roman"/>
          <w:sz w:val="28"/>
          <w:szCs w:val="28"/>
        </w:rPr>
        <w:t xml:space="preserve"> с.</w:t>
      </w:r>
    </w:p>
    <w:p w14:paraId="64D6EF00" w14:textId="74BD4859"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Иванюженко А.Б. Пенсионная система Российской Федерации: проблемы, перспект</w:t>
      </w:r>
      <w:r w:rsidR="00BD01B0">
        <w:rPr>
          <w:rFonts w:ascii="Times New Roman" w:hAnsi="Times New Roman" w:cs="Times New Roman"/>
          <w:sz w:val="28"/>
          <w:szCs w:val="28"/>
        </w:rPr>
        <w:t>ивы, пути реформирования – СПб.:</w:t>
      </w:r>
      <w:r w:rsidRPr="006A3221">
        <w:rPr>
          <w:rFonts w:ascii="Times New Roman" w:hAnsi="Times New Roman" w:cs="Times New Roman"/>
          <w:sz w:val="28"/>
          <w:szCs w:val="28"/>
        </w:rPr>
        <w:t xml:space="preserve"> Издательский Дом «Алеф-Пресс», 2013.</w:t>
      </w:r>
      <w:r w:rsidR="00BD01B0">
        <w:rPr>
          <w:rFonts w:ascii="Times New Roman" w:hAnsi="Times New Roman" w:cs="Times New Roman"/>
          <w:sz w:val="28"/>
          <w:szCs w:val="28"/>
        </w:rPr>
        <w:t xml:space="preserve"> – 310 с.</w:t>
      </w:r>
    </w:p>
    <w:p w14:paraId="249BCF4F" w14:textId="02B8956C" w:rsidR="004502F3" w:rsidRPr="006A3221" w:rsidRDefault="00BD01B0" w:rsidP="000D6330">
      <w:pPr>
        <w:pStyle w:val="a3"/>
        <w:numPr>
          <w:ilvl w:val="0"/>
          <w:numId w:val="9"/>
        </w:numPr>
        <w:spacing w:after="0"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Лаборатория пенсионной реформы. </w:t>
      </w:r>
      <w:r w:rsidR="004502F3" w:rsidRPr="006A3221">
        <w:rPr>
          <w:rFonts w:ascii="Times New Roman" w:hAnsi="Times New Roman" w:cs="Times New Roman"/>
          <w:sz w:val="28"/>
          <w:szCs w:val="28"/>
        </w:rPr>
        <w:t xml:space="preserve">Интервью Угрюмова К.С. </w:t>
      </w:r>
      <w:r w:rsidRPr="006A3221">
        <w:rPr>
          <w:rFonts w:ascii="Times New Roman" w:hAnsi="Times New Roman" w:cs="Times New Roman"/>
          <w:sz w:val="28"/>
          <w:szCs w:val="28"/>
        </w:rPr>
        <w:t>[Электр</w:t>
      </w:r>
      <w:r>
        <w:rPr>
          <w:rFonts w:ascii="Times New Roman" w:hAnsi="Times New Roman" w:cs="Times New Roman"/>
          <w:sz w:val="28"/>
          <w:szCs w:val="28"/>
        </w:rPr>
        <w:t xml:space="preserve">онный ресурс]. – Режим доступа: </w:t>
      </w:r>
      <w:hyperlink r:id="rId43" w:history="1">
        <w:r w:rsidR="004502F3" w:rsidRPr="006A3221">
          <w:rPr>
            <w:rStyle w:val="a5"/>
            <w:rFonts w:ascii="Times New Roman" w:hAnsi="Times New Roman" w:cs="Times New Roman"/>
            <w:sz w:val="28"/>
            <w:szCs w:val="28"/>
          </w:rPr>
          <w:t>http://pensionreform.ru/57754</w:t>
        </w:r>
      </w:hyperlink>
      <w:r>
        <w:rPr>
          <w:rStyle w:val="a5"/>
          <w:rFonts w:ascii="Times New Roman" w:hAnsi="Times New Roman" w:cs="Times New Roman"/>
          <w:sz w:val="28"/>
          <w:szCs w:val="28"/>
        </w:rPr>
        <w:t xml:space="preserve"> </w:t>
      </w:r>
      <w:r>
        <w:rPr>
          <w:rFonts w:ascii="Times New Roman" w:hAnsi="Times New Roman"/>
          <w:sz w:val="28"/>
          <w:szCs w:val="28"/>
        </w:rPr>
        <w:t>(дата обращения: 24</w:t>
      </w:r>
      <w:r w:rsidRPr="00183AE9">
        <w:rPr>
          <w:rFonts w:ascii="Times New Roman" w:hAnsi="Times New Roman"/>
          <w:sz w:val="28"/>
          <w:szCs w:val="28"/>
        </w:rPr>
        <w:t>.</w:t>
      </w:r>
      <w:r>
        <w:rPr>
          <w:rFonts w:ascii="Times New Roman" w:hAnsi="Times New Roman"/>
          <w:sz w:val="28"/>
          <w:szCs w:val="28"/>
        </w:rPr>
        <w:t>11.2015</w:t>
      </w:r>
      <w:r w:rsidRPr="00183AE9">
        <w:rPr>
          <w:rFonts w:ascii="Times New Roman" w:hAnsi="Times New Roman"/>
          <w:sz w:val="28"/>
          <w:szCs w:val="28"/>
        </w:rPr>
        <w:t>).</w:t>
      </w:r>
    </w:p>
    <w:p w14:paraId="086CCA4B" w14:textId="04D4A124" w:rsidR="004502F3" w:rsidRPr="006A3221" w:rsidRDefault="00BD01B0" w:rsidP="000D6330">
      <w:pPr>
        <w:pStyle w:val="a3"/>
        <w:numPr>
          <w:ilvl w:val="0"/>
          <w:numId w:val="9"/>
        </w:numPr>
        <w:spacing w:after="0" w:line="360" w:lineRule="auto"/>
        <w:jc w:val="both"/>
        <w:rPr>
          <w:rStyle w:val="a5"/>
          <w:rFonts w:ascii="Times New Roman" w:hAnsi="Times New Roman" w:cs="Times New Roman"/>
          <w:sz w:val="28"/>
          <w:szCs w:val="28"/>
        </w:rPr>
      </w:pPr>
      <w:r>
        <w:rPr>
          <w:rFonts w:ascii="Times New Roman" w:hAnsi="Times New Roman" w:cs="Times New Roman"/>
          <w:sz w:val="28"/>
          <w:szCs w:val="28"/>
        </w:rPr>
        <w:t>Slon</w:t>
      </w:r>
      <w:r w:rsidRPr="00BD01B0">
        <w:rPr>
          <w:rFonts w:ascii="Times New Roman" w:hAnsi="Times New Roman" w:cs="Times New Roman"/>
          <w:sz w:val="28"/>
          <w:szCs w:val="28"/>
        </w:rPr>
        <w:t>.</w:t>
      </w:r>
      <w:r>
        <w:rPr>
          <w:rFonts w:ascii="Times New Roman" w:hAnsi="Times New Roman" w:cs="Times New Roman"/>
          <w:sz w:val="28"/>
          <w:szCs w:val="28"/>
          <w:lang w:val="en-US"/>
        </w:rPr>
        <w:t>ru</w:t>
      </w:r>
      <w:r w:rsidRPr="00BD01B0">
        <w:rPr>
          <w:rFonts w:ascii="Times New Roman" w:hAnsi="Times New Roman" w:cs="Times New Roman"/>
          <w:sz w:val="28"/>
          <w:szCs w:val="28"/>
        </w:rPr>
        <w:t xml:space="preserve">. </w:t>
      </w:r>
      <w:r w:rsidR="004502F3" w:rsidRPr="006A3221">
        <w:rPr>
          <w:rFonts w:ascii="Times New Roman" w:hAnsi="Times New Roman" w:cs="Times New Roman"/>
          <w:sz w:val="28"/>
          <w:szCs w:val="28"/>
        </w:rPr>
        <w:t>Инфографика: цена на нефть с учетом инфляции за 1970-2012 гг.</w:t>
      </w:r>
      <w:r w:rsidRPr="00BD01B0">
        <w:rPr>
          <w:rFonts w:ascii="Times New Roman" w:hAnsi="Times New Roman" w:cs="Times New Roman"/>
          <w:sz w:val="28"/>
          <w:szCs w:val="28"/>
        </w:rPr>
        <w:t xml:space="preserve"> </w:t>
      </w:r>
      <w:r w:rsidRPr="006A3221">
        <w:rPr>
          <w:rFonts w:ascii="Times New Roman" w:hAnsi="Times New Roman" w:cs="Times New Roman"/>
          <w:sz w:val="28"/>
          <w:szCs w:val="28"/>
        </w:rPr>
        <w:t>[Электр</w:t>
      </w:r>
      <w:r>
        <w:rPr>
          <w:rFonts w:ascii="Times New Roman" w:hAnsi="Times New Roman" w:cs="Times New Roman"/>
          <w:sz w:val="28"/>
          <w:szCs w:val="28"/>
        </w:rPr>
        <w:t>онный ресурс]. – Режим доступа:</w:t>
      </w:r>
      <w:r w:rsidR="004502F3" w:rsidRPr="006A3221">
        <w:rPr>
          <w:rFonts w:ascii="Times New Roman" w:hAnsi="Times New Roman" w:cs="Times New Roman"/>
          <w:sz w:val="28"/>
          <w:szCs w:val="28"/>
        </w:rPr>
        <w:t xml:space="preserve"> </w:t>
      </w:r>
      <w:hyperlink r:id="rId44" w:history="1">
        <w:r w:rsidR="004502F3" w:rsidRPr="006A3221">
          <w:rPr>
            <w:rStyle w:val="a5"/>
            <w:rFonts w:ascii="Times New Roman" w:hAnsi="Times New Roman" w:cs="Times New Roman"/>
            <w:sz w:val="28"/>
            <w:szCs w:val="28"/>
          </w:rPr>
          <w:t>https://slon.ru/fast/economics/infografika-tsena-na-neft-s-uchetom-inflyatsii-za-1970-2012-gg-797730.xhtml</w:t>
        </w:r>
      </w:hyperlink>
      <w:r>
        <w:rPr>
          <w:rStyle w:val="a5"/>
          <w:rFonts w:ascii="Times New Roman" w:hAnsi="Times New Roman" w:cs="Times New Roman"/>
          <w:sz w:val="28"/>
          <w:szCs w:val="28"/>
        </w:rPr>
        <w:t xml:space="preserve"> </w:t>
      </w:r>
      <w:r>
        <w:rPr>
          <w:rFonts w:ascii="Times New Roman" w:hAnsi="Times New Roman"/>
          <w:sz w:val="28"/>
          <w:szCs w:val="28"/>
        </w:rPr>
        <w:t>(дата обращения: 24</w:t>
      </w:r>
      <w:r w:rsidRPr="00183AE9">
        <w:rPr>
          <w:rFonts w:ascii="Times New Roman" w:hAnsi="Times New Roman"/>
          <w:sz w:val="28"/>
          <w:szCs w:val="28"/>
        </w:rPr>
        <w:t>.</w:t>
      </w:r>
      <w:r>
        <w:rPr>
          <w:rFonts w:ascii="Times New Roman" w:hAnsi="Times New Roman"/>
          <w:sz w:val="28"/>
          <w:szCs w:val="28"/>
        </w:rPr>
        <w:t>11.2015</w:t>
      </w:r>
      <w:r w:rsidRPr="00183AE9">
        <w:rPr>
          <w:rFonts w:ascii="Times New Roman" w:hAnsi="Times New Roman"/>
          <w:sz w:val="28"/>
          <w:szCs w:val="28"/>
        </w:rPr>
        <w:t>).</w:t>
      </w:r>
    </w:p>
    <w:p w14:paraId="50994263" w14:textId="2AB96FC5"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Каталевский Д.Ю. Основы имитационного моделировани</w:t>
      </w:r>
      <w:r w:rsidR="00BD01B0">
        <w:rPr>
          <w:rFonts w:ascii="Times New Roman" w:hAnsi="Times New Roman" w:cs="Times New Roman"/>
          <w:sz w:val="28"/>
          <w:szCs w:val="28"/>
        </w:rPr>
        <w:t>я и системного анализа. – М.: Издательство МГУ, 2013</w:t>
      </w:r>
      <w:r w:rsidRPr="006A3221">
        <w:rPr>
          <w:rFonts w:ascii="Times New Roman" w:hAnsi="Times New Roman" w:cs="Times New Roman"/>
          <w:sz w:val="28"/>
          <w:szCs w:val="28"/>
        </w:rPr>
        <w:t>.</w:t>
      </w:r>
      <w:r w:rsidR="00BD01B0">
        <w:rPr>
          <w:rFonts w:ascii="Times New Roman" w:hAnsi="Times New Roman" w:cs="Times New Roman"/>
          <w:sz w:val="28"/>
          <w:szCs w:val="28"/>
        </w:rPr>
        <w:t xml:space="preserve"> – 312 с.</w:t>
      </w:r>
    </w:p>
    <w:p w14:paraId="2294B113" w14:textId="17BE65CE" w:rsidR="004502F3" w:rsidRPr="006A3221" w:rsidRDefault="00BD01B0"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 xml:space="preserve">Lenta.ru </w:t>
      </w:r>
      <w:r>
        <w:rPr>
          <w:rFonts w:ascii="Times New Roman" w:hAnsi="Times New Roman" w:cs="Times New Roman"/>
          <w:sz w:val="28"/>
          <w:szCs w:val="28"/>
        </w:rPr>
        <w:t xml:space="preserve">Катехизис чиновника. </w:t>
      </w:r>
      <w:r w:rsidR="004502F3" w:rsidRPr="006A3221">
        <w:rPr>
          <w:rFonts w:ascii="Times New Roman" w:hAnsi="Times New Roman" w:cs="Times New Roman"/>
          <w:sz w:val="28"/>
          <w:szCs w:val="28"/>
        </w:rPr>
        <w:t xml:space="preserve">[Электронный ресурс]. – Режим доступа: </w:t>
      </w:r>
      <w:hyperlink r:id="rId45" w:history="1">
        <w:r w:rsidR="004502F3" w:rsidRPr="006A3221">
          <w:rPr>
            <w:rStyle w:val="a5"/>
            <w:rFonts w:ascii="Times New Roman" w:hAnsi="Times New Roman" w:cs="Times New Roman"/>
            <w:sz w:val="28"/>
            <w:szCs w:val="28"/>
          </w:rPr>
          <w:t>http://lenta.ru/articles/2013/12/27/may/</w:t>
        </w:r>
      </w:hyperlink>
      <w:r w:rsidR="004502F3" w:rsidRPr="006A3221">
        <w:rPr>
          <w:rFonts w:ascii="Times New Roman" w:hAnsi="Times New Roman" w:cs="Times New Roman"/>
          <w:sz w:val="28"/>
          <w:szCs w:val="28"/>
        </w:rPr>
        <w:t xml:space="preserve">  </w:t>
      </w:r>
      <w:r>
        <w:rPr>
          <w:rFonts w:ascii="Times New Roman" w:hAnsi="Times New Roman"/>
          <w:sz w:val="28"/>
          <w:szCs w:val="28"/>
        </w:rPr>
        <w:t>(дата обращения: 27</w:t>
      </w:r>
      <w:r w:rsidRPr="00183AE9">
        <w:rPr>
          <w:rFonts w:ascii="Times New Roman" w:hAnsi="Times New Roman"/>
          <w:sz w:val="28"/>
          <w:szCs w:val="28"/>
        </w:rPr>
        <w:t>.</w:t>
      </w:r>
      <w:r>
        <w:rPr>
          <w:rFonts w:ascii="Times New Roman" w:hAnsi="Times New Roman"/>
          <w:sz w:val="28"/>
          <w:szCs w:val="28"/>
        </w:rPr>
        <w:t>12.2015</w:t>
      </w:r>
      <w:r w:rsidRPr="00183AE9">
        <w:rPr>
          <w:rFonts w:ascii="Times New Roman" w:hAnsi="Times New Roman"/>
          <w:sz w:val="28"/>
          <w:szCs w:val="28"/>
        </w:rPr>
        <w:t>).</w:t>
      </w:r>
    </w:p>
    <w:p w14:paraId="3D59E8F7" w14:textId="67954066"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Заключение Счетной палаты РФ на проект Федерального закона «О бюджете Пенсионного фонда Российской Федерации на 2009 год и на плановый период 2010 и 2011 годов» // Бюллетень Счетн</w:t>
      </w:r>
      <w:r w:rsidR="00EE03A4">
        <w:rPr>
          <w:rFonts w:ascii="Times New Roman" w:hAnsi="Times New Roman" w:cs="Times New Roman"/>
          <w:sz w:val="28"/>
          <w:szCs w:val="28"/>
        </w:rPr>
        <w:t>ой палаты.</w:t>
      </w:r>
      <w:r w:rsidR="00EE03A4" w:rsidRPr="006A3221">
        <w:rPr>
          <w:rFonts w:ascii="Times New Roman" w:hAnsi="Times New Roman" w:cs="Times New Roman"/>
          <w:sz w:val="28"/>
          <w:szCs w:val="28"/>
        </w:rPr>
        <w:t xml:space="preserve"> – </w:t>
      </w:r>
      <w:r w:rsidR="00EE03A4">
        <w:rPr>
          <w:rFonts w:ascii="Times New Roman" w:hAnsi="Times New Roman" w:cs="Times New Roman"/>
          <w:sz w:val="28"/>
          <w:szCs w:val="28"/>
        </w:rPr>
        <w:t>2009.</w:t>
      </w:r>
      <w:r w:rsidR="00EE03A4" w:rsidRPr="006A3221">
        <w:rPr>
          <w:rFonts w:ascii="Times New Roman" w:hAnsi="Times New Roman" w:cs="Times New Roman"/>
          <w:sz w:val="28"/>
          <w:szCs w:val="28"/>
        </w:rPr>
        <w:t xml:space="preserve"> – </w:t>
      </w:r>
      <w:r w:rsidRPr="006A3221">
        <w:rPr>
          <w:rFonts w:ascii="Times New Roman" w:hAnsi="Times New Roman" w:cs="Times New Roman"/>
          <w:sz w:val="28"/>
          <w:szCs w:val="28"/>
        </w:rPr>
        <w:t>№ 2.</w:t>
      </w:r>
      <w:r w:rsidR="00EE03A4" w:rsidRPr="006A3221">
        <w:rPr>
          <w:rFonts w:ascii="Times New Roman" w:hAnsi="Times New Roman" w:cs="Times New Roman"/>
          <w:sz w:val="28"/>
          <w:szCs w:val="28"/>
        </w:rPr>
        <w:t xml:space="preserve"> – </w:t>
      </w:r>
      <w:r w:rsidR="00EE03A4">
        <w:rPr>
          <w:rFonts w:ascii="Times New Roman" w:hAnsi="Times New Roman" w:cs="Times New Roman"/>
          <w:sz w:val="28"/>
          <w:szCs w:val="28"/>
        </w:rPr>
        <w:t>240 с.</w:t>
      </w:r>
    </w:p>
    <w:p w14:paraId="3D4B1503" w14:textId="4EC213D0" w:rsidR="004502F3" w:rsidRPr="006A3221" w:rsidRDefault="00EE03A4"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Pr="006A3221">
        <w:rPr>
          <w:rFonts w:ascii="Times New Roman" w:hAnsi="Times New Roman" w:cs="Times New Roman"/>
          <w:sz w:val="28"/>
          <w:szCs w:val="28"/>
        </w:rPr>
        <w:t>нформационно-аналитическое агентство «РИА Новости»</w:t>
      </w:r>
      <w:r w:rsidR="007A6D09">
        <w:rPr>
          <w:rFonts w:ascii="Times New Roman" w:hAnsi="Times New Roman" w:cs="Times New Roman"/>
          <w:sz w:val="28"/>
          <w:szCs w:val="28"/>
        </w:rPr>
        <w:t>.</w:t>
      </w:r>
      <w:r>
        <w:rPr>
          <w:rFonts w:ascii="Times New Roman" w:hAnsi="Times New Roman" w:cs="Times New Roman"/>
          <w:sz w:val="28"/>
          <w:szCs w:val="28"/>
        </w:rPr>
        <w:t xml:space="preserve"> </w:t>
      </w:r>
      <w:r w:rsidR="004502F3" w:rsidRPr="006A3221">
        <w:rPr>
          <w:rFonts w:ascii="Times New Roman" w:hAnsi="Times New Roman" w:cs="Times New Roman"/>
          <w:sz w:val="28"/>
          <w:szCs w:val="28"/>
        </w:rPr>
        <w:t xml:space="preserve">Комитет Госдумы по труду готов поддержать отмену накопительной пенсии [Электронный ресурс]. – Режим доступа: </w:t>
      </w:r>
      <w:hyperlink r:id="rId46" w:anchor="ixzz3M5ewuBCk" w:history="1">
        <w:r w:rsidR="004502F3" w:rsidRPr="006A3221">
          <w:rPr>
            <w:rStyle w:val="a5"/>
            <w:rFonts w:ascii="Times New Roman" w:hAnsi="Times New Roman" w:cs="Times New Roman"/>
            <w:sz w:val="28"/>
            <w:szCs w:val="28"/>
          </w:rPr>
          <w:t>http://ria.ru/society/20140909/1023385827.html#ixzz3M5ewuBCk</w:t>
        </w:r>
      </w:hyperlink>
      <w:r>
        <w:rPr>
          <w:rFonts w:ascii="Times New Roman" w:hAnsi="Times New Roman" w:cs="Times New Roman"/>
          <w:sz w:val="28"/>
          <w:szCs w:val="28"/>
        </w:rPr>
        <w:t xml:space="preserve"> </w:t>
      </w:r>
      <w:r>
        <w:rPr>
          <w:rFonts w:ascii="Times New Roman" w:hAnsi="Times New Roman"/>
          <w:sz w:val="28"/>
          <w:szCs w:val="28"/>
        </w:rPr>
        <w:t>(дата обращения: 09</w:t>
      </w:r>
      <w:r w:rsidRPr="00183AE9">
        <w:rPr>
          <w:rFonts w:ascii="Times New Roman" w:hAnsi="Times New Roman"/>
          <w:sz w:val="28"/>
          <w:szCs w:val="28"/>
        </w:rPr>
        <w:t>.</w:t>
      </w:r>
      <w:r>
        <w:rPr>
          <w:rFonts w:ascii="Times New Roman" w:hAnsi="Times New Roman"/>
          <w:sz w:val="28"/>
          <w:szCs w:val="28"/>
        </w:rPr>
        <w:t>09.2014</w:t>
      </w:r>
      <w:r w:rsidRPr="00183AE9">
        <w:rPr>
          <w:rFonts w:ascii="Times New Roman" w:hAnsi="Times New Roman"/>
          <w:sz w:val="28"/>
          <w:szCs w:val="28"/>
        </w:rPr>
        <w:t>).</w:t>
      </w:r>
    </w:p>
    <w:p w14:paraId="0471E04C" w14:textId="5A73FB68" w:rsidR="004502F3" w:rsidRPr="006A3221" w:rsidRDefault="00EE03A4" w:rsidP="000D6330">
      <w:pPr>
        <w:pStyle w:val="a3"/>
        <w:numPr>
          <w:ilvl w:val="0"/>
          <w:numId w:val="9"/>
        </w:numPr>
        <w:spacing w:after="0"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Ведомости. </w:t>
      </w:r>
      <w:r w:rsidR="004502F3" w:rsidRPr="006A3221">
        <w:rPr>
          <w:rFonts w:ascii="Times New Roman" w:hAnsi="Times New Roman" w:cs="Times New Roman"/>
          <w:sz w:val="28"/>
          <w:szCs w:val="28"/>
        </w:rPr>
        <w:t xml:space="preserve">Кому нужна очередная пенсионная реформа. [Электронный ресурс]. – Режим доступа: </w:t>
      </w:r>
      <w:hyperlink r:id="rId47" w:history="1">
        <w:r w:rsidR="004502F3" w:rsidRPr="006A3221">
          <w:rPr>
            <w:rStyle w:val="a5"/>
            <w:rFonts w:ascii="Times New Roman" w:hAnsi="Times New Roman" w:cs="Times New Roman"/>
            <w:sz w:val="28"/>
            <w:szCs w:val="28"/>
          </w:rPr>
          <w:t>http://www.vedomosti.ru/library/news/34612611/pensiyu-ni-nakopit-ni-raspredelit</w:t>
        </w:r>
      </w:hyperlink>
      <w:r>
        <w:rPr>
          <w:rStyle w:val="a5"/>
          <w:rFonts w:ascii="Times New Roman" w:hAnsi="Times New Roman" w:cs="Times New Roman"/>
          <w:sz w:val="28"/>
          <w:szCs w:val="28"/>
        </w:rPr>
        <w:t xml:space="preserve"> </w:t>
      </w:r>
      <w:r>
        <w:rPr>
          <w:rFonts w:ascii="Times New Roman" w:hAnsi="Times New Roman"/>
          <w:sz w:val="28"/>
          <w:szCs w:val="28"/>
        </w:rPr>
        <w:t>(дата обращения: 13</w:t>
      </w:r>
      <w:r w:rsidRPr="00183AE9">
        <w:rPr>
          <w:rFonts w:ascii="Times New Roman" w:hAnsi="Times New Roman"/>
          <w:sz w:val="28"/>
          <w:szCs w:val="28"/>
        </w:rPr>
        <w:t>.</w:t>
      </w:r>
      <w:r>
        <w:rPr>
          <w:rFonts w:ascii="Times New Roman" w:hAnsi="Times New Roman"/>
          <w:sz w:val="28"/>
          <w:szCs w:val="28"/>
        </w:rPr>
        <w:t>10.2014</w:t>
      </w:r>
      <w:r w:rsidRPr="00183AE9">
        <w:rPr>
          <w:rFonts w:ascii="Times New Roman" w:hAnsi="Times New Roman"/>
          <w:sz w:val="28"/>
          <w:szCs w:val="28"/>
        </w:rPr>
        <w:t>).</w:t>
      </w:r>
    </w:p>
    <w:p w14:paraId="1FB66CAC" w14:textId="2309D08E" w:rsidR="004502F3" w:rsidRPr="006A3221" w:rsidRDefault="004502F3" w:rsidP="000D6330">
      <w:pPr>
        <w:pStyle w:val="a3"/>
        <w:numPr>
          <w:ilvl w:val="0"/>
          <w:numId w:val="9"/>
        </w:numPr>
        <w:spacing w:after="0" w:line="360" w:lineRule="auto"/>
        <w:jc w:val="both"/>
        <w:rPr>
          <w:rStyle w:val="a5"/>
          <w:rFonts w:ascii="Times New Roman" w:hAnsi="Times New Roman" w:cs="Times New Roman"/>
          <w:sz w:val="28"/>
          <w:szCs w:val="28"/>
        </w:rPr>
      </w:pPr>
      <w:r w:rsidRPr="006A3221">
        <w:rPr>
          <w:rFonts w:ascii="Times New Roman" w:hAnsi="Times New Roman" w:cs="Times New Roman"/>
          <w:sz w:val="28"/>
          <w:szCs w:val="28"/>
        </w:rPr>
        <w:t>Конституция Российской Федерации</w:t>
      </w:r>
      <w:r w:rsidR="004E184B">
        <w:rPr>
          <w:rFonts w:ascii="Times New Roman" w:hAnsi="Times New Roman" w:cs="Times New Roman"/>
          <w:sz w:val="28"/>
          <w:szCs w:val="28"/>
        </w:rPr>
        <w:t xml:space="preserve">. </w:t>
      </w:r>
      <w:r w:rsidR="004E184B" w:rsidRPr="004E184B">
        <w:rPr>
          <w:rFonts w:ascii="Times New Roman" w:hAnsi="Times New Roman" w:cs="Times New Roman"/>
          <w:sz w:val="28"/>
          <w:szCs w:val="28"/>
        </w:rPr>
        <w:t>Официальный текст</w:t>
      </w:r>
      <w:r w:rsidR="004E184B">
        <w:rPr>
          <w:rFonts w:ascii="Times New Roman" w:hAnsi="Times New Roman" w:cs="Times New Roman"/>
          <w:sz w:val="28"/>
          <w:szCs w:val="28"/>
        </w:rPr>
        <w:t>.</w:t>
      </w:r>
      <w:r w:rsidR="004E184B" w:rsidRPr="006A3221">
        <w:rPr>
          <w:rFonts w:ascii="Times New Roman" w:hAnsi="Times New Roman" w:cs="Times New Roman"/>
          <w:sz w:val="28"/>
          <w:szCs w:val="28"/>
        </w:rPr>
        <w:t xml:space="preserve"> – </w:t>
      </w:r>
      <w:r w:rsidR="004E184B">
        <w:rPr>
          <w:rFonts w:ascii="Times New Roman" w:hAnsi="Times New Roman" w:cs="Times New Roman"/>
          <w:sz w:val="28"/>
          <w:szCs w:val="28"/>
        </w:rPr>
        <w:t>М.: Омега-Л, 2016.</w:t>
      </w:r>
      <w:r w:rsidR="004E184B" w:rsidRPr="006A3221">
        <w:rPr>
          <w:rFonts w:ascii="Times New Roman" w:hAnsi="Times New Roman" w:cs="Times New Roman"/>
          <w:sz w:val="28"/>
          <w:szCs w:val="28"/>
        </w:rPr>
        <w:t xml:space="preserve"> – </w:t>
      </w:r>
      <w:r w:rsidR="004E184B">
        <w:rPr>
          <w:rFonts w:ascii="Times New Roman" w:hAnsi="Times New Roman" w:cs="Times New Roman"/>
          <w:sz w:val="28"/>
          <w:szCs w:val="28"/>
        </w:rPr>
        <w:t>48 с.</w:t>
      </w:r>
    </w:p>
    <w:p w14:paraId="3473CAA4" w14:textId="32EC163B" w:rsidR="004502F3"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Конфуций</w:t>
      </w:r>
      <w:r w:rsidRPr="00046A2A">
        <w:rPr>
          <w:rFonts w:ascii="Times New Roman" w:hAnsi="Times New Roman" w:cs="Times New Roman"/>
          <w:sz w:val="28"/>
          <w:szCs w:val="28"/>
        </w:rPr>
        <w:t xml:space="preserve">. </w:t>
      </w:r>
      <w:r w:rsidR="004E184B">
        <w:rPr>
          <w:rFonts w:ascii="Times New Roman" w:hAnsi="Times New Roman" w:cs="Times New Roman"/>
          <w:sz w:val="28"/>
          <w:szCs w:val="28"/>
        </w:rPr>
        <w:t>Я верю в древность.</w:t>
      </w:r>
      <w:r w:rsidR="004E184B" w:rsidRPr="006A3221">
        <w:rPr>
          <w:rFonts w:ascii="Times New Roman" w:hAnsi="Times New Roman" w:cs="Times New Roman"/>
          <w:sz w:val="28"/>
          <w:szCs w:val="28"/>
        </w:rPr>
        <w:t xml:space="preserve"> – </w:t>
      </w:r>
      <w:r w:rsidR="004E184B">
        <w:rPr>
          <w:rFonts w:ascii="Times New Roman" w:hAnsi="Times New Roman" w:cs="Times New Roman"/>
          <w:sz w:val="28"/>
          <w:szCs w:val="28"/>
        </w:rPr>
        <w:t>М.: Республика,</w:t>
      </w:r>
      <w:r w:rsidRPr="006A3221">
        <w:rPr>
          <w:rFonts w:ascii="Times New Roman" w:hAnsi="Times New Roman" w:cs="Times New Roman"/>
          <w:sz w:val="28"/>
          <w:szCs w:val="28"/>
        </w:rPr>
        <w:t xml:space="preserve"> 1995.</w:t>
      </w:r>
      <w:r w:rsidR="004E184B" w:rsidRPr="006A3221">
        <w:rPr>
          <w:rFonts w:ascii="Times New Roman" w:hAnsi="Times New Roman" w:cs="Times New Roman"/>
          <w:sz w:val="28"/>
          <w:szCs w:val="28"/>
        </w:rPr>
        <w:t xml:space="preserve"> – </w:t>
      </w:r>
      <w:r w:rsidR="004E184B">
        <w:rPr>
          <w:rFonts w:ascii="Times New Roman" w:hAnsi="Times New Roman" w:cs="Times New Roman"/>
          <w:sz w:val="28"/>
          <w:szCs w:val="28"/>
        </w:rPr>
        <w:t>384 с.</w:t>
      </w:r>
    </w:p>
    <w:p w14:paraId="4F159AA2" w14:textId="0DD65307" w:rsidR="00B63AA7" w:rsidRPr="006A3221" w:rsidRDefault="00B63AA7" w:rsidP="000D6330">
      <w:pPr>
        <w:pStyle w:val="a3"/>
        <w:numPr>
          <w:ilvl w:val="0"/>
          <w:numId w:val="9"/>
        </w:numPr>
        <w:spacing w:after="0" w:line="360" w:lineRule="auto"/>
        <w:jc w:val="both"/>
        <w:rPr>
          <w:rFonts w:ascii="Times New Roman" w:hAnsi="Times New Roman" w:cs="Times New Roman"/>
          <w:sz w:val="28"/>
          <w:szCs w:val="28"/>
        </w:rPr>
      </w:pPr>
      <w:r w:rsidRPr="00B63AA7">
        <w:rPr>
          <w:rFonts w:ascii="Times New Roman" w:hAnsi="Times New Roman" w:cs="Times New Roman"/>
          <w:sz w:val="28"/>
          <w:szCs w:val="28"/>
        </w:rPr>
        <w:t>Комаровский В.С., Морозова Е.Г. Государственная служба и политико-административное управление // Вестник Российского университета дружбы народов.</w:t>
      </w:r>
      <w:r>
        <w:rPr>
          <w:rFonts w:ascii="Times New Roman" w:hAnsi="Times New Roman" w:cs="Times New Roman"/>
          <w:sz w:val="28"/>
          <w:szCs w:val="28"/>
        </w:rPr>
        <w:t xml:space="preserve"> Серия: Полито</w:t>
      </w:r>
      <w:r w:rsidR="004E184B">
        <w:rPr>
          <w:rFonts w:ascii="Times New Roman" w:hAnsi="Times New Roman" w:cs="Times New Roman"/>
          <w:sz w:val="28"/>
          <w:szCs w:val="28"/>
        </w:rPr>
        <w:t>логия.</w:t>
      </w:r>
      <w:r w:rsidR="004E184B" w:rsidRPr="006A3221">
        <w:rPr>
          <w:rFonts w:ascii="Times New Roman" w:hAnsi="Times New Roman" w:cs="Times New Roman"/>
          <w:sz w:val="28"/>
          <w:szCs w:val="28"/>
        </w:rPr>
        <w:t xml:space="preserve"> – </w:t>
      </w:r>
      <w:r w:rsidR="004E184B">
        <w:rPr>
          <w:rFonts w:ascii="Times New Roman" w:hAnsi="Times New Roman" w:cs="Times New Roman"/>
          <w:sz w:val="28"/>
          <w:szCs w:val="28"/>
        </w:rPr>
        <w:t>2001.</w:t>
      </w:r>
      <w:r w:rsidR="004E184B" w:rsidRPr="006A3221">
        <w:rPr>
          <w:rFonts w:ascii="Times New Roman" w:hAnsi="Times New Roman" w:cs="Times New Roman"/>
          <w:sz w:val="28"/>
          <w:szCs w:val="28"/>
        </w:rPr>
        <w:t xml:space="preserve"> – </w:t>
      </w:r>
      <w:r w:rsidR="004E184B">
        <w:rPr>
          <w:rFonts w:ascii="Times New Roman" w:hAnsi="Times New Roman" w:cs="Times New Roman"/>
          <w:sz w:val="28"/>
          <w:szCs w:val="28"/>
        </w:rPr>
        <w:t>№ 3.</w:t>
      </w:r>
      <w:r w:rsidR="004E184B" w:rsidRPr="006A3221">
        <w:rPr>
          <w:rFonts w:ascii="Times New Roman" w:hAnsi="Times New Roman" w:cs="Times New Roman"/>
          <w:sz w:val="28"/>
          <w:szCs w:val="28"/>
        </w:rPr>
        <w:t xml:space="preserve"> – </w:t>
      </w:r>
      <w:r w:rsidRPr="00B63AA7">
        <w:rPr>
          <w:rFonts w:ascii="Times New Roman" w:hAnsi="Times New Roman" w:cs="Times New Roman"/>
          <w:sz w:val="28"/>
          <w:szCs w:val="28"/>
        </w:rPr>
        <w:t>С.</w:t>
      </w:r>
      <w:r>
        <w:rPr>
          <w:rFonts w:ascii="Times New Roman" w:hAnsi="Times New Roman" w:cs="Times New Roman"/>
          <w:sz w:val="28"/>
          <w:szCs w:val="28"/>
        </w:rPr>
        <w:t xml:space="preserve"> </w:t>
      </w:r>
      <w:r w:rsidRPr="00B63AA7">
        <w:rPr>
          <w:rFonts w:ascii="Times New Roman" w:hAnsi="Times New Roman" w:cs="Times New Roman"/>
          <w:sz w:val="28"/>
          <w:szCs w:val="28"/>
        </w:rPr>
        <w:t>167-182.</w:t>
      </w:r>
    </w:p>
    <w:p w14:paraId="4DF63EDF" w14:textId="0904B894" w:rsidR="004E184B" w:rsidRDefault="004E184B" w:rsidP="000D633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Кордонский С.Г. Рынки власти: </w:t>
      </w:r>
      <w:r w:rsidRPr="004E184B">
        <w:rPr>
          <w:rFonts w:ascii="Times New Roman" w:hAnsi="Times New Roman" w:cs="Times New Roman"/>
          <w:sz w:val="28"/>
          <w:szCs w:val="28"/>
        </w:rPr>
        <w:t>Административные рынки СССР и России</w:t>
      </w:r>
      <w:r>
        <w:rPr>
          <w:rFonts w:ascii="Times New Roman" w:hAnsi="Times New Roman" w:cs="Times New Roman"/>
          <w:sz w:val="28"/>
          <w:szCs w:val="28"/>
        </w:rPr>
        <w:t>.</w:t>
      </w:r>
      <w:r w:rsidRPr="006A3221">
        <w:rPr>
          <w:rFonts w:ascii="Times New Roman" w:hAnsi="Times New Roman" w:cs="Times New Roman"/>
          <w:sz w:val="28"/>
          <w:szCs w:val="28"/>
        </w:rPr>
        <w:t xml:space="preserve"> – </w:t>
      </w:r>
      <w:r>
        <w:rPr>
          <w:rFonts w:ascii="Times New Roman" w:hAnsi="Times New Roman" w:cs="Times New Roman"/>
          <w:sz w:val="28"/>
          <w:szCs w:val="28"/>
        </w:rPr>
        <w:t>М.: ОГИ,</w:t>
      </w:r>
      <w:r w:rsidR="004502F3" w:rsidRPr="006A3221">
        <w:rPr>
          <w:rFonts w:ascii="Times New Roman" w:hAnsi="Times New Roman" w:cs="Times New Roman"/>
          <w:sz w:val="28"/>
          <w:szCs w:val="28"/>
        </w:rPr>
        <w:t xml:space="preserve"> </w:t>
      </w:r>
      <w:r>
        <w:rPr>
          <w:rFonts w:ascii="Times New Roman" w:hAnsi="Times New Roman" w:cs="Times New Roman"/>
          <w:sz w:val="28"/>
          <w:szCs w:val="28"/>
        </w:rPr>
        <w:t>2006.</w:t>
      </w:r>
      <w:r w:rsidRPr="006A3221">
        <w:rPr>
          <w:rFonts w:ascii="Times New Roman" w:hAnsi="Times New Roman" w:cs="Times New Roman"/>
          <w:sz w:val="28"/>
          <w:szCs w:val="28"/>
        </w:rPr>
        <w:t xml:space="preserve"> – </w:t>
      </w:r>
      <w:r>
        <w:rPr>
          <w:rFonts w:ascii="Times New Roman" w:hAnsi="Times New Roman" w:cs="Times New Roman"/>
          <w:sz w:val="28"/>
          <w:szCs w:val="28"/>
        </w:rPr>
        <w:t>240 с.</w:t>
      </w:r>
    </w:p>
    <w:p w14:paraId="5931CC58" w14:textId="07A48D01"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Мясников О.Г. Смена правящих элит: «консолидация» и</w:t>
      </w:r>
      <w:r w:rsidR="007A6D09">
        <w:rPr>
          <w:rFonts w:ascii="Times New Roman" w:hAnsi="Times New Roman" w:cs="Times New Roman"/>
          <w:sz w:val="28"/>
          <w:szCs w:val="28"/>
        </w:rPr>
        <w:t xml:space="preserve">ли «вечная схватка»? // Полис. </w:t>
      </w:r>
      <w:r w:rsidR="007A6D09" w:rsidRPr="006A3221">
        <w:rPr>
          <w:rFonts w:ascii="Times New Roman" w:hAnsi="Times New Roman" w:cs="Times New Roman"/>
          <w:sz w:val="28"/>
          <w:szCs w:val="28"/>
        </w:rPr>
        <w:t xml:space="preserve">– </w:t>
      </w:r>
      <w:r w:rsidR="007A6D09">
        <w:rPr>
          <w:rFonts w:ascii="Times New Roman" w:hAnsi="Times New Roman" w:cs="Times New Roman"/>
          <w:sz w:val="28"/>
          <w:szCs w:val="28"/>
        </w:rPr>
        <w:t>1993.</w:t>
      </w:r>
      <w:r w:rsidR="007A6D09" w:rsidRPr="006A3221">
        <w:rPr>
          <w:rFonts w:ascii="Times New Roman" w:hAnsi="Times New Roman" w:cs="Times New Roman"/>
          <w:sz w:val="28"/>
          <w:szCs w:val="28"/>
        </w:rPr>
        <w:t xml:space="preserve"> – </w:t>
      </w:r>
      <w:r w:rsidR="004E184B">
        <w:rPr>
          <w:rFonts w:ascii="Times New Roman" w:hAnsi="Times New Roman" w:cs="Times New Roman"/>
          <w:sz w:val="28"/>
          <w:szCs w:val="28"/>
        </w:rPr>
        <w:t>№</w:t>
      </w:r>
      <w:r w:rsidRPr="006A3221">
        <w:rPr>
          <w:rFonts w:ascii="Times New Roman" w:hAnsi="Times New Roman" w:cs="Times New Roman"/>
          <w:sz w:val="28"/>
          <w:szCs w:val="28"/>
        </w:rPr>
        <w:t xml:space="preserve"> 1.</w:t>
      </w:r>
      <w:r w:rsidR="007A6D09" w:rsidRPr="006A3221">
        <w:rPr>
          <w:rFonts w:ascii="Times New Roman" w:hAnsi="Times New Roman" w:cs="Times New Roman"/>
          <w:sz w:val="28"/>
          <w:szCs w:val="28"/>
        </w:rPr>
        <w:t xml:space="preserve"> – </w:t>
      </w:r>
      <w:r w:rsidR="004E184B">
        <w:rPr>
          <w:rFonts w:ascii="Times New Roman" w:hAnsi="Times New Roman" w:cs="Times New Roman"/>
          <w:sz w:val="28"/>
          <w:szCs w:val="28"/>
        </w:rPr>
        <w:t>С.</w:t>
      </w:r>
      <w:r w:rsidR="00276E62">
        <w:rPr>
          <w:rFonts w:ascii="Times New Roman" w:hAnsi="Times New Roman" w:cs="Times New Roman"/>
          <w:sz w:val="28"/>
          <w:szCs w:val="28"/>
        </w:rPr>
        <w:t xml:space="preserve"> 52-64.</w:t>
      </w:r>
    </w:p>
    <w:p w14:paraId="667932D8" w14:textId="2F1CD11F" w:rsidR="004502F3" w:rsidRPr="006A3221" w:rsidRDefault="007A6D09"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Pr="006A3221">
        <w:rPr>
          <w:rFonts w:ascii="Times New Roman" w:hAnsi="Times New Roman" w:cs="Times New Roman"/>
          <w:sz w:val="28"/>
          <w:szCs w:val="28"/>
        </w:rPr>
        <w:t>нформационно-аналитическое агентство «РИА Новости»</w:t>
      </w:r>
      <w:r>
        <w:rPr>
          <w:rFonts w:ascii="Times New Roman" w:hAnsi="Times New Roman" w:cs="Times New Roman"/>
          <w:sz w:val="28"/>
          <w:szCs w:val="28"/>
        </w:rPr>
        <w:t xml:space="preserve">. </w:t>
      </w:r>
      <w:r w:rsidR="004502F3" w:rsidRPr="006A3221">
        <w:rPr>
          <w:rFonts w:ascii="Times New Roman" w:hAnsi="Times New Roman" w:cs="Times New Roman"/>
          <w:sz w:val="28"/>
          <w:szCs w:val="28"/>
        </w:rPr>
        <w:t>Критика Путина в адрес министров на совещании по проекту бюджета</w:t>
      </w:r>
      <w:r>
        <w:rPr>
          <w:rFonts w:ascii="Times New Roman" w:hAnsi="Times New Roman" w:cs="Times New Roman"/>
          <w:sz w:val="28"/>
          <w:szCs w:val="28"/>
        </w:rPr>
        <w:t>.</w:t>
      </w:r>
      <w:r w:rsidRPr="007A6D09">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48" w:history="1">
        <w:r w:rsidR="004502F3" w:rsidRPr="006A3221">
          <w:rPr>
            <w:rStyle w:val="a5"/>
            <w:rFonts w:ascii="Times New Roman" w:hAnsi="Times New Roman" w:cs="Times New Roman"/>
            <w:sz w:val="28"/>
            <w:szCs w:val="28"/>
          </w:rPr>
          <w:t>http://ria.ru/economy/20120918/753537755.html</w:t>
        </w:r>
      </w:hyperlink>
      <w:r w:rsidR="004502F3" w:rsidRPr="006A3221">
        <w:rPr>
          <w:rFonts w:ascii="Times New Roman" w:hAnsi="Times New Roman" w:cs="Times New Roman"/>
          <w:sz w:val="28"/>
          <w:szCs w:val="28"/>
        </w:rPr>
        <w:t xml:space="preserve"> </w:t>
      </w:r>
      <w:r>
        <w:rPr>
          <w:rFonts w:ascii="Times New Roman" w:hAnsi="Times New Roman"/>
          <w:sz w:val="28"/>
          <w:szCs w:val="28"/>
        </w:rPr>
        <w:t>(дата обращения: 13</w:t>
      </w:r>
      <w:r w:rsidRPr="00183AE9">
        <w:rPr>
          <w:rFonts w:ascii="Times New Roman" w:hAnsi="Times New Roman"/>
          <w:sz w:val="28"/>
          <w:szCs w:val="28"/>
        </w:rPr>
        <w:t>.</w:t>
      </w:r>
      <w:r>
        <w:rPr>
          <w:rFonts w:ascii="Times New Roman" w:hAnsi="Times New Roman"/>
          <w:sz w:val="28"/>
          <w:szCs w:val="28"/>
        </w:rPr>
        <w:t>09.2015</w:t>
      </w:r>
      <w:r w:rsidRPr="00183AE9">
        <w:rPr>
          <w:rFonts w:ascii="Times New Roman" w:hAnsi="Times New Roman"/>
          <w:sz w:val="28"/>
          <w:szCs w:val="28"/>
        </w:rPr>
        <w:t>).</w:t>
      </w:r>
    </w:p>
    <w:p w14:paraId="52A0715E" w14:textId="7DCD1861" w:rsidR="004502F3" w:rsidRPr="006A3221" w:rsidRDefault="007A6D09" w:rsidP="000D633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Ведомости. </w:t>
      </w:r>
      <w:r w:rsidR="004502F3" w:rsidRPr="00046A2A">
        <w:rPr>
          <w:rFonts w:ascii="Times New Roman" w:hAnsi="Times New Roman" w:cs="Times New Roman"/>
          <w:sz w:val="28"/>
          <w:szCs w:val="28"/>
        </w:rPr>
        <w:t>Кудрин А.Л. 2012. Назад в</w:t>
      </w:r>
      <w:r w:rsidR="004502F3" w:rsidRPr="006A3221">
        <w:rPr>
          <w:rFonts w:ascii="Times New Roman" w:hAnsi="Times New Roman" w:cs="Times New Roman"/>
          <w:sz w:val="28"/>
          <w:szCs w:val="28"/>
          <w:lang w:val="en-US"/>
        </w:rPr>
        <w:t> </w:t>
      </w:r>
      <w:r w:rsidR="004502F3" w:rsidRPr="00046A2A">
        <w:rPr>
          <w:rFonts w:ascii="Times New Roman" w:hAnsi="Times New Roman" w:cs="Times New Roman"/>
          <w:sz w:val="28"/>
          <w:szCs w:val="28"/>
        </w:rPr>
        <w:t xml:space="preserve">собес. </w:t>
      </w:r>
      <w:r w:rsidRPr="006A3221">
        <w:rPr>
          <w:rFonts w:ascii="Times New Roman" w:hAnsi="Times New Roman" w:cs="Times New Roman"/>
          <w:sz w:val="28"/>
          <w:szCs w:val="28"/>
        </w:rPr>
        <w:t>[Элект</w:t>
      </w:r>
      <w:r>
        <w:rPr>
          <w:rFonts w:ascii="Times New Roman" w:hAnsi="Times New Roman" w:cs="Times New Roman"/>
          <w:sz w:val="28"/>
          <w:szCs w:val="28"/>
        </w:rPr>
        <w:t>ронный ресурс]. – Режим доступа</w:t>
      </w:r>
      <w:r w:rsidR="004502F3" w:rsidRPr="00046A2A">
        <w:rPr>
          <w:rFonts w:ascii="Times New Roman" w:hAnsi="Times New Roman" w:cs="Times New Roman"/>
          <w:sz w:val="28"/>
          <w:szCs w:val="28"/>
        </w:rPr>
        <w:t xml:space="preserve">: </w:t>
      </w:r>
      <w:hyperlink r:id="rId49" w:history="1">
        <w:r w:rsidRPr="006E5845">
          <w:rPr>
            <w:rStyle w:val="a5"/>
            <w:rFonts w:ascii="Times New Roman" w:hAnsi="Times New Roman" w:cs="Times New Roman"/>
            <w:sz w:val="28"/>
            <w:szCs w:val="28"/>
            <w:u w:color="0B1764"/>
            <w:lang w:val="en-US"/>
          </w:rPr>
          <w:t>http</w:t>
        </w:r>
        <w:r w:rsidRPr="006E5845">
          <w:rPr>
            <w:rStyle w:val="a5"/>
            <w:rFonts w:ascii="Times New Roman" w:hAnsi="Times New Roman" w:cs="Times New Roman"/>
            <w:sz w:val="28"/>
            <w:szCs w:val="28"/>
            <w:u w:color="0B1764"/>
          </w:rPr>
          <w:t>://</w:t>
        </w:r>
        <w:r w:rsidRPr="006E5845">
          <w:rPr>
            <w:rStyle w:val="a5"/>
            <w:rFonts w:ascii="Times New Roman" w:hAnsi="Times New Roman" w:cs="Times New Roman"/>
            <w:sz w:val="28"/>
            <w:szCs w:val="28"/>
            <w:u w:color="0B1764"/>
            <w:lang w:val="en-US"/>
          </w:rPr>
          <w:t>www</w:t>
        </w:r>
        <w:r w:rsidRPr="006E5845">
          <w:rPr>
            <w:rStyle w:val="a5"/>
            <w:rFonts w:ascii="Times New Roman" w:hAnsi="Times New Roman" w:cs="Times New Roman"/>
            <w:sz w:val="28"/>
            <w:szCs w:val="28"/>
            <w:u w:color="0B1764"/>
          </w:rPr>
          <w:t>.</w:t>
        </w:r>
        <w:r w:rsidRPr="006E5845">
          <w:rPr>
            <w:rStyle w:val="a5"/>
            <w:rFonts w:ascii="Times New Roman" w:hAnsi="Times New Roman" w:cs="Times New Roman"/>
            <w:sz w:val="28"/>
            <w:szCs w:val="28"/>
            <w:u w:color="0B1764"/>
            <w:lang w:val="en-US"/>
          </w:rPr>
          <w:t>vedomosti</w:t>
        </w:r>
        <w:r w:rsidRPr="006E5845">
          <w:rPr>
            <w:rStyle w:val="a5"/>
            <w:rFonts w:ascii="Times New Roman" w:hAnsi="Times New Roman" w:cs="Times New Roman"/>
            <w:sz w:val="28"/>
            <w:szCs w:val="28"/>
            <w:u w:color="0B1764"/>
          </w:rPr>
          <w:t>.</w:t>
        </w:r>
        <w:r w:rsidRPr="006E5845">
          <w:rPr>
            <w:rStyle w:val="a5"/>
            <w:rFonts w:ascii="Times New Roman" w:hAnsi="Times New Roman" w:cs="Times New Roman"/>
            <w:sz w:val="28"/>
            <w:szCs w:val="28"/>
            <w:u w:color="0B1764"/>
            <w:lang w:val="en-US"/>
          </w:rPr>
          <w:t>ru</w:t>
        </w:r>
        <w:r w:rsidRPr="006E5845">
          <w:rPr>
            <w:rStyle w:val="a5"/>
            <w:rFonts w:ascii="Times New Roman" w:hAnsi="Times New Roman" w:cs="Times New Roman"/>
            <w:sz w:val="28"/>
            <w:szCs w:val="28"/>
            <w:u w:color="0B1764"/>
          </w:rPr>
          <w:t>/</w:t>
        </w:r>
        <w:r w:rsidRPr="006E5845">
          <w:rPr>
            <w:rStyle w:val="a5"/>
            <w:rFonts w:ascii="Times New Roman" w:hAnsi="Times New Roman" w:cs="Times New Roman"/>
            <w:sz w:val="28"/>
            <w:szCs w:val="28"/>
            <w:lang w:val="en-US"/>
          </w:rPr>
          <w:t>newspaper</w:t>
        </w:r>
        <w:r w:rsidRPr="006E5845">
          <w:rPr>
            <w:rStyle w:val="a5"/>
            <w:rFonts w:ascii="Times New Roman" w:hAnsi="Times New Roman" w:cs="Times New Roman"/>
            <w:sz w:val="28"/>
            <w:szCs w:val="28"/>
          </w:rPr>
          <w:t>/2012/09/06</w:t>
        </w:r>
      </w:hyperlink>
      <w:r>
        <w:rPr>
          <w:rFonts w:ascii="Times New Roman" w:hAnsi="Times New Roman"/>
          <w:sz w:val="28"/>
          <w:szCs w:val="28"/>
        </w:rPr>
        <w:t xml:space="preserve"> (дата обращения: 20</w:t>
      </w:r>
      <w:r w:rsidRPr="00183AE9">
        <w:rPr>
          <w:rFonts w:ascii="Times New Roman" w:hAnsi="Times New Roman"/>
          <w:sz w:val="28"/>
          <w:szCs w:val="28"/>
        </w:rPr>
        <w:t>.</w:t>
      </w:r>
      <w:r>
        <w:rPr>
          <w:rFonts w:ascii="Times New Roman" w:hAnsi="Times New Roman"/>
          <w:sz w:val="28"/>
          <w:szCs w:val="28"/>
        </w:rPr>
        <w:t>09.2015</w:t>
      </w:r>
      <w:r w:rsidRPr="00183AE9">
        <w:rPr>
          <w:rFonts w:ascii="Times New Roman" w:hAnsi="Times New Roman"/>
          <w:sz w:val="28"/>
          <w:szCs w:val="28"/>
        </w:rPr>
        <w:t>).</w:t>
      </w:r>
    </w:p>
    <w:p w14:paraId="702A0860" w14:textId="36ABF8F3" w:rsidR="004502F3" w:rsidRPr="006A3221" w:rsidRDefault="007A6D09" w:rsidP="000D6330">
      <w:pPr>
        <w:pStyle w:val="a3"/>
        <w:numPr>
          <w:ilvl w:val="0"/>
          <w:numId w:val="9"/>
        </w:numPr>
        <w:spacing w:after="0" w:line="360" w:lineRule="auto"/>
        <w:jc w:val="both"/>
        <w:rPr>
          <w:rStyle w:val="a5"/>
          <w:rFonts w:ascii="Times New Roman" w:hAnsi="Times New Roman" w:cs="Times New Roman"/>
          <w:sz w:val="28"/>
          <w:szCs w:val="28"/>
        </w:rPr>
      </w:pPr>
      <w:r>
        <w:rPr>
          <w:rFonts w:ascii="Times New Roman" w:hAnsi="Times New Roman" w:cs="Times New Roman"/>
          <w:sz w:val="28"/>
          <w:szCs w:val="28"/>
        </w:rPr>
        <w:t>И</w:t>
      </w:r>
      <w:r w:rsidRPr="006A3221">
        <w:rPr>
          <w:rFonts w:ascii="Times New Roman" w:hAnsi="Times New Roman" w:cs="Times New Roman"/>
          <w:sz w:val="28"/>
          <w:szCs w:val="28"/>
        </w:rPr>
        <w:t>нформационно-аналитическое агентство «РИА Новости»</w:t>
      </w:r>
      <w:r>
        <w:rPr>
          <w:rFonts w:ascii="Times New Roman" w:hAnsi="Times New Roman" w:cs="Times New Roman"/>
          <w:sz w:val="28"/>
          <w:szCs w:val="28"/>
        </w:rPr>
        <w:t xml:space="preserve">. </w:t>
      </w:r>
      <w:r w:rsidR="004502F3" w:rsidRPr="006A3221">
        <w:rPr>
          <w:rFonts w:ascii="Times New Roman" w:hAnsi="Times New Roman" w:cs="Times New Roman"/>
          <w:sz w:val="28"/>
          <w:szCs w:val="28"/>
        </w:rPr>
        <w:t>Кудрин исключает досрочную отставку нового правительства РФ</w:t>
      </w:r>
      <w:r>
        <w:rPr>
          <w:rFonts w:ascii="Times New Roman" w:hAnsi="Times New Roman" w:cs="Times New Roman"/>
          <w:sz w:val="28"/>
          <w:szCs w:val="28"/>
        </w:rPr>
        <w:t xml:space="preserve">. </w:t>
      </w:r>
      <w:r w:rsidRPr="006A3221">
        <w:rPr>
          <w:rFonts w:ascii="Times New Roman" w:hAnsi="Times New Roman" w:cs="Times New Roman"/>
          <w:sz w:val="28"/>
          <w:szCs w:val="28"/>
        </w:rPr>
        <w:t>[Элект</w:t>
      </w:r>
      <w:r>
        <w:rPr>
          <w:rFonts w:ascii="Times New Roman" w:hAnsi="Times New Roman" w:cs="Times New Roman"/>
          <w:sz w:val="28"/>
          <w:szCs w:val="28"/>
        </w:rPr>
        <w:t>ронный ресурс]. – Режим доступа</w:t>
      </w:r>
      <w:r w:rsidRPr="00046A2A">
        <w:rPr>
          <w:rFonts w:ascii="Times New Roman" w:hAnsi="Times New Roman" w:cs="Times New Roman"/>
          <w:sz w:val="28"/>
          <w:szCs w:val="28"/>
        </w:rPr>
        <w:t xml:space="preserve">: </w:t>
      </w:r>
      <w:r w:rsidR="004502F3" w:rsidRPr="006A3221">
        <w:rPr>
          <w:rFonts w:ascii="Times New Roman" w:hAnsi="Times New Roman" w:cs="Times New Roman"/>
          <w:sz w:val="28"/>
          <w:szCs w:val="28"/>
        </w:rPr>
        <w:t xml:space="preserve"> </w:t>
      </w:r>
      <w:hyperlink r:id="rId50" w:anchor="ixzz44tBaU3Dk" w:history="1">
        <w:r w:rsidRPr="006E5845">
          <w:rPr>
            <w:rStyle w:val="a5"/>
            <w:rFonts w:ascii="Times New Roman" w:hAnsi="Times New Roman" w:cs="Times New Roman"/>
            <w:sz w:val="28"/>
            <w:szCs w:val="28"/>
          </w:rPr>
          <w:t>http://ria.ru/politics/20120524/656734534.html#ixzz44tBaU3Dk</w:t>
        </w:r>
      </w:hyperlink>
      <w:r>
        <w:rPr>
          <w:rFonts w:ascii="Times New Roman" w:hAnsi="Times New Roman"/>
          <w:sz w:val="28"/>
          <w:szCs w:val="28"/>
        </w:rPr>
        <w:t xml:space="preserve"> (дата обращения: 20</w:t>
      </w:r>
      <w:r w:rsidRPr="00183AE9">
        <w:rPr>
          <w:rFonts w:ascii="Times New Roman" w:hAnsi="Times New Roman"/>
          <w:sz w:val="28"/>
          <w:szCs w:val="28"/>
        </w:rPr>
        <w:t>.</w:t>
      </w:r>
      <w:r>
        <w:rPr>
          <w:rFonts w:ascii="Times New Roman" w:hAnsi="Times New Roman"/>
          <w:sz w:val="28"/>
          <w:szCs w:val="28"/>
        </w:rPr>
        <w:t>09.2015</w:t>
      </w:r>
      <w:r w:rsidRPr="00183AE9">
        <w:rPr>
          <w:rFonts w:ascii="Times New Roman" w:hAnsi="Times New Roman"/>
          <w:sz w:val="28"/>
          <w:szCs w:val="28"/>
        </w:rPr>
        <w:t>).</w:t>
      </w:r>
    </w:p>
    <w:p w14:paraId="179033ED" w14:textId="790E95BC" w:rsidR="004502F3" w:rsidRPr="006A3221" w:rsidRDefault="007A6D09" w:rsidP="000D6330">
      <w:pPr>
        <w:pStyle w:val="a3"/>
        <w:numPr>
          <w:ilvl w:val="0"/>
          <w:numId w:val="9"/>
        </w:numPr>
        <w:spacing w:after="0"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Банки.ru. </w:t>
      </w:r>
      <w:r w:rsidR="004502F3" w:rsidRPr="006A3221">
        <w:rPr>
          <w:rFonts w:ascii="Times New Roman" w:hAnsi="Times New Roman" w:cs="Times New Roman"/>
          <w:sz w:val="28"/>
          <w:szCs w:val="28"/>
        </w:rPr>
        <w:t>Кудрин: финансировать пенсии можно за счет нефтегазовых доходов и приватизации госсобственности</w:t>
      </w:r>
      <w:r>
        <w:rPr>
          <w:rFonts w:ascii="Times New Roman" w:hAnsi="Times New Roman" w:cs="Times New Roman"/>
          <w:sz w:val="28"/>
          <w:szCs w:val="28"/>
        </w:rPr>
        <w:t xml:space="preserve">. </w:t>
      </w:r>
      <w:r w:rsidRPr="006A3221">
        <w:rPr>
          <w:rFonts w:ascii="Times New Roman" w:hAnsi="Times New Roman" w:cs="Times New Roman"/>
          <w:sz w:val="28"/>
          <w:szCs w:val="28"/>
        </w:rPr>
        <w:t>[Элект</w:t>
      </w:r>
      <w:r>
        <w:rPr>
          <w:rFonts w:ascii="Times New Roman" w:hAnsi="Times New Roman" w:cs="Times New Roman"/>
          <w:sz w:val="28"/>
          <w:szCs w:val="28"/>
        </w:rPr>
        <w:t>ронный ресурс]. – Режим доступа</w:t>
      </w:r>
      <w:r w:rsidRPr="00046A2A">
        <w:rPr>
          <w:rFonts w:ascii="Times New Roman" w:hAnsi="Times New Roman" w:cs="Times New Roman"/>
          <w:sz w:val="28"/>
          <w:szCs w:val="28"/>
        </w:rPr>
        <w:t>:</w:t>
      </w:r>
      <w:r w:rsidR="004502F3" w:rsidRPr="006A3221">
        <w:rPr>
          <w:rFonts w:ascii="Times New Roman" w:hAnsi="Times New Roman" w:cs="Times New Roman"/>
          <w:sz w:val="28"/>
          <w:szCs w:val="28"/>
        </w:rPr>
        <w:t xml:space="preserve"> </w:t>
      </w:r>
      <w:hyperlink r:id="rId51" w:history="1">
        <w:r w:rsidRPr="006E5845">
          <w:rPr>
            <w:rStyle w:val="a5"/>
            <w:rFonts w:ascii="Times New Roman" w:hAnsi="Times New Roman" w:cs="Times New Roman"/>
            <w:sz w:val="28"/>
            <w:szCs w:val="28"/>
          </w:rPr>
          <w:t>http://www.banki.ru/news/lenta/?id=4372589&amp;r1=rss&amp;r2=yandex.news</w:t>
        </w:r>
      </w:hyperlink>
      <w:r>
        <w:rPr>
          <w:rFonts w:ascii="Times New Roman" w:hAnsi="Times New Roman"/>
          <w:sz w:val="28"/>
          <w:szCs w:val="28"/>
        </w:rPr>
        <w:t xml:space="preserve"> (дата обращения: 20</w:t>
      </w:r>
      <w:r w:rsidRPr="00183AE9">
        <w:rPr>
          <w:rFonts w:ascii="Times New Roman" w:hAnsi="Times New Roman"/>
          <w:sz w:val="28"/>
          <w:szCs w:val="28"/>
        </w:rPr>
        <w:t>.</w:t>
      </w:r>
      <w:r>
        <w:rPr>
          <w:rFonts w:ascii="Times New Roman" w:hAnsi="Times New Roman"/>
          <w:sz w:val="28"/>
          <w:szCs w:val="28"/>
        </w:rPr>
        <w:t>09.2015</w:t>
      </w:r>
      <w:r w:rsidRPr="00183AE9">
        <w:rPr>
          <w:rFonts w:ascii="Times New Roman" w:hAnsi="Times New Roman"/>
          <w:sz w:val="28"/>
          <w:szCs w:val="28"/>
        </w:rPr>
        <w:t>).</w:t>
      </w:r>
    </w:p>
    <w:p w14:paraId="1224D80D" w14:textId="6C50A128" w:rsidR="004502F3" w:rsidRPr="006A3221" w:rsidRDefault="007A6D09"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Pr="006A3221">
        <w:rPr>
          <w:rFonts w:ascii="Times New Roman" w:hAnsi="Times New Roman" w:cs="Times New Roman"/>
          <w:sz w:val="28"/>
          <w:szCs w:val="28"/>
        </w:rPr>
        <w:t>нформационно-аналитическое агентство «РИА Новости»</w:t>
      </w:r>
      <w:r>
        <w:rPr>
          <w:rFonts w:ascii="Times New Roman" w:hAnsi="Times New Roman" w:cs="Times New Roman"/>
          <w:sz w:val="28"/>
          <w:szCs w:val="28"/>
        </w:rPr>
        <w:t xml:space="preserve">. </w:t>
      </w:r>
      <w:r w:rsidR="004502F3" w:rsidRPr="006A3221">
        <w:rPr>
          <w:rFonts w:ascii="Times New Roman" w:hAnsi="Times New Roman" w:cs="Times New Roman"/>
          <w:sz w:val="28"/>
          <w:szCs w:val="28"/>
        </w:rPr>
        <w:t>Кудрин: новое правительство Медведева является техническим</w:t>
      </w:r>
      <w:r>
        <w:rPr>
          <w:rFonts w:ascii="Times New Roman" w:hAnsi="Times New Roman" w:cs="Times New Roman"/>
          <w:sz w:val="28"/>
          <w:szCs w:val="28"/>
        </w:rPr>
        <w:t xml:space="preserve">. </w:t>
      </w:r>
      <w:r w:rsidRPr="006A3221">
        <w:rPr>
          <w:rFonts w:ascii="Times New Roman" w:hAnsi="Times New Roman" w:cs="Times New Roman"/>
          <w:sz w:val="28"/>
          <w:szCs w:val="28"/>
        </w:rPr>
        <w:t>[Элект</w:t>
      </w:r>
      <w:r>
        <w:rPr>
          <w:rFonts w:ascii="Times New Roman" w:hAnsi="Times New Roman" w:cs="Times New Roman"/>
          <w:sz w:val="28"/>
          <w:szCs w:val="28"/>
        </w:rPr>
        <w:t>ронный ресурс]. – Режим доступа</w:t>
      </w:r>
      <w:r w:rsidRPr="00046A2A">
        <w:rPr>
          <w:rFonts w:ascii="Times New Roman" w:hAnsi="Times New Roman" w:cs="Times New Roman"/>
          <w:sz w:val="28"/>
          <w:szCs w:val="28"/>
        </w:rPr>
        <w:t>:</w:t>
      </w:r>
      <w:r w:rsidR="004502F3" w:rsidRPr="006A3221">
        <w:rPr>
          <w:rFonts w:ascii="Times New Roman" w:hAnsi="Times New Roman" w:cs="Times New Roman"/>
          <w:sz w:val="28"/>
          <w:szCs w:val="28"/>
        </w:rPr>
        <w:t xml:space="preserve"> </w:t>
      </w:r>
      <w:hyperlink r:id="rId52" w:history="1">
        <w:r w:rsidR="004502F3" w:rsidRPr="006A3221">
          <w:rPr>
            <w:rStyle w:val="a5"/>
            <w:rFonts w:ascii="Times New Roman" w:hAnsi="Times New Roman" w:cs="Times New Roman"/>
            <w:sz w:val="28"/>
            <w:szCs w:val="28"/>
          </w:rPr>
          <w:t>http://ria.ru/economy/20120521/654487098.html</w:t>
        </w:r>
      </w:hyperlink>
      <w:r w:rsidR="004502F3" w:rsidRPr="006A3221">
        <w:rPr>
          <w:rFonts w:ascii="Times New Roman" w:hAnsi="Times New Roman" w:cs="Times New Roman"/>
          <w:sz w:val="28"/>
          <w:szCs w:val="28"/>
        </w:rPr>
        <w:t xml:space="preserve"> </w:t>
      </w:r>
    </w:p>
    <w:p w14:paraId="2A81331B" w14:textId="1AAD8F99"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 xml:space="preserve">Курсом рубля. // Ежедневное издание Правительства РФ «Российская Газета». [Электронный ресурс]. – Режим доступа: </w:t>
      </w:r>
      <w:hyperlink r:id="rId53" w:history="1">
        <w:r w:rsidRPr="006A3221">
          <w:rPr>
            <w:rStyle w:val="a5"/>
            <w:rFonts w:ascii="Times New Roman" w:hAnsi="Times New Roman" w:cs="Times New Roman"/>
            <w:sz w:val="28"/>
            <w:szCs w:val="28"/>
          </w:rPr>
          <w:t>http://www.rg.ru/2014/10/28/ulukaev.html</w:t>
        </w:r>
      </w:hyperlink>
      <w:r w:rsidRPr="006A3221">
        <w:rPr>
          <w:rFonts w:ascii="Times New Roman" w:hAnsi="Times New Roman" w:cs="Times New Roman"/>
          <w:sz w:val="28"/>
          <w:szCs w:val="28"/>
        </w:rPr>
        <w:t xml:space="preserve">  </w:t>
      </w:r>
      <w:r w:rsidR="007A6D09">
        <w:rPr>
          <w:rFonts w:ascii="Times New Roman" w:hAnsi="Times New Roman"/>
          <w:sz w:val="28"/>
          <w:szCs w:val="28"/>
        </w:rPr>
        <w:t>(дата обращения: 20</w:t>
      </w:r>
      <w:r w:rsidR="007A6D09" w:rsidRPr="00183AE9">
        <w:rPr>
          <w:rFonts w:ascii="Times New Roman" w:hAnsi="Times New Roman"/>
          <w:sz w:val="28"/>
          <w:szCs w:val="28"/>
        </w:rPr>
        <w:t>.</w:t>
      </w:r>
      <w:r w:rsidR="007A6D09">
        <w:rPr>
          <w:rFonts w:ascii="Times New Roman" w:hAnsi="Times New Roman"/>
          <w:sz w:val="28"/>
          <w:szCs w:val="28"/>
        </w:rPr>
        <w:t>09.2015</w:t>
      </w:r>
      <w:r w:rsidR="007A6D09" w:rsidRPr="00183AE9">
        <w:rPr>
          <w:rFonts w:ascii="Times New Roman" w:hAnsi="Times New Roman"/>
          <w:sz w:val="28"/>
          <w:szCs w:val="28"/>
        </w:rPr>
        <w:t>).</w:t>
      </w:r>
    </w:p>
    <w:p w14:paraId="3992581E" w14:textId="453E6D3F" w:rsidR="004502F3" w:rsidRPr="007A6D09"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 xml:space="preserve">Левина М.И. Парламентские процедуры как институт парламентского права </w:t>
      </w:r>
      <w:r w:rsidR="007A6D09" w:rsidRPr="007A6D09">
        <w:rPr>
          <w:rFonts w:ascii="Times New Roman" w:hAnsi="Times New Roman" w:cs="Times New Roman"/>
          <w:sz w:val="28"/>
          <w:szCs w:val="28"/>
        </w:rPr>
        <w:t>/М. И. Левина.</w:t>
      </w:r>
      <w:r w:rsidR="007A6D09">
        <w:rPr>
          <w:rFonts w:ascii="Times New Roman" w:hAnsi="Times New Roman" w:cs="Times New Roman"/>
          <w:sz w:val="28"/>
          <w:szCs w:val="28"/>
        </w:rPr>
        <w:t xml:space="preserve"> </w:t>
      </w:r>
      <w:r w:rsidR="007A6D09" w:rsidRPr="007A6D09">
        <w:rPr>
          <w:rFonts w:ascii="Times New Roman" w:hAnsi="Times New Roman" w:cs="Times New Roman"/>
          <w:sz w:val="28"/>
          <w:szCs w:val="28"/>
        </w:rPr>
        <w:t>//Государство и право на рубеже веков. Проблемы теории</w:t>
      </w:r>
      <w:r w:rsidR="00CB5E89">
        <w:rPr>
          <w:rFonts w:ascii="Times New Roman" w:hAnsi="Times New Roman" w:cs="Times New Roman"/>
          <w:sz w:val="28"/>
          <w:szCs w:val="28"/>
        </w:rPr>
        <w:t xml:space="preserve"> и истории.</w:t>
      </w:r>
      <w:r w:rsidR="00CB5E89" w:rsidRPr="006A3221">
        <w:rPr>
          <w:rFonts w:ascii="Times New Roman" w:hAnsi="Times New Roman" w:cs="Times New Roman"/>
          <w:sz w:val="28"/>
          <w:szCs w:val="28"/>
        </w:rPr>
        <w:t xml:space="preserve"> – </w:t>
      </w:r>
      <w:r w:rsidR="00CB5E89">
        <w:rPr>
          <w:rFonts w:ascii="Times New Roman" w:hAnsi="Times New Roman" w:cs="Times New Roman"/>
          <w:sz w:val="28"/>
          <w:szCs w:val="28"/>
        </w:rPr>
        <w:t xml:space="preserve">М.: </w:t>
      </w:r>
      <w:r w:rsidR="00645CB2">
        <w:rPr>
          <w:rFonts w:ascii="Times New Roman" w:hAnsi="Times New Roman" w:cs="Times New Roman"/>
          <w:sz w:val="28"/>
          <w:szCs w:val="28"/>
        </w:rPr>
        <w:t>Академический проект, 2001.</w:t>
      </w:r>
      <w:r w:rsidR="00645CB2" w:rsidRPr="006A3221">
        <w:rPr>
          <w:rFonts w:ascii="Times New Roman" w:hAnsi="Times New Roman" w:cs="Times New Roman"/>
          <w:sz w:val="28"/>
          <w:szCs w:val="28"/>
        </w:rPr>
        <w:t xml:space="preserve"> – </w:t>
      </w:r>
      <w:r w:rsidR="00CB5E89">
        <w:rPr>
          <w:rFonts w:ascii="Times New Roman" w:hAnsi="Times New Roman" w:cs="Times New Roman"/>
          <w:sz w:val="28"/>
          <w:szCs w:val="28"/>
        </w:rPr>
        <w:t>477 с.</w:t>
      </w:r>
    </w:p>
    <w:p w14:paraId="3E4B516A" w14:textId="72E22D74" w:rsidR="004502F3" w:rsidRPr="006A3221" w:rsidRDefault="00645CB2" w:rsidP="000D6330">
      <w:pPr>
        <w:pStyle w:val="a3"/>
        <w:numPr>
          <w:ilvl w:val="0"/>
          <w:numId w:val="9"/>
        </w:numPr>
        <w:spacing w:after="0" w:line="360" w:lineRule="auto"/>
        <w:jc w:val="both"/>
        <w:rPr>
          <w:rFonts w:ascii="Times New Roman" w:hAnsi="Times New Roman" w:cs="Times New Roman"/>
          <w:sz w:val="28"/>
          <w:szCs w:val="28"/>
        </w:rPr>
      </w:pPr>
      <w:r w:rsidRPr="00645CB2">
        <w:rPr>
          <w:rFonts w:ascii="Times New Roman" w:hAnsi="Times New Roman" w:cs="Times New Roman"/>
          <w:sz w:val="28"/>
          <w:szCs w:val="28"/>
        </w:rPr>
        <w:t>Классики теории государственного уп</w:t>
      </w:r>
      <w:r>
        <w:rPr>
          <w:rFonts w:ascii="Times New Roman" w:hAnsi="Times New Roman" w:cs="Times New Roman"/>
          <w:sz w:val="28"/>
          <w:szCs w:val="28"/>
        </w:rPr>
        <w:t>равления: американская школа</w:t>
      </w:r>
      <w:r w:rsidRPr="00645CB2">
        <w:rPr>
          <w:rFonts w:ascii="Times New Roman" w:hAnsi="Times New Roman" w:cs="Times New Roman"/>
          <w:sz w:val="28"/>
          <w:szCs w:val="28"/>
        </w:rPr>
        <w:t>. Под ред. Дж. Шафритца, А. Хайда</w:t>
      </w:r>
      <w:r>
        <w:rPr>
          <w:rFonts w:ascii="Times New Roman" w:hAnsi="Times New Roman" w:cs="Times New Roman"/>
          <w:sz w:val="28"/>
          <w:szCs w:val="28"/>
        </w:rPr>
        <w:t>.</w:t>
      </w:r>
      <w:r w:rsidRPr="006A3221">
        <w:rPr>
          <w:rFonts w:ascii="Times New Roman" w:hAnsi="Times New Roman" w:cs="Times New Roman"/>
          <w:sz w:val="28"/>
          <w:szCs w:val="28"/>
        </w:rPr>
        <w:t xml:space="preserve"> – </w:t>
      </w:r>
      <w:r>
        <w:rPr>
          <w:rFonts w:ascii="Times New Roman" w:hAnsi="Times New Roman" w:cs="Times New Roman"/>
          <w:sz w:val="28"/>
          <w:szCs w:val="28"/>
        </w:rPr>
        <w:t>М.: Изд-во МГУ, 2003.</w:t>
      </w:r>
      <w:r w:rsidRPr="006A3221">
        <w:rPr>
          <w:rFonts w:ascii="Times New Roman" w:hAnsi="Times New Roman" w:cs="Times New Roman"/>
          <w:sz w:val="28"/>
          <w:szCs w:val="28"/>
        </w:rPr>
        <w:t xml:space="preserve"> – </w:t>
      </w:r>
      <w:r>
        <w:rPr>
          <w:rFonts w:ascii="Times New Roman" w:hAnsi="Times New Roman" w:cs="Times New Roman"/>
          <w:sz w:val="28"/>
          <w:szCs w:val="28"/>
        </w:rPr>
        <w:t>800 с</w:t>
      </w:r>
      <w:r w:rsidR="004502F3" w:rsidRPr="006A3221">
        <w:rPr>
          <w:rFonts w:ascii="Times New Roman" w:hAnsi="Times New Roman" w:cs="Times New Roman"/>
          <w:sz w:val="28"/>
          <w:szCs w:val="28"/>
        </w:rPr>
        <w:t>.</w:t>
      </w:r>
    </w:p>
    <w:p w14:paraId="6A7F132A" w14:textId="4BE6B388"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Лобанов В.В. Анализ гос</w:t>
      </w:r>
      <w:r w:rsidR="00645CB2">
        <w:rPr>
          <w:rFonts w:ascii="Times New Roman" w:hAnsi="Times New Roman" w:cs="Times New Roman"/>
          <w:sz w:val="28"/>
          <w:szCs w:val="28"/>
        </w:rPr>
        <w:t>ударственной политики.</w:t>
      </w:r>
      <w:r w:rsidR="00645CB2" w:rsidRPr="006A3221">
        <w:rPr>
          <w:rFonts w:ascii="Times New Roman" w:hAnsi="Times New Roman" w:cs="Times New Roman"/>
          <w:sz w:val="28"/>
          <w:szCs w:val="28"/>
        </w:rPr>
        <w:t xml:space="preserve"> – </w:t>
      </w:r>
      <w:r w:rsidR="00645CB2">
        <w:rPr>
          <w:rFonts w:ascii="Times New Roman" w:hAnsi="Times New Roman" w:cs="Times New Roman"/>
          <w:sz w:val="28"/>
          <w:szCs w:val="28"/>
        </w:rPr>
        <w:t>М.: ГУУ, 2003.</w:t>
      </w:r>
      <w:r w:rsidR="00645CB2" w:rsidRPr="006A3221">
        <w:rPr>
          <w:rFonts w:ascii="Times New Roman" w:hAnsi="Times New Roman" w:cs="Times New Roman"/>
          <w:sz w:val="28"/>
          <w:szCs w:val="28"/>
        </w:rPr>
        <w:t xml:space="preserve"> – </w:t>
      </w:r>
      <w:r w:rsidR="00645CB2" w:rsidRPr="00645CB2">
        <w:rPr>
          <w:rFonts w:ascii="Times New Roman" w:hAnsi="Times New Roman" w:cs="Times New Roman"/>
          <w:sz w:val="28"/>
          <w:szCs w:val="28"/>
        </w:rPr>
        <w:t>247 с.</w:t>
      </w:r>
    </w:p>
    <w:p w14:paraId="280F3349" w14:textId="71DEFCF1"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Малева Т.М., Синявская О. В. Пенсионная реформа в России: история, результаты, перспективы.</w:t>
      </w:r>
      <w:r w:rsidR="00645CB2">
        <w:rPr>
          <w:rFonts w:ascii="Times New Roman" w:hAnsi="Times New Roman" w:cs="Times New Roman"/>
          <w:sz w:val="28"/>
          <w:szCs w:val="28"/>
        </w:rPr>
        <w:t xml:space="preserve"> Аналитический доклад. / Независимый институт социальной политики.</w:t>
      </w:r>
      <w:r w:rsidR="00645CB2" w:rsidRPr="006A3221">
        <w:rPr>
          <w:rFonts w:ascii="Times New Roman" w:hAnsi="Times New Roman" w:cs="Times New Roman"/>
          <w:sz w:val="28"/>
          <w:szCs w:val="28"/>
        </w:rPr>
        <w:t xml:space="preserve"> – </w:t>
      </w:r>
      <w:r w:rsidR="00645CB2">
        <w:rPr>
          <w:rFonts w:ascii="Times New Roman" w:hAnsi="Times New Roman" w:cs="Times New Roman"/>
          <w:sz w:val="28"/>
          <w:szCs w:val="28"/>
        </w:rPr>
        <w:t>М.: Поматур,</w:t>
      </w:r>
      <w:r w:rsidRPr="006A3221">
        <w:rPr>
          <w:rFonts w:ascii="Times New Roman" w:hAnsi="Times New Roman" w:cs="Times New Roman"/>
          <w:sz w:val="28"/>
          <w:szCs w:val="28"/>
        </w:rPr>
        <w:t xml:space="preserve"> 2005.</w:t>
      </w:r>
      <w:r w:rsidR="00645CB2" w:rsidRPr="006A3221">
        <w:rPr>
          <w:rFonts w:ascii="Times New Roman" w:hAnsi="Times New Roman" w:cs="Times New Roman"/>
          <w:sz w:val="28"/>
          <w:szCs w:val="28"/>
        </w:rPr>
        <w:t xml:space="preserve"> – </w:t>
      </w:r>
      <w:r w:rsidR="00645CB2">
        <w:rPr>
          <w:rFonts w:ascii="Times New Roman" w:hAnsi="Times New Roman" w:cs="Times New Roman"/>
          <w:sz w:val="28"/>
          <w:szCs w:val="28"/>
        </w:rPr>
        <w:t>80 с.</w:t>
      </w:r>
    </w:p>
    <w:p w14:paraId="6A2F491D" w14:textId="6BB4A42E" w:rsidR="004502F3" w:rsidRPr="006A3221" w:rsidRDefault="00564E65" w:rsidP="000D6330">
      <w:pPr>
        <w:pStyle w:val="a3"/>
        <w:numPr>
          <w:ilvl w:val="0"/>
          <w:numId w:val="9"/>
        </w:numPr>
        <w:spacing w:after="0"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Официальный сайт электронной библиотеки. </w:t>
      </w:r>
      <w:r w:rsidR="004502F3" w:rsidRPr="006A3221">
        <w:rPr>
          <w:rFonts w:ascii="Times New Roman" w:hAnsi="Times New Roman" w:cs="Times New Roman"/>
          <w:sz w:val="28"/>
          <w:szCs w:val="28"/>
        </w:rPr>
        <w:t>Мангейм Б. Дж., Рич К. Ричард. Анализ общественной политики и оценка программ.</w:t>
      </w:r>
      <w:r w:rsidRPr="00564E65">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54" w:history="1">
        <w:r w:rsidRPr="006E5845">
          <w:rPr>
            <w:rStyle w:val="a5"/>
            <w:rFonts w:ascii="Times New Roman" w:hAnsi="Times New Roman" w:cs="Times New Roman"/>
            <w:sz w:val="28"/>
            <w:szCs w:val="28"/>
          </w:rPr>
          <w:t>http://www.polisportal.ru/files/File/puvlication/Starie_publikacii_Polisa/M/1991-3-19-Mangeim_Rich_Analiz_obshestvennoy_politiki.pdf</w:t>
        </w:r>
      </w:hyperlink>
      <w:r>
        <w:rPr>
          <w:rFonts w:ascii="Times New Roman" w:hAnsi="Times New Roman"/>
          <w:sz w:val="28"/>
          <w:szCs w:val="28"/>
        </w:rPr>
        <w:t xml:space="preserve"> (дата обращения: 20</w:t>
      </w:r>
      <w:r w:rsidRPr="00183AE9">
        <w:rPr>
          <w:rFonts w:ascii="Times New Roman" w:hAnsi="Times New Roman"/>
          <w:sz w:val="28"/>
          <w:szCs w:val="28"/>
        </w:rPr>
        <w:t>.</w:t>
      </w:r>
      <w:r>
        <w:rPr>
          <w:rFonts w:ascii="Times New Roman" w:hAnsi="Times New Roman"/>
          <w:sz w:val="28"/>
          <w:szCs w:val="28"/>
        </w:rPr>
        <w:t>09.2015</w:t>
      </w:r>
      <w:r w:rsidRPr="00183AE9">
        <w:rPr>
          <w:rFonts w:ascii="Times New Roman" w:hAnsi="Times New Roman"/>
          <w:sz w:val="28"/>
          <w:szCs w:val="28"/>
        </w:rPr>
        <w:t>).</w:t>
      </w:r>
    </w:p>
    <w:p w14:paraId="3314D652" w14:textId="4B0D8826" w:rsidR="004502F3" w:rsidRPr="006A3221" w:rsidRDefault="00564E65" w:rsidP="000D6330">
      <w:pPr>
        <w:pStyle w:val="a3"/>
        <w:numPr>
          <w:ilvl w:val="0"/>
          <w:numId w:val="9"/>
        </w:numPr>
        <w:spacing w:after="0"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Коммерсантъ. </w:t>
      </w:r>
      <w:r w:rsidR="004502F3" w:rsidRPr="006A3221">
        <w:rPr>
          <w:rFonts w:ascii="Times New Roman" w:hAnsi="Times New Roman" w:cs="Times New Roman"/>
          <w:sz w:val="28"/>
          <w:szCs w:val="28"/>
        </w:rPr>
        <w:t>Мегареформатор. В пенсионную дискуссию включился ЦБ</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55" w:history="1">
        <w:r w:rsidRPr="006E5845">
          <w:rPr>
            <w:rStyle w:val="a5"/>
            <w:rFonts w:ascii="Times New Roman" w:hAnsi="Times New Roman" w:cs="Times New Roman"/>
            <w:sz w:val="28"/>
            <w:szCs w:val="28"/>
          </w:rPr>
          <w:t>http://www.kommersant.ru/doc/2346341</w:t>
        </w:r>
      </w:hyperlink>
      <w:r>
        <w:rPr>
          <w:rFonts w:ascii="Times New Roman" w:hAnsi="Times New Roman"/>
          <w:sz w:val="28"/>
          <w:szCs w:val="28"/>
        </w:rPr>
        <w:t xml:space="preserve"> (дата обращения: 20</w:t>
      </w:r>
      <w:r w:rsidRPr="00183AE9">
        <w:rPr>
          <w:rFonts w:ascii="Times New Roman" w:hAnsi="Times New Roman"/>
          <w:sz w:val="28"/>
          <w:szCs w:val="28"/>
        </w:rPr>
        <w:t>.</w:t>
      </w:r>
      <w:r>
        <w:rPr>
          <w:rFonts w:ascii="Times New Roman" w:hAnsi="Times New Roman"/>
          <w:sz w:val="28"/>
          <w:szCs w:val="28"/>
        </w:rPr>
        <w:t>09.2015</w:t>
      </w:r>
      <w:r w:rsidRPr="00183AE9">
        <w:rPr>
          <w:rFonts w:ascii="Times New Roman" w:hAnsi="Times New Roman"/>
          <w:sz w:val="28"/>
          <w:szCs w:val="28"/>
        </w:rPr>
        <w:t>).</w:t>
      </w:r>
    </w:p>
    <w:p w14:paraId="416EDA23" w14:textId="378F25D9" w:rsidR="004502F3" w:rsidRPr="006A3221" w:rsidRDefault="00564E65" w:rsidP="000D6330">
      <w:pPr>
        <w:pStyle w:val="a3"/>
        <w:numPr>
          <w:ilvl w:val="0"/>
          <w:numId w:val="9"/>
        </w:numPr>
        <w:spacing w:after="0"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Известия. </w:t>
      </w:r>
      <w:r w:rsidR="004502F3" w:rsidRPr="006A3221">
        <w:rPr>
          <w:rFonts w:ascii="Times New Roman" w:hAnsi="Times New Roman" w:cs="Times New Roman"/>
          <w:sz w:val="28"/>
          <w:szCs w:val="28"/>
        </w:rPr>
        <w:t>Медведев попросит «Единую Россию» голосовать за пенсионную реформу</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56" w:history="1">
        <w:r w:rsidR="00A42E00" w:rsidRPr="006E5845">
          <w:rPr>
            <w:rStyle w:val="a5"/>
            <w:rFonts w:ascii="Times New Roman" w:hAnsi="Times New Roman" w:cs="Times New Roman"/>
            <w:sz w:val="28"/>
            <w:szCs w:val="28"/>
          </w:rPr>
          <w:t>http://izvestia.ru/news/562691</w:t>
        </w:r>
      </w:hyperlink>
      <w:r w:rsidR="00A42E00">
        <w:rPr>
          <w:rFonts w:ascii="Times New Roman" w:hAnsi="Times New Roman"/>
          <w:sz w:val="28"/>
          <w:szCs w:val="28"/>
        </w:rPr>
        <w:t xml:space="preserve"> </w:t>
      </w:r>
      <w:r>
        <w:rPr>
          <w:rFonts w:ascii="Times New Roman" w:hAnsi="Times New Roman"/>
          <w:sz w:val="28"/>
          <w:szCs w:val="28"/>
        </w:rPr>
        <w:t>(дата обращения: 18</w:t>
      </w:r>
      <w:r w:rsidRPr="00183AE9">
        <w:rPr>
          <w:rFonts w:ascii="Times New Roman" w:hAnsi="Times New Roman"/>
          <w:sz w:val="28"/>
          <w:szCs w:val="28"/>
        </w:rPr>
        <w:t>.</w:t>
      </w:r>
      <w:r>
        <w:rPr>
          <w:rFonts w:ascii="Times New Roman" w:hAnsi="Times New Roman"/>
          <w:sz w:val="28"/>
          <w:szCs w:val="28"/>
        </w:rPr>
        <w:t>12.2013</w:t>
      </w:r>
      <w:r w:rsidRPr="00183AE9">
        <w:rPr>
          <w:rFonts w:ascii="Times New Roman" w:hAnsi="Times New Roman"/>
          <w:sz w:val="28"/>
          <w:szCs w:val="28"/>
        </w:rPr>
        <w:t>).</w:t>
      </w:r>
    </w:p>
    <w:p w14:paraId="54B33C17" w14:textId="26C23017"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 xml:space="preserve">Медушевский А.Н. Российская конституция в мировом политическом процессе: к десятилетию Конституции РФ 1993 г. </w:t>
      </w:r>
      <w:r w:rsidR="00A42E00">
        <w:rPr>
          <w:rFonts w:ascii="Times New Roman" w:hAnsi="Times New Roman" w:cs="Times New Roman"/>
          <w:sz w:val="28"/>
          <w:szCs w:val="28"/>
        </w:rPr>
        <w:t>// Мир России,</w:t>
      </w:r>
      <w:r w:rsidR="00A42E00" w:rsidRPr="006A3221">
        <w:rPr>
          <w:rFonts w:ascii="Times New Roman" w:hAnsi="Times New Roman" w:cs="Times New Roman"/>
          <w:sz w:val="28"/>
          <w:szCs w:val="28"/>
        </w:rPr>
        <w:t xml:space="preserve"> – </w:t>
      </w:r>
      <w:r w:rsidR="00A42E00">
        <w:rPr>
          <w:rFonts w:ascii="Times New Roman" w:hAnsi="Times New Roman" w:cs="Times New Roman"/>
          <w:sz w:val="28"/>
          <w:szCs w:val="28"/>
        </w:rPr>
        <w:t>2003.</w:t>
      </w:r>
      <w:r w:rsidR="00A42E00" w:rsidRPr="006A3221">
        <w:rPr>
          <w:rFonts w:ascii="Times New Roman" w:hAnsi="Times New Roman" w:cs="Times New Roman"/>
          <w:sz w:val="28"/>
          <w:szCs w:val="28"/>
        </w:rPr>
        <w:t xml:space="preserve"> – </w:t>
      </w:r>
      <w:r w:rsidR="00A42E00">
        <w:rPr>
          <w:rFonts w:ascii="Times New Roman" w:hAnsi="Times New Roman" w:cs="Times New Roman"/>
          <w:sz w:val="28"/>
          <w:szCs w:val="28"/>
        </w:rPr>
        <w:t>Т. 12.</w:t>
      </w:r>
      <w:r w:rsidR="00A42E00" w:rsidRPr="006A3221">
        <w:rPr>
          <w:rFonts w:ascii="Times New Roman" w:hAnsi="Times New Roman" w:cs="Times New Roman"/>
          <w:sz w:val="28"/>
          <w:szCs w:val="28"/>
        </w:rPr>
        <w:t xml:space="preserve"> – </w:t>
      </w:r>
      <w:r w:rsidR="00A42E00">
        <w:rPr>
          <w:rFonts w:ascii="Times New Roman" w:hAnsi="Times New Roman" w:cs="Times New Roman"/>
          <w:sz w:val="28"/>
          <w:szCs w:val="28"/>
        </w:rPr>
        <w:t>№ 3.</w:t>
      </w:r>
      <w:r w:rsidR="00A42E00" w:rsidRPr="006A3221">
        <w:rPr>
          <w:rFonts w:ascii="Times New Roman" w:hAnsi="Times New Roman" w:cs="Times New Roman"/>
          <w:sz w:val="28"/>
          <w:szCs w:val="28"/>
        </w:rPr>
        <w:t xml:space="preserve"> – </w:t>
      </w:r>
      <w:r w:rsidR="00A42E00" w:rsidRPr="00A42E00">
        <w:rPr>
          <w:rFonts w:ascii="Times New Roman" w:hAnsi="Times New Roman" w:cs="Times New Roman"/>
          <w:sz w:val="28"/>
          <w:szCs w:val="28"/>
        </w:rPr>
        <w:t>С. 62–103</w:t>
      </w:r>
      <w:r w:rsidR="00A42E00">
        <w:rPr>
          <w:rFonts w:ascii="Times New Roman" w:hAnsi="Times New Roman" w:cs="Times New Roman"/>
          <w:sz w:val="28"/>
          <w:szCs w:val="28"/>
        </w:rPr>
        <w:t>.</w:t>
      </w:r>
    </w:p>
    <w:p w14:paraId="7B153437" w14:textId="66271E66" w:rsidR="004502F3" w:rsidRDefault="00A42E00" w:rsidP="000D6330">
      <w:pPr>
        <w:pStyle w:val="a3"/>
        <w:numPr>
          <w:ilvl w:val="0"/>
          <w:numId w:val="9"/>
        </w:numPr>
        <w:spacing w:after="0"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Новые известия. </w:t>
      </w:r>
      <w:r w:rsidR="004502F3" w:rsidRPr="006A3221">
        <w:rPr>
          <w:rFonts w:ascii="Times New Roman" w:hAnsi="Times New Roman" w:cs="Times New Roman"/>
          <w:sz w:val="28"/>
          <w:szCs w:val="28"/>
        </w:rPr>
        <w:t>Международный валютный фонд раскритиковал пенсионную реформу в России</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57" w:history="1">
        <w:r w:rsidR="004502F3" w:rsidRPr="006A3221">
          <w:rPr>
            <w:rStyle w:val="a5"/>
            <w:rFonts w:ascii="Times New Roman" w:hAnsi="Times New Roman" w:cs="Times New Roman"/>
            <w:sz w:val="28"/>
            <w:szCs w:val="28"/>
          </w:rPr>
          <w:t>http://www.newizv.ru/economics/2013-10-23/191175-svoj-put-k-starosti.html</w:t>
        </w:r>
      </w:hyperlink>
      <w:r>
        <w:rPr>
          <w:rFonts w:ascii="Times New Roman" w:hAnsi="Times New Roman"/>
          <w:sz w:val="28"/>
          <w:szCs w:val="28"/>
        </w:rPr>
        <w:t xml:space="preserve"> (дата обращения: 24</w:t>
      </w:r>
      <w:r w:rsidRPr="00183AE9">
        <w:rPr>
          <w:rFonts w:ascii="Times New Roman" w:hAnsi="Times New Roman"/>
          <w:sz w:val="28"/>
          <w:szCs w:val="28"/>
        </w:rPr>
        <w:t>.</w:t>
      </w:r>
      <w:r>
        <w:rPr>
          <w:rFonts w:ascii="Times New Roman" w:hAnsi="Times New Roman"/>
          <w:sz w:val="28"/>
          <w:szCs w:val="28"/>
        </w:rPr>
        <w:t>10.2013</w:t>
      </w:r>
      <w:r w:rsidRPr="00183AE9">
        <w:rPr>
          <w:rFonts w:ascii="Times New Roman" w:hAnsi="Times New Roman"/>
          <w:sz w:val="28"/>
          <w:szCs w:val="28"/>
        </w:rPr>
        <w:t>).</w:t>
      </w:r>
    </w:p>
    <w:p w14:paraId="1F6F6A1E" w14:textId="76002CC6" w:rsidR="00D42D4E" w:rsidRPr="00D42D4E" w:rsidRDefault="00D42D4E" w:rsidP="000D6330">
      <w:pPr>
        <w:pStyle w:val="a3"/>
        <w:numPr>
          <w:ilvl w:val="0"/>
          <w:numId w:val="9"/>
        </w:numPr>
        <w:spacing w:after="0" w:line="360" w:lineRule="auto"/>
        <w:jc w:val="both"/>
        <w:rPr>
          <w:rStyle w:val="a5"/>
          <w:rFonts w:ascii="Times New Roman" w:hAnsi="Times New Roman" w:cs="Times New Roman"/>
          <w:sz w:val="28"/>
          <w:szCs w:val="28"/>
          <w:u w:val="none"/>
        </w:rPr>
      </w:pPr>
      <w:r w:rsidRPr="00D42D4E">
        <w:rPr>
          <w:rStyle w:val="a5"/>
          <w:rFonts w:ascii="Times New Roman" w:hAnsi="Times New Roman" w:cs="Times New Roman"/>
          <w:color w:val="000000" w:themeColor="text1"/>
          <w:sz w:val="28"/>
          <w:szCs w:val="28"/>
          <w:u w:val="none"/>
        </w:rPr>
        <w:t xml:space="preserve">Мельвиль А.Ю. </w:t>
      </w:r>
      <w:r w:rsidR="00A42E00">
        <w:rPr>
          <w:rStyle w:val="a5"/>
          <w:rFonts w:ascii="Times New Roman" w:hAnsi="Times New Roman" w:cs="Times New Roman"/>
          <w:color w:val="000000" w:themeColor="text1"/>
          <w:sz w:val="28"/>
          <w:szCs w:val="28"/>
          <w:u w:val="none"/>
        </w:rPr>
        <w:t>Категории политической науки.</w:t>
      </w:r>
      <w:r w:rsidR="00A42E00">
        <w:rPr>
          <w:rFonts w:ascii="Times New Roman" w:hAnsi="Times New Roman" w:cs="Times New Roman"/>
          <w:sz w:val="28"/>
          <w:szCs w:val="28"/>
        </w:rPr>
        <w:t xml:space="preserve"> </w:t>
      </w:r>
      <w:r w:rsidR="00A42E00" w:rsidRPr="006A3221">
        <w:rPr>
          <w:rFonts w:ascii="Times New Roman" w:hAnsi="Times New Roman" w:cs="Times New Roman"/>
          <w:sz w:val="28"/>
          <w:szCs w:val="28"/>
        </w:rPr>
        <w:t xml:space="preserve">– </w:t>
      </w:r>
      <w:r w:rsidRPr="00D42D4E">
        <w:rPr>
          <w:rStyle w:val="a5"/>
          <w:rFonts w:ascii="Times New Roman" w:hAnsi="Times New Roman" w:cs="Times New Roman"/>
          <w:color w:val="000000" w:themeColor="text1"/>
          <w:sz w:val="28"/>
          <w:szCs w:val="28"/>
          <w:u w:val="none"/>
        </w:rPr>
        <w:t>М.: Московский государственный институт международных отношений (Университет) МИД РФ, «Российская политическая</w:t>
      </w:r>
      <w:r w:rsidR="00A42E00">
        <w:rPr>
          <w:rStyle w:val="a5"/>
          <w:rFonts w:ascii="Times New Roman" w:hAnsi="Times New Roman" w:cs="Times New Roman"/>
          <w:color w:val="000000" w:themeColor="text1"/>
          <w:sz w:val="28"/>
          <w:szCs w:val="28"/>
          <w:u w:val="none"/>
        </w:rPr>
        <w:t xml:space="preserve"> энциклопедия» (РОССПЭН). 2002.</w:t>
      </w:r>
      <w:r w:rsidR="00A42E00" w:rsidRPr="006A3221">
        <w:rPr>
          <w:rFonts w:ascii="Times New Roman" w:hAnsi="Times New Roman" w:cs="Times New Roman"/>
          <w:sz w:val="28"/>
          <w:szCs w:val="28"/>
        </w:rPr>
        <w:t xml:space="preserve"> – </w:t>
      </w:r>
      <w:r w:rsidRPr="00D42D4E">
        <w:rPr>
          <w:rStyle w:val="a5"/>
          <w:rFonts w:ascii="Times New Roman" w:hAnsi="Times New Roman" w:cs="Times New Roman"/>
          <w:color w:val="000000" w:themeColor="text1"/>
          <w:sz w:val="28"/>
          <w:szCs w:val="28"/>
          <w:u w:val="none"/>
        </w:rPr>
        <w:t>625 с.</w:t>
      </w:r>
    </w:p>
    <w:p w14:paraId="77811777" w14:textId="77777777"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046A2A">
        <w:rPr>
          <w:rFonts w:ascii="Times New Roman" w:hAnsi="Times New Roman" w:cs="Times New Roman"/>
          <w:sz w:val="28"/>
          <w:szCs w:val="28"/>
        </w:rPr>
        <w:t xml:space="preserve">Мескон М., Альберт М., Хедуори Ф. Основы менеджмента. </w:t>
      </w:r>
      <w:r w:rsidRPr="002E732F">
        <w:rPr>
          <w:rFonts w:ascii="Times New Roman" w:hAnsi="Times New Roman" w:cs="Times New Roman"/>
          <w:sz w:val="28"/>
          <w:szCs w:val="28"/>
        </w:rPr>
        <w:t>–</w:t>
      </w:r>
      <w:r>
        <w:rPr>
          <w:rFonts w:ascii="Times New Roman" w:hAnsi="Times New Roman" w:cs="Times New Roman"/>
          <w:sz w:val="28"/>
          <w:szCs w:val="28"/>
        </w:rPr>
        <w:t xml:space="preserve"> </w:t>
      </w:r>
      <w:r w:rsidRPr="00046A2A">
        <w:rPr>
          <w:rFonts w:ascii="Times New Roman" w:hAnsi="Times New Roman" w:cs="Times New Roman"/>
          <w:sz w:val="28"/>
          <w:szCs w:val="28"/>
        </w:rPr>
        <w:t xml:space="preserve">М.: Дело 1992. </w:t>
      </w:r>
      <w:r w:rsidRPr="002E732F">
        <w:rPr>
          <w:rFonts w:ascii="Times New Roman" w:hAnsi="Times New Roman" w:cs="Times New Roman"/>
          <w:sz w:val="28"/>
          <w:szCs w:val="28"/>
        </w:rPr>
        <w:t>–</w:t>
      </w:r>
      <w:r>
        <w:rPr>
          <w:rFonts w:ascii="Times New Roman" w:hAnsi="Times New Roman" w:cs="Times New Roman"/>
          <w:sz w:val="28"/>
          <w:szCs w:val="28"/>
        </w:rPr>
        <w:t xml:space="preserve"> </w:t>
      </w:r>
      <w:r w:rsidRPr="00046A2A">
        <w:rPr>
          <w:rFonts w:ascii="Times New Roman" w:hAnsi="Times New Roman" w:cs="Times New Roman"/>
          <w:sz w:val="28"/>
          <w:szCs w:val="28"/>
        </w:rPr>
        <w:t>702 с.</w:t>
      </w:r>
    </w:p>
    <w:p w14:paraId="2E6E293E" w14:textId="466DC5E4" w:rsidR="004502F3" w:rsidRPr="006A3221" w:rsidRDefault="00A42E00" w:rsidP="000D6330">
      <w:pPr>
        <w:pStyle w:val="a3"/>
        <w:numPr>
          <w:ilvl w:val="0"/>
          <w:numId w:val="9"/>
        </w:numPr>
        <w:spacing w:after="0" w:line="360" w:lineRule="auto"/>
        <w:jc w:val="both"/>
        <w:rPr>
          <w:rStyle w:val="a5"/>
          <w:rFonts w:ascii="Times New Roman" w:hAnsi="Times New Roman" w:cs="Times New Roman"/>
          <w:sz w:val="28"/>
          <w:szCs w:val="28"/>
        </w:rPr>
      </w:pPr>
      <w:r w:rsidRPr="006A3221">
        <w:rPr>
          <w:rFonts w:ascii="Times New Roman" w:hAnsi="Times New Roman" w:cs="Times New Roman"/>
          <w:sz w:val="28"/>
          <w:szCs w:val="28"/>
          <w:lang w:val="en-US"/>
        </w:rPr>
        <w:t>Lenta</w:t>
      </w:r>
      <w:r w:rsidRPr="006A3221">
        <w:rPr>
          <w:rFonts w:ascii="Times New Roman" w:hAnsi="Times New Roman" w:cs="Times New Roman"/>
          <w:sz w:val="28"/>
          <w:szCs w:val="28"/>
        </w:rPr>
        <w:t>.</w:t>
      </w:r>
      <w:r w:rsidRPr="006A3221">
        <w:rPr>
          <w:rFonts w:ascii="Times New Roman" w:hAnsi="Times New Roman" w:cs="Times New Roman"/>
          <w:sz w:val="28"/>
          <w:szCs w:val="28"/>
          <w:lang w:val="en-US"/>
        </w:rPr>
        <w:t>ru</w:t>
      </w:r>
      <w:r w:rsidRPr="00A42E00">
        <w:rPr>
          <w:rFonts w:ascii="Times New Roman" w:hAnsi="Times New Roman" w:cs="Times New Roman"/>
          <w:sz w:val="28"/>
          <w:szCs w:val="28"/>
        </w:rPr>
        <w:t>.</w:t>
      </w:r>
      <w:r w:rsidRPr="006A3221">
        <w:rPr>
          <w:rFonts w:ascii="Times New Roman" w:hAnsi="Times New Roman" w:cs="Times New Roman"/>
          <w:sz w:val="28"/>
          <w:szCs w:val="28"/>
        </w:rPr>
        <w:t xml:space="preserve"> </w:t>
      </w:r>
      <w:r w:rsidR="004502F3" w:rsidRPr="006A3221">
        <w:rPr>
          <w:rFonts w:ascii="Times New Roman" w:hAnsi="Times New Roman" w:cs="Times New Roman"/>
          <w:sz w:val="28"/>
          <w:szCs w:val="28"/>
        </w:rPr>
        <w:t>Минфин вернет 448 миллиард</w:t>
      </w:r>
      <w:r>
        <w:rPr>
          <w:rFonts w:ascii="Times New Roman" w:hAnsi="Times New Roman" w:cs="Times New Roman"/>
          <w:sz w:val="28"/>
          <w:szCs w:val="28"/>
        </w:rPr>
        <w:t xml:space="preserve">ов пенсионных накоплений в НПФ. </w:t>
      </w:r>
      <w:r w:rsidR="004502F3" w:rsidRPr="006A3221">
        <w:rPr>
          <w:rFonts w:ascii="Times New Roman" w:hAnsi="Times New Roman" w:cs="Times New Roman"/>
          <w:sz w:val="28"/>
          <w:szCs w:val="28"/>
        </w:rPr>
        <w:t xml:space="preserve">[Электронный ресурс]. – Режим доступа: </w:t>
      </w:r>
      <w:hyperlink r:id="rId58" w:history="1">
        <w:r w:rsidRPr="006E5845">
          <w:rPr>
            <w:rStyle w:val="a5"/>
            <w:rFonts w:ascii="Times New Roman" w:hAnsi="Times New Roman" w:cs="Times New Roman"/>
            <w:sz w:val="28"/>
            <w:szCs w:val="28"/>
          </w:rPr>
          <w:t>http://lenta.ru/news/2014/10/09/npfminfin</w:t>
        </w:r>
      </w:hyperlink>
      <w:r>
        <w:rPr>
          <w:rFonts w:ascii="Times New Roman" w:hAnsi="Times New Roman"/>
          <w:sz w:val="28"/>
          <w:szCs w:val="28"/>
        </w:rPr>
        <w:t xml:space="preserve"> (дата обращения: 24</w:t>
      </w:r>
      <w:r w:rsidRPr="00183AE9">
        <w:rPr>
          <w:rFonts w:ascii="Times New Roman" w:hAnsi="Times New Roman"/>
          <w:sz w:val="28"/>
          <w:szCs w:val="28"/>
        </w:rPr>
        <w:t>.</w:t>
      </w:r>
      <w:r>
        <w:rPr>
          <w:rFonts w:ascii="Times New Roman" w:hAnsi="Times New Roman"/>
          <w:sz w:val="28"/>
          <w:szCs w:val="28"/>
        </w:rPr>
        <w:t>10.2014</w:t>
      </w:r>
      <w:r w:rsidRPr="00183AE9">
        <w:rPr>
          <w:rFonts w:ascii="Times New Roman" w:hAnsi="Times New Roman"/>
          <w:sz w:val="28"/>
          <w:szCs w:val="28"/>
        </w:rPr>
        <w:t>).</w:t>
      </w:r>
    </w:p>
    <w:p w14:paraId="5330F07C" w14:textId="5F5B44E0" w:rsidR="004502F3" w:rsidRPr="006A3221" w:rsidRDefault="00A42E00" w:rsidP="000D6330">
      <w:pPr>
        <w:pStyle w:val="a3"/>
        <w:numPr>
          <w:ilvl w:val="0"/>
          <w:numId w:val="9"/>
        </w:numPr>
        <w:spacing w:after="0" w:line="360" w:lineRule="auto"/>
        <w:jc w:val="both"/>
        <w:rPr>
          <w:rStyle w:val="a5"/>
          <w:rFonts w:ascii="Times New Roman" w:hAnsi="Times New Roman" w:cs="Times New Roman"/>
          <w:sz w:val="28"/>
          <w:szCs w:val="28"/>
        </w:rPr>
      </w:pPr>
      <w:r w:rsidRPr="006A3221">
        <w:rPr>
          <w:rFonts w:ascii="Times New Roman" w:hAnsi="Times New Roman" w:cs="Times New Roman"/>
          <w:sz w:val="28"/>
          <w:szCs w:val="28"/>
          <w:lang w:val="en-US"/>
        </w:rPr>
        <w:t>Lenta</w:t>
      </w:r>
      <w:r w:rsidRPr="006A3221">
        <w:rPr>
          <w:rFonts w:ascii="Times New Roman" w:hAnsi="Times New Roman" w:cs="Times New Roman"/>
          <w:sz w:val="28"/>
          <w:szCs w:val="28"/>
        </w:rPr>
        <w:t>.</w:t>
      </w:r>
      <w:r w:rsidRPr="006A3221">
        <w:rPr>
          <w:rFonts w:ascii="Times New Roman" w:hAnsi="Times New Roman" w:cs="Times New Roman"/>
          <w:sz w:val="28"/>
          <w:szCs w:val="28"/>
          <w:lang w:val="en-US"/>
        </w:rPr>
        <w:t>ru</w:t>
      </w:r>
      <w:r w:rsidRPr="00A42E00">
        <w:rPr>
          <w:rFonts w:ascii="Times New Roman" w:hAnsi="Times New Roman" w:cs="Times New Roman"/>
          <w:sz w:val="28"/>
          <w:szCs w:val="28"/>
        </w:rPr>
        <w:t>.</w:t>
      </w:r>
      <w:r w:rsidRPr="006A3221">
        <w:rPr>
          <w:rFonts w:ascii="Times New Roman" w:hAnsi="Times New Roman" w:cs="Times New Roman"/>
          <w:sz w:val="28"/>
          <w:szCs w:val="28"/>
        </w:rPr>
        <w:t xml:space="preserve"> </w:t>
      </w:r>
      <w:r w:rsidR="004502F3" w:rsidRPr="006A3221">
        <w:rPr>
          <w:rFonts w:ascii="Times New Roman" w:hAnsi="Times New Roman" w:cs="Times New Roman"/>
          <w:sz w:val="28"/>
          <w:szCs w:val="28"/>
        </w:rPr>
        <w:t xml:space="preserve">Минфин РФ решил отстаивать сохранение накопительной пенсии. [Электронный ресурс]. – Режим доступа: </w:t>
      </w:r>
      <w:hyperlink r:id="rId59" w:history="1">
        <w:r w:rsidRPr="006E5845">
          <w:rPr>
            <w:rStyle w:val="a5"/>
            <w:rFonts w:ascii="Times New Roman" w:hAnsi="Times New Roman" w:cs="Times New Roman"/>
            <w:sz w:val="28"/>
            <w:szCs w:val="28"/>
          </w:rPr>
          <w:t>http://lenta.ru/news/2014/09/04/pension1/</w:t>
        </w:r>
      </w:hyperlink>
      <w:r>
        <w:rPr>
          <w:rFonts w:ascii="Times New Roman" w:hAnsi="Times New Roman"/>
          <w:sz w:val="28"/>
          <w:szCs w:val="28"/>
        </w:rPr>
        <w:t xml:space="preserve"> (дата обращения: 24</w:t>
      </w:r>
      <w:r w:rsidRPr="00183AE9">
        <w:rPr>
          <w:rFonts w:ascii="Times New Roman" w:hAnsi="Times New Roman"/>
          <w:sz w:val="28"/>
          <w:szCs w:val="28"/>
        </w:rPr>
        <w:t>.</w:t>
      </w:r>
      <w:r>
        <w:rPr>
          <w:rFonts w:ascii="Times New Roman" w:hAnsi="Times New Roman"/>
          <w:sz w:val="28"/>
          <w:szCs w:val="28"/>
        </w:rPr>
        <w:t>10.2014</w:t>
      </w:r>
      <w:r w:rsidRPr="00183AE9">
        <w:rPr>
          <w:rFonts w:ascii="Times New Roman" w:hAnsi="Times New Roman"/>
          <w:sz w:val="28"/>
          <w:szCs w:val="28"/>
        </w:rPr>
        <w:t>).</w:t>
      </w:r>
    </w:p>
    <w:p w14:paraId="1786B165" w14:textId="41FE7AE3" w:rsidR="004502F3" w:rsidRPr="006A3221" w:rsidRDefault="00A42E00" w:rsidP="000D6330">
      <w:pPr>
        <w:pStyle w:val="a3"/>
        <w:numPr>
          <w:ilvl w:val="0"/>
          <w:numId w:val="9"/>
        </w:numPr>
        <w:spacing w:after="0"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Российская газета. </w:t>
      </w:r>
      <w:r w:rsidR="004502F3" w:rsidRPr="006A3221">
        <w:rPr>
          <w:rFonts w:ascii="Times New Roman" w:hAnsi="Times New Roman" w:cs="Times New Roman"/>
          <w:sz w:val="28"/>
          <w:szCs w:val="28"/>
        </w:rPr>
        <w:t>Михаил Зурабов защитил «молчунов»</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60" w:history="1">
        <w:r w:rsidRPr="006E5845">
          <w:rPr>
            <w:rStyle w:val="a5"/>
            <w:rFonts w:ascii="Times New Roman" w:hAnsi="Times New Roman" w:cs="Times New Roman"/>
            <w:sz w:val="28"/>
            <w:szCs w:val="28"/>
          </w:rPr>
          <w:t>http://rg.ru/2007/02/16/zurabov-pensii.html</w:t>
        </w:r>
      </w:hyperlink>
      <w:r>
        <w:rPr>
          <w:rFonts w:ascii="Times New Roman" w:hAnsi="Times New Roman"/>
          <w:sz w:val="28"/>
          <w:szCs w:val="28"/>
        </w:rPr>
        <w:t xml:space="preserve"> (дата обращения: 24</w:t>
      </w:r>
      <w:r w:rsidRPr="00183AE9">
        <w:rPr>
          <w:rFonts w:ascii="Times New Roman" w:hAnsi="Times New Roman"/>
          <w:sz w:val="28"/>
          <w:szCs w:val="28"/>
        </w:rPr>
        <w:t>.</w:t>
      </w:r>
      <w:r>
        <w:rPr>
          <w:rFonts w:ascii="Times New Roman" w:hAnsi="Times New Roman"/>
          <w:sz w:val="28"/>
          <w:szCs w:val="28"/>
        </w:rPr>
        <w:t>06.2015</w:t>
      </w:r>
      <w:r w:rsidRPr="00183AE9">
        <w:rPr>
          <w:rFonts w:ascii="Times New Roman" w:hAnsi="Times New Roman"/>
          <w:sz w:val="28"/>
          <w:szCs w:val="28"/>
        </w:rPr>
        <w:t>).</w:t>
      </w:r>
    </w:p>
    <w:p w14:paraId="25503C32" w14:textId="7DCEB796"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Монтескье ILL Избранные произведения</w:t>
      </w:r>
      <w:r w:rsidR="00037407">
        <w:rPr>
          <w:rFonts w:ascii="Times New Roman" w:hAnsi="Times New Roman" w:cs="Times New Roman"/>
          <w:sz w:val="28"/>
          <w:szCs w:val="28"/>
        </w:rPr>
        <w:t>.</w:t>
      </w:r>
      <w:r w:rsidR="00037407" w:rsidRPr="006A3221">
        <w:rPr>
          <w:rFonts w:ascii="Times New Roman" w:hAnsi="Times New Roman" w:cs="Times New Roman"/>
          <w:sz w:val="28"/>
          <w:szCs w:val="28"/>
        </w:rPr>
        <w:t xml:space="preserve"> – </w:t>
      </w:r>
      <w:r w:rsidR="00037407">
        <w:rPr>
          <w:rFonts w:ascii="Times New Roman" w:hAnsi="Times New Roman" w:cs="Times New Roman"/>
          <w:sz w:val="28"/>
          <w:szCs w:val="28"/>
        </w:rPr>
        <w:t xml:space="preserve">М.: </w:t>
      </w:r>
      <w:r w:rsidR="00037407" w:rsidRPr="00037407">
        <w:rPr>
          <w:rFonts w:ascii="Times New Roman" w:hAnsi="Times New Roman" w:cs="Times New Roman"/>
          <w:sz w:val="28"/>
          <w:szCs w:val="28"/>
        </w:rPr>
        <w:t>Государственное издательство политической литературы</w:t>
      </w:r>
      <w:r w:rsidR="00037407">
        <w:rPr>
          <w:rFonts w:ascii="Times New Roman" w:hAnsi="Times New Roman" w:cs="Times New Roman"/>
          <w:sz w:val="28"/>
          <w:szCs w:val="28"/>
        </w:rPr>
        <w:t>, 1955.</w:t>
      </w:r>
      <w:r w:rsidR="00037407" w:rsidRPr="006A3221">
        <w:rPr>
          <w:rFonts w:ascii="Times New Roman" w:hAnsi="Times New Roman" w:cs="Times New Roman"/>
          <w:sz w:val="28"/>
          <w:szCs w:val="28"/>
        </w:rPr>
        <w:t xml:space="preserve"> – </w:t>
      </w:r>
      <w:r w:rsidR="00037407">
        <w:rPr>
          <w:rFonts w:ascii="Times New Roman" w:hAnsi="Times New Roman" w:cs="Times New Roman"/>
          <w:sz w:val="28"/>
          <w:szCs w:val="28"/>
        </w:rPr>
        <w:t>800 с.</w:t>
      </w:r>
    </w:p>
    <w:p w14:paraId="3FAA101E" w14:textId="5E6984FC" w:rsidR="004502F3" w:rsidRPr="00037407" w:rsidRDefault="00037407" w:rsidP="000D6330">
      <w:pPr>
        <w:pStyle w:val="a3"/>
        <w:numPr>
          <w:ilvl w:val="0"/>
          <w:numId w:val="9"/>
        </w:numPr>
        <w:spacing w:after="0" w:line="360" w:lineRule="auto"/>
        <w:jc w:val="both"/>
        <w:rPr>
          <w:rFonts w:ascii="Times New Roman" w:hAnsi="Times New Roman" w:cs="Times New Roman"/>
          <w:color w:val="0000FF"/>
          <w:sz w:val="28"/>
          <w:szCs w:val="28"/>
          <w:u w:val="single"/>
        </w:rPr>
      </w:pPr>
      <w:r>
        <w:rPr>
          <w:rFonts w:ascii="Times New Roman" w:hAnsi="Times New Roman" w:cs="Times New Roman"/>
          <w:sz w:val="28"/>
          <w:szCs w:val="28"/>
          <w:lang w:val="en-US"/>
        </w:rPr>
        <w:t>Newsru</w:t>
      </w:r>
      <w:r w:rsidRPr="00037407">
        <w:rPr>
          <w:rFonts w:ascii="Times New Roman" w:hAnsi="Times New Roman" w:cs="Times New Roman"/>
          <w:sz w:val="28"/>
          <w:szCs w:val="28"/>
        </w:rPr>
        <w:t>.</w:t>
      </w:r>
      <w:r>
        <w:rPr>
          <w:rFonts w:ascii="Times New Roman" w:hAnsi="Times New Roman" w:cs="Times New Roman"/>
          <w:sz w:val="28"/>
          <w:szCs w:val="28"/>
          <w:lang w:val="en-US"/>
        </w:rPr>
        <w:t>com</w:t>
      </w:r>
      <w:r w:rsidRPr="00037407">
        <w:rPr>
          <w:rFonts w:ascii="Times New Roman" w:hAnsi="Times New Roman" w:cs="Times New Roman"/>
          <w:sz w:val="28"/>
          <w:szCs w:val="28"/>
        </w:rPr>
        <w:t xml:space="preserve">. </w:t>
      </w:r>
      <w:r w:rsidR="004502F3" w:rsidRPr="006A3221">
        <w:rPr>
          <w:rFonts w:ascii="Times New Roman" w:hAnsi="Times New Roman" w:cs="Times New Roman"/>
          <w:sz w:val="28"/>
          <w:szCs w:val="28"/>
        </w:rPr>
        <w:t>Набиуллина, Греф и Шувалов выступили за сохранение обязательной накопительной пенсии</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61" w:history="1">
        <w:r w:rsidRPr="006E5845">
          <w:rPr>
            <w:rStyle w:val="a5"/>
            <w:rFonts w:ascii="Times New Roman" w:hAnsi="Times New Roman" w:cs="Times New Roman"/>
            <w:sz w:val="28"/>
            <w:szCs w:val="28"/>
          </w:rPr>
          <w:t>http://www.newsru.com/finance/02apr2015/nabipens.html</w:t>
        </w:r>
      </w:hyperlink>
      <w:r>
        <w:rPr>
          <w:rFonts w:ascii="Times New Roman" w:hAnsi="Times New Roman"/>
          <w:sz w:val="28"/>
          <w:szCs w:val="28"/>
        </w:rPr>
        <w:t xml:space="preserve"> (дата обращения: 24</w:t>
      </w:r>
      <w:r w:rsidRPr="00183AE9">
        <w:rPr>
          <w:rFonts w:ascii="Times New Roman" w:hAnsi="Times New Roman"/>
          <w:sz w:val="28"/>
          <w:szCs w:val="28"/>
        </w:rPr>
        <w:t>.</w:t>
      </w:r>
      <w:r>
        <w:rPr>
          <w:rFonts w:ascii="Times New Roman" w:hAnsi="Times New Roman"/>
          <w:sz w:val="28"/>
          <w:szCs w:val="28"/>
        </w:rPr>
        <w:t>06.2015</w:t>
      </w:r>
      <w:r w:rsidRPr="00183AE9">
        <w:rPr>
          <w:rFonts w:ascii="Times New Roman" w:hAnsi="Times New Roman"/>
          <w:sz w:val="28"/>
          <w:szCs w:val="28"/>
        </w:rPr>
        <w:t>).</w:t>
      </w:r>
    </w:p>
    <w:p w14:paraId="7A392729" w14:textId="62187EDC" w:rsidR="004502F3" w:rsidRPr="00037407" w:rsidRDefault="00037407" w:rsidP="000D6330">
      <w:pPr>
        <w:pStyle w:val="a3"/>
        <w:numPr>
          <w:ilvl w:val="0"/>
          <w:numId w:val="9"/>
        </w:numPr>
        <w:spacing w:after="0" w:line="360" w:lineRule="auto"/>
        <w:jc w:val="both"/>
        <w:rPr>
          <w:rFonts w:ascii="Times New Roman" w:hAnsi="Times New Roman" w:cs="Times New Roman"/>
          <w:color w:val="0000FF"/>
          <w:sz w:val="28"/>
          <w:szCs w:val="28"/>
          <w:u w:val="single"/>
        </w:rPr>
      </w:pPr>
      <w:r w:rsidRPr="006A3221">
        <w:rPr>
          <w:rFonts w:ascii="Times New Roman" w:hAnsi="Times New Roman" w:cs="Times New Roman"/>
          <w:sz w:val="28"/>
          <w:szCs w:val="28"/>
        </w:rPr>
        <w:t>Нагель С., Миллс М. Методы поиска супероптимальных решений // Эффективность государственного управления / Под ред. С.А. Батчикова, С.Ю.</w:t>
      </w:r>
      <w:r>
        <w:rPr>
          <w:rFonts w:ascii="Times New Roman" w:hAnsi="Times New Roman" w:cs="Times New Roman"/>
          <w:sz w:val="28"/>
          <w:szCs w:val="28"/>
        </w:rPr>
        <w:t xml:space="preserve"> Глазьева.</w:t>
      </w:r>
      <w:r w:rsidRPr="006A3221">
        <w:rPr>
          <w:rFonts w:ascii="Times New Roman" w:hAnsi="Times New Roman" w:cs="Times New Roman"/>
          <w:sz w:val="28"/>
          <w:szCs w:val="28"/>
        </w:rPr>
        <w:t xml:space="preserve"> – </w:t>
      </w:r>
      <w:r w:rsidRPr="00037407">
        <w:rPr>
          <w:rFonts w:ascii="Times New Roman" w:hAnsi="Times New Roman" w:cs="Times New Roman"/>
          <w:sz w:val="28"/>
          <w:szCs w:val="28"/>
        </w:rPr>
        <w:t>М.: Фонд «За экономическую грамотность», Российский экономический журнал, Изд</w:t>
      </w:r>
      <w:r>
        <w:rPr>
          <w:rFonts w:ascii="Times New Roman" w:hAnsi="Times New Roman" w:cs="Times New Roman"/>
          <w:sz w:val="28"/>
          <w:szCs w:val="28"/>
        </w:rPr>
        <w:t>-во АО «Консалтбанкир», 1998.</w:t>
      </w:r>
      <w:r w:rsidRPr="006A3221">
        <w:rPr>
          <w:rFonts w:ascii="Times New Roman" w:hAnsi="Times New Roman" w:cs="Times New Roman"/>
          <w:sz w:val="28"/>
          <w:szCs w:val="28"/>
        </w:rPr>
        <w:t xml:space="preserve"> – </w:t>
      </w:r>
      <w:r w:rsidRPr="00037407">
        <w:rPr>
          <w:rFonts w:ascii="Times New Roman" w:hAnsi="Times New Roman" w:cs="Times New Roman"/>
          <w:sz w:val="28"/>
          <w:szCs w:val="28"/>
        </w:rPr>
        <w:t>846 с.</w:t>
      </w:r>
    </w:p>
    <w:p w14:paraId="7DA04F0B" w14:textId="2EC12AD4" w:rsidR="004502F3" w:rsidRPr="006A3221" w:rsidRDefault="00037407"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НАПФ. Информация о </w:t>
      </w:r>
      <w:r w:rsidR="004502F3" w:rsidRPr="006A3221">
        <w:rPr>
          <w:rFonts w:ascii="Times New Roman" w:hAnsi="Times New Roman" w:cs="Times New Roman"/>
          <w:sz w:val="28"/>
          <w:szCs w:val="28"/>
        </w:rPr>
        <w:t>Н</w:t>
      </w:r>
      <w:r>
        <w:rPr>
          <w:rFonts w:ascii="Times New Roman" w:hAnsi="Times New Roman" w:cs="Times New Roman"/>
          <w:sz w:val="28"/>
          <w:szCs w:val="28"/>
        </w:rPr>
        <w:t>ациональной ассоциации</w:t>
      </w:r>
      <w:r w:rsidR="004502F3" w:rsidRPr="006A3221">
        <w:rPr>
          <w:rFonts w:ascii="Times New Roman" w:hAnsi="Times New Roman" w:cs="Times New Roman"/>
          <w:sz w:val="28"/>
          <w:szCs w:val="28"/>
        </w:rPr>
        <w:t xml:space="preserve"> негосударственных пенсионных фондов [Электронный ресурс]. – Режим доступа: </w:t>
      </w:r>
      <w:hyperlink r:id="rId62" w:history="1">
        <w:r w:rsidRPr="006E5845">
          <w:rPr>
            <w:rStyle w:val="a5"/>
            <w:rFonts w:ascii="Times New Roman" w:hAnsi="Times New Roman" w:cs="Times New Roman"/>
            <w:sz w:val="28"/>
            <w:szCs w:val="28"/>
          </w:rPr>
          <w:t>http://napf.ru/association</w:t>
        </w:r>
      </w:hyperlink>
      <w:r>
        <w:rPr>
          <w:rFonts w:ascii="Times New Roman" w:hAnsi="Times New Roman"/>
          <w:sz w:val="28"/>
          <w:szCs w:val="28"/>
        </w:rPr>
        <w:t xml:space="preserve"> (дата обращения: 24</w:t>
      </w:r>
      <w:r w:rsidRPr="00183AE9">
        <w:rPr>
          <w:rFonts w:ascii="Times New Roman" w:hAnsi="Times New Roman"/>
          <w:sz w:val="28"/>
          <w:szCs w:val="28"/>
        </w:rPr>
        <w:t>.</w:t>
      </w:r>
      <w:r>
        <w:rPr>
          <w:rFonts w:ascii="Times New Roman" w:hAnsi="Times New Roman"/>
          <w:sz w:val="28"/>
          <w:szCs w:val="28"/>
        </w:rPr>
        <w:t>06.2015</w:t>
      </w:r>
      <w:r w:rsidRPr="00183AE9">
        <w:rPr>
          <w:rFonts w:ascii="Times New Roman" w:hAnsi="Times New Roman"/>
          <w:sz w:val="28"/>
          <w:szCs w:val="28"/>
        </w:rPr>
        <w:t>).</w:t>
      </w:r>
    </w:p>
    <w:p w14:paraId="0A0562A5" w14:textId="66E7650D"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О государственных пенсиях: Закон СССР от 14 июля 1956 // Социальное обеспечение в СССР. Сборник официальных материалов. – М.: Профиздат, 1960.</w:t>
      </w:r>
      <w:r w:rsidR="00037407" w:rsidRPr="006A3221">
        <w:rPr>
          <w:rFonts w:ascii="Times New Roman" w:hAnsi="Times New Roman" w:cs="Times New Roman"/>
          <w:sz w:val="28"/>
          <w:szCs w:val="28"/>
        </w:rPr>
        <w:t xml:space="preserve"> – </w:t>
      </w:r>
      <w:r w:rsidR="00037407">
        <w:rPr>
          <w:rFonts w:ascii="Times New Roman" w:hAnsi="Times New Roman" w:cs="Times New Roman"/>
          <w:sz w:val="28"/>
          <w:szCs w:val="28"/>
        </w:rPr>
        <w:t>486 с.</w:t>
      </w:r>
    </w:p>
    <w:p w14:paraId="0BA5FAFC" w14:textId="38A87801" w:rsidR="004502F3" w:rsidRPr="006A3221" w:rsidRDefault="00037407" w:rsidP="000D6330">
      <w:pPr>
        <w:pStyle w:val="a3"/>
        <w:numPr>
          <w:ilvl w:val="0"/>
          <w:numId w:val="9"/>
        </w:numPr>
        <w:spacing w:after="0" w:line="360" w:lineRule="auto"/>
        <w:jc w:val="both"/>
        <w:rPr>
          <w:rStyle w:val="a5"/>
          <w:rFonts w:ascii="Times New Roman" w:hAnsi="Times New Roman" w:cs="Times New Roman"/>
          <w:sz w:val="28"/>
          <w:szCs w:val="28"/>
        </w:rPr>
      </w:pPr>
      <w:r>
        <w:rPr>
          <w:rFonts w:ascii="Times New Roman" w:hAnsi="Times New Roman" w:cs="Times New Roman"/>
          <w:sz w:val="28"/>
          <w:szCs w:val="28"/>
        </w:rPr>
        <w:t>Д</w:t>
      </w:r>
      <w:r w:rsidRPr="006A3221">
        <w:rPr>
          <w:rFonts w:ascii="Times New Roman" w:hAnsi="Times New Roman" w:cs="Times New Roman"/>
          <w:sz w:val="28"/>
          <w:szCs w:val="28"/>
        </w:rPr>
        <w:t>еловая газета «РБК Daily»</w:t>
      </w:r>
      <w:r>
        <w:rPr>
          <w:rFonts w:ascii="Times New Roman" w:hAnsi="Times New Roman" w:cs="Times New Roman"/>
          <w:sz w:val="28"/>
          <w:szCs w:val="28"/>
        </w:rPr>
        <w:t xml:space="preserve">. </w:t>
      </w:r>
      <w:r w:rsidR="004502F3" w:rsidRPr="006A3221">
        <w:rPr>
          <w:rFonts w:ascii="Times New Roman" w:hAnsi="Times New Roman" w:cs="Times New Roman"/>
          <w:sz w:val="28"/>
          <w:szCs w:val="28"/>
        </w:rPr>
        <w:t xml:space="preserve">Отмену накопительных пенсий заменят их обнулением. [Электронный ресурс]. – Режим доступа: </w:t>
      </w:r>
      <w:hyperlink r:id="rId63" w:history="1">
        <w:r w:rsidR="004502F3" w:rsidRPr="006A3221">
          <w:rPr>
            <w:rStyle w:val="a5"/>
            <w:rFonts w:ascii="Times New Roman" w:hAnsi="Times New Roman" w:cs="Times New Roman"/>
            <w:sz w:val="28"/>
            <w:szCs w:val="28"/>
          </w:rPr>
          <w:t>http://www.rbcdaily.ru/economy/562949992301704</w:t>
        </w:r>
      </w:hyperlink>
      <w:r>
        <w:rPr>
          <w:rFonts w:ascii="Times New Roman" w:hAnsi="Times New Roman"/>
          <w:sz w:val="28"/>
          <w:szCs w:val="28"/>
        </w:rPr>
        <w:t xml:space="preserve"> (дата обращения:10</w:t>
      </w:r>
      <w:r w:rsidRPr="00183AE9">
        <w:rPr>
          <w:rFonts w:ascii="Times New Roman" w:hAnsi="Times New Roman"/>
          <w:sz w:val="28"/>
          <w:szCs w:val="28"/>
        </w:rPr>
        <w:t>.</w:t>
      </w:r>
      <w:r>
        <w:rPr>
          <w:rFonts w:ascii="Times New Roman" w:hAnsi="Times New Roman"/>
          <w:sz w:val="28"/>
          <w:szCs w:val="28"/>
        </w:rPr>
        <w:t>09.2015</w:t>
      </w:r>
      <w:r w:rsidRPr="00183AE9">
        <w:rPr>
          <w:rFonts w:ascii="Times New Roman" w:hAnsi="Times New Roman"/>
          <w:sz w:val="28"/>
          <w:szCs w:val="28"/>
        </w:rPr>
        <w:t>).</w:t>
      </w:r>
    </w:p>
    <w:p w14:paraId="799A3B02" w14:textId="7E26FB24" w:rsidR="004502F3" w:rsidRPr="006A3221" w:rsidRDefault="00C576CB" w:rsidP="000D6330">
      <w:pPr>
        <w:pStyle w:val="a3"/>
        <w:numPr>
          <w:ilvl w:val="0"/>
          <w:numId w:val="9"/>
        </w:numPr>
        <w:spacing w:after="0" w:line="360" w:lineRule="auto"/>
        <w:jc w:val="both"/>
        <w:rPr>
          <w:rStyle w:val="a5"/>
          <w:rFonts w:ascii="Times New Roman" w:hAnsi="Times New Roman" w:cs="Times New Roman"/>
          <w:sz w:val="28"/>
          <w:szCs w:val="28"/>
        </w:rPr>
      </w:pPr>
      <w:r w:rsidRPr="006A3221">
        <w:rPr>
          <w:rFonts w:ascii="Times New Roman" w:hAnsi="Times New Roman" w:cs="Times New Roman"/>
          <w:sz w:val="28"/>
          <w:szCs w:val="28"/>
        </w:rPr>
        <w:t>Ведомости</w:t>
      </w:r>
      <w:r>
        <w:rPr>
          <w:rFonts w:ascii="Times New Roman" w:hAnsi="Times New Roman" w:cs="Times New Roman"/>
          <w:sz w:val="28"/>
          <w:szCs w:val="28"/>
        </w:rPr>
        <w:t xml:space="preserve">. </w:t>
      </w:r>
      <w:r w:rsidR="004502F3" w:rsidRPr="006A3221">
        <w:rPr>
          <w:rFonts w:ascii="Times New Roman" w:hAnsi="Times New Roman" w:cs="Times New Roman"/>
          <w:sz w:val="28"/>
          <w:szCs w:val="28"/>
        </w:rPr>
        <w:t>Отток капитала из России в 2014 г. может достичь $120 млрд — МЭР</w:t>
      </w:r>
      <w:r>
        <w:rPr>
          <w:rFonts w:ascii="Times New Roman" w:hAnsi="Times New Roman" w:cs="Times New Roman"/>
          <w:sz w:val="28"/>
          <w:szCs w:val="28"/>
        </w:rPr>
        <w:t>.</w:t>
      </w:r>
      <w:r w:rsidR="004502F3" w:rsidRPr="006A3221">
        <w:rPr>
          <w:rFonts w:ascii="Times New Roman" w:hAnsi="Times New Roman" w:cs="Times New Roman"/>
          <w:sz w:val="28"/>
          <w:szCs w:val="28"/>
        </w:rPr>
        <w:t xml:space="preserve"> [Электронный ресурс]. – Режим доступа: </w:t>
      </w:r>
      <w:hyperlink r:id="rId64" w:history="1">
        <w:r w:rsidRPr="006E5845">
          <w:rPr>
            <w:rStyle w:val="a5"/>
            <w:rFonts w:ascii="Times New Roman" w:hAnsi="Times New Roman" w:cs="Times New Roman"/>
            <w:sz w:val="28"/>
            <w:szCs w:val="28"/>
          </w:rPr>
          <w:t>http://www.vedomosti.ru/finance/news/33702741/ottok-kapitala-iz-rossii-v-2014-g-mozhet-dostich-120-mlrd</w:t>
        </w:r>
      </w:hyperlink>
      <w:r>
        <w:rPr>
          <w:rFonts w:ascii="Times New Roman" w:hAnsi="Times New Roman"/>
          <w:sz w:val="28"/>
          <w:szCs w:val="28"/>
        </w:rPr>
        <w:t xml:space="preserve"> (дата обращения:10</w:t>
      </w:r>
      <w:r w:rsidRPr="00183AE9">
        <w:rPr>
          <w:rFonts w:ascii="Times New Roman" w:hAnsi="Times New Roman"/>
          <w:sz w:val="28"/>
          <w:szCs w:val="28"/>
        </w:rPr>
        <w:t>.</w:t>
      </w:r>
      <w:r>
        <w:rPr>
          <w:rFonts w:ascii="Times New Roman" w:hAnsi="Times New Roman"/>
          <w:sz w:val="28"/>
          <w:szCs w:val="28"/>
        </w:rPr>
        <w:t>09.2015</w:t>
      </w:r>
      <w:r w:rsidRPr="00183AE9">
        <w:rPr>
          <w:rFonts w:ascii="Times New Roman" w:hAnsi="Times New Roman"/>
          <w:sz w:val="28"/>
          <w:szCs w:val="28"/>
        </w:rPr>
        <w:t>).</w:t>
      </w:r>
    </w:p>
    <w:p w14:paraId="2CD6B509" w14:textId="07B03514" w:rsidR="004502F3" w:rsidRDefault="00C576CB"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Slon,</w:t>
      </w:r>
      <w:r w:rsidR="00FD1733">
        <w:rPr>
          <w:rFonts w:ascii="Times New Roman" w:hAnsi="Times New Roman" w:cs="Times New Roman"/>
          <w:sz w:val="28"/>
          <w:szCs w:val="28"/>
        </w:rPr>
        <w:t xml:space="preserve">ru. </w:t>
      </w:r>
      <w:r w:rsidR="004502F3" w:rsidRPr="006A3221">
        <w:rPr>
          <w:rFonts w:ascii="Times New Roman" w:hAnsi="Times New Roman" w:cs="Times New Roman"/>
          <w:sz w:val="28"/>
          <w:szCs w:val="28"/>
        </w:rPr>
        <w:t>Официальное письмо от НАПФ Президенту РФ № 465</w:t>
      </w:r>
      <w:r w:rsidR="003848DB">
        <w:rPr>
          <w:rFonts w:ascii="Times New Roman" w:hAnsi="Times New Roman" w:cs="Times New Roman"/>
          <w:sz w:val="28"/>
          <w:szCs w:val="28"/>
        </w:rPr>
        <w:t xml:space="preserve">. </w:t>
      </w:r>
      <w:r w:rsidR="003848DB"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65" w:history="1">
        <w:r w:rsidR="004502F3" w:rsidRPr="006A3221">
          <w:rPr>
            <w:rStyle w:val="a5"/>
            <w:rFonts w:ascii="Times New Roman" w:hAnsi="Times New Roman" w:cs="Times New Roman"/>
            <w:sz w:val="28"/>
            <w:szCs w:val="28"/>
          </w:rPr>
          <w:t>https://slon.ru/images2/blog_photo_18/2012_11_07/napf.pdf</w:t>
        </w:r>
      </w:hyperlink>
      <w:r w:rsidR="004502F3" w:rsidRPr="006A3221">
        <w:rPr>
          <w:rFonts w:ascii="Times New Roman" w:hAnsi="Times New Roman" w:cs="Times New Roman"/>
          <w:sz w:val="28"/>
          <w:szCs w:val="28"/>
        </w:rPr>
        <w:t xml:space="preserve"> </w:t>
      </w:r>
      <w:r w:rsidR="00FD1733">
        <w:rPr>
          <w:rFonts w:ascii="Times New Roman" w:hAnsi="Times New Roman"/>
          <w:sz w:val="28"/>
          <w:szCs w:val="28"/>
        </w:rPr>
        <w:t>(дата обращения:10</w:t>
      </w:r>
      <w:r w:rsidR="00FD1733" w:rsidRPr="00183AE9">
        <w:rPr>
          <w:rFonts w:ascii="Times New Roman" w:hAnsi="Times New Roman"/>
          <w:sz w:val="28"/>
          <w:szCs w:val="28"/>
        </w:rPr>
        <w:t>.</w:t>
      </w:r>
      <w:r w:rsidR="00FD1733">
        <w:rPr>
          <w:rFonts w:ascii="Times New Roman" w:hAnsi="Times New Roman"/>
          <w:sz w:val="28"/>
          <w:szCs w:val="28"/>
        </w:rPr>
        <w:t>09.2015</w:t>
      </w:r>
      <w:r w:rsidR="00FD1733" w:rsidRPr="00183AE9">
        <w:rPr>
          <w:rFonts w:ascii="Times New Roman" w:hAnsi="Times New Roman"/>
          <w:sz w:val="28"/>
          <w:szCs w:val="28"/>
        </w:rPr>
        <w:t>).</w:t>
      </w:r>
    </w:p>
    <w:p w14:paraId="198DF432" w14:textId="1D9D400A" w:rsidR="00D42D4E" w:rsidRPr="006A3221" w:rsidRDefault="00D42D4E" w:rsidP="000D6330">
      <w:pPr>
        <w:pStyle w:val="a6"/>
        <w:numPr>
          <w:ilvl w:val="0"/>
          <w:numId w:val="9"/>
        </w:numPr>
        <w:spacing w:line="360" w:lineRule="auto"/>
        <w:jc w:val="both"/>
        <w:rPr>
          <w:rFonts w:ascii="Times New Roman" w:hAnsi="Times New Roman" w:cs="Times New Roman"/>
          <w:sz w:val="28"/>
          <w:szCs w:val="28"/>
        </w:rPr>
      </w:pPr>
      <w:r w:rsidRPr="00D42D4E">
        <w:rPr>
          <w:rFonts w:ascii="Times New Roman" w:hAnsi="Times New Roman" w:cs="Times New Roman"/>
          <w:sz w:val="28"/>
          <w:szCs w:val="28"/>
        </w:rPr>
        <w:t>Павроз А.В. Группы интересов в системе политического представительства: современные тенден</w:t>
      </w:r>
      <w:r w:rsidR="00FD1733">
        <w:rPr>
          <w:rFonts w:ascii="Times New Roman" w:hAnsi="Times New Roman" w:cs="Times New Roman"/>
          <w:sz w:val="28"/>
          <w:szCs w:val="28"/>
        </w:rPr>
        <w:t>ции // ПОЛИТЭКС.</w:t>
      </w:r>
      <w:r w:rsidR="00FD1733" w:rsidRPr="006A3221">
        <w:rPr>
          <w:rFonts w:ascii="Times New Roman" w:hAnsi="Times New Roman" w:cs="Times New Roman"/>
          <w:sz w:val="28"/>
          <w:szCs w:val="28"/>
        </w:rPr>
        <w:t xml:space="preserve"> – </w:t>
      </w:r>
      <w:r w:rsidR="00FD1733">
        <w:rPr>
          <w:rFonts w:ascii="Times New Roman" w:hAnsi="Times New Roman" w:cs="Times New Roman"/>
          <w:sz w:val="28"/>
          <w:szCs w:val="28"/>
        </w:rPr>
        <w:t>2013.</w:t>
      </w:r>
      <w:r w:rsidR="00FD1733" w:rsidRPr="006A3221">
        <w:rPr>
          <w:rFonts w:ascii="Times New Roman" w:hAnsi="Times New Roman" w:cs="Times New Roman"/>
          <w:sz w:val="28"/>
          <w:szCs w:val="28"/>
        </w:rPr>
        <w:t xml:space="preserve"> – </w:t>
      </w:r>
      <w:r w:rsidR="00FD1733">
        <w:rPr>
          <w:rFonts w:ascii="Times New Roman" w:hAnsi="Times New Roman" w:cs="Times New Roman"/>
          <w:sz w:val="28"/>
          <w:szCs w:val="28"/>
        </w:rPr>
        <w:t>Том 9.</w:t>
      </w:r>
      <w:r w:rsidR="00FD1733" w:rsidRPr="006A3221">
        <w:rPr>
          <w:rFonts w:ascii="Times New Roman" w:hAnsi="Times New Roman" w:cs="Times New Roman"/>
          <w:sz w:val="28"/>
          <w:szCs w:val="28"/>
        </w:rPr>
        <w:t xml:space="preserve"> – </w:t>
      </w:r>
      <w:r w:rsidR="00FD1733">
        <w:rPr>
          <w:rFonts w:ascii="Times New Roman" w:hAnsi="Times New Roman" w:cs="Times New Roman"/>
          <w:sz w:val="28"/>
          <w:szCs w:val="28"/>
        </w:rPr>
        <w:t>№ 3,</w:t>
      </w:r>
      <w:r w:rsidR="00FD1733" w:rsidRPr="006A3221">
        <w:rPr>
          <w:rFonts w:ascii="Times New Roman" w:hAnsi="Times New Roman" w:cs="Times New Roman"/>
          <w:sz w:val="28"/>
          <w:szCs w:val="28"/>
        </w:rPr>
        <w:t xml:space="preserve"> – </w:t>
      </w:r>
      <w:r>
        <w:rPr>
          <w:rFonts w:ascii="Times New Roman" w:hAnsi="Times New Roman" w:cs="Times New Roman"/>
          <w:sz w:val="28"/>
          <w:szCs w:val="28"/>
        </w:rPr>
        <w:t>С. 263 – 271.</w:t>
      </w:r>
    </w:p>
    <w:p w14:paraId="43EBF71B" w14:textId="7EC62B6A"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Парламентаризм в России и Ге</w:t>
      </w:r>
      <w:r w:rsidR="00FD1733">
        <w:rPr>
          <w:rFonts w:ascii="Times New Roman" w:hAnsi="Times New Roman" w:cs="Times New Roman"/>
          <w:sz w:val="28"/>
          <w:szCs w:val="28"/>
        </w:rPr>
        <w:t>рмании. История и современность //</w:t>
      </w:r>
      <w:r w:rsidRPr="006A3221">
        <w:rPr>
          <w:rFonts w:ascii="Times New Roman" w:hAnsi="Times New Roman" w:cs="Times New Roman"/>
          <w:sz w:val="28"/>
          <w:szCs w:val="28"/>
        </w:rPr>
        <w:t xml:space="preserve"> Отв. ред Я.А. Пляйс, О.В. Гама</w:t>
      </w:r>
      <w:r w:rsidR="00FD1733">
        <w:rPr>
          <w:rFonts w:ascii="Times New Roman" w:hAnsi="Times New Roman" w:cs="Times New Roman"/>
          <w:sz w:val="28"/>
          <w:szCs w:val="28"/>
        </w:rPr>
        <w:t>н-Голутвина.</w:t>
      </w:r>
      <w:r w:rsidR="00FD1733" w:rsidRPr="006A3221">
        <w:rPr>
          <w:rFonts w:ascii="Times New Roman" w:hAnsi="Times New Roman" w:cs="Times New Roman"/>
          <w:sz w:val="28"/>
          <w:szCs w:val="28"/>
        </w:rPr>
        <w:t xml:space="preserve"> – </w:t>
      </w:r>
      <w:r w:rsidR="00FD1733">
        <w:rPr>
          <w:rFonts w:ascii="Times New Roman" w:hAnsi="Times New Roman" w:cs="Times New Roman"/>
          <w:sz w:val="28"/>
          <w:szCs w:val="28"/>
        </w:rPr>
        <w:t>М.: РОССПЭН, 2006.</w:t>
      </w:r>
      <w:r w:rsidR="00FD1733" w:rsidRPr="006A3221">
        <w:rPr>
          <w:rFonts w:ascii="Times New Roman" w:hAnsi="Times New Roman" w:cs="Times New Roman"/>
          <w:sz w:val="28"/>
          <w:szCs w:val="28"/>
        </w:rPr>
        <w:t xml:space="preserve"> – </w:t>
      </w:r>
      <w:r w:rsidRPr="006A3221">
        <w:rPr>
          <w:rFonts w:ascii="Times New Roman" w:hAnsi="Times New Roman" w:cs="Times New Roman"/>
          <w:sz w:val="28"/>
          <w:szCs w:val="28"/>
        </w:rPr>
        <w:t>584 с.</w:t>
      </w:r>
    </w:p>
    <w:p w14:paraId="4E73A2AC" w14:textId="456DEFE5" w:rsidR="004502F3" w:rsidRPr="006A3221" w:rsidRDefault="00FD1733"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Пай Л. Незападный политический процесс // Политическая наука.</w:t>
      </w:r>
      <w:r w:rsidRPr="006A3221">
        <w:rPr>
          <w:rFonts w:ascii="Times New Roman" w:hAnsi="Times New Roman" w:cs="Times New Roman"/>
          <w:sz w:val="28"/>
          <w:szCs w:val="28"/>
        </w:rPr>
        <w:t xml:space="preserve"> – </w:t>
      </w:r>
      <w:r w:rsidR="004502F3" w:rsidRPr="006A3221">
        <w:rPr>
          <w:rFonts w:ascii="Times New Roman" w:hAnsi="Times New Roman" w:cs="Times New Roman"/>
          <w:sz w:val="28"/>
          <w:szCs w:val="28"/>
        </w:rPr>
        <w:t>20</w:t>
      </w:r>
      <w:r>
        <w:rPr>
          <w:rFonts w:ascii="Times New Roman" w:hAnsi="Times New Roman" w:cs="Times New Roman"/>
          <w:sz w:val="28"/>
          <w:szCs w:val="28"/>
        </w:rPr>
        <w:t>03.</w:t>
      </w:r>
      <w:r w:rsidRPr="006A3221">
        <w:rPr>
          <w:rFonts w:ascii="Times New Roman" w:hAnsi="Times New Roman" w:cs="Times New Roman"/>
          <w:sz w:val="28"/>
          <w:szCs w:val="28"/>
        </w:rPr>
        <w:t xml:space="preserve"> – </w:t>
      </w:r>
      <w:r>
        <w:rPr>
          <w:rFonts w:ascii="Times New Roman" w:hAnsi="Times New Roman" w:cs="Times New Roman"/>
          <w:sz w:val="28"/>
          <w:szCs w:val="28"/>
        </w:rPr>
        <w:t>№ 2.</w:t>
      </w:r>
      <w:r w:rsidRPr="006A3221">
        <w:rPr>
          <w:rFonts w:ascii="Times New Roman" w:hAnsi="Times New Roman" w:cs="Times New Roman"/>
          <w:sz w:val="28"/>
          <w:szCs w:val="28"/>
        </w:rPr>
        <w:t xml:space="preserve"> – </w:t>
      </w:r>
      <w:r w:rsidRPr="00FD1733">
        <w:rPr>
          <w:rFonts w:ascii="Times New Roman" w:hAnsi="Times New Roman" w:cs="Times New Roman"/>
          <w:sz w:val="28"/>
          <w:szCs w:val="28"/>
        </w:rPr>
        <w:t>С. 66-85.</w:t>
      </w:r>
    </w:p>
    <w:p w14:paraId="45346E7C" w14:textId="242B0A69" w:rsidR="004502F3" w:rsidRPr="006A3221" w:rsidRDefault="003848DB"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Газета.ru. </w:t>
      </w:r>
      <w:r w:rsidR="004502F3" w:rsidRPr="006A3221">
        <w:rPr>
          <w:rFonts w:ascii="Times New Roman" w:hAnsi="Times New Roman" w:cs="Times New Roman"/>
          <w:sz w:val="28"/>
          <w:szCs w:val="28"/>
        </w:rPr>
        <w:t>Пенсии россиян ушли в Крым. У правительства нет средств для возврата накоплений НПФ за 2014 год</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66" w:history="1">
        <w:r w:rsidR="004502F3" w:rsidRPr="006A3221">
          <w:rPr>
            <w:rStyle w:val="a5"/>
            <w:rFonts w:ascii="Times New Roman" w:hAnsi="Times New Roman" w:cs="Times New Roman"/>
            <w:sz w:val="28"/>
            <w:szCs w:val="28"/>
          </w:rPr>
          <w:t>http://www.gazeta.ru/business/2014/06/25/6085969.shtml</w:t>
        </w:r>
      </w:hyperlink>
      <w:r w:rsidR="004502F3" w:rsidRPr="006A3221">
        <w:rPr>
          <w:rFonts w:ascii="Times New Roman" w:hAnsi="Times New Roman" w:cs="Times New Roman"/>
          <w:sz w:val="28"/>
          <w:szCs w:val="28"/>
        </w:rPr>
        <w:t xml:space="preserve"> </w:t>
      </w:r>
      <w:r w:rsidRPr="006A3221">
        <w:rPr>
          <w:rFonts w:ascii="Times New Roman" w:hAnsi="Times New Roman" w:cs="Times New Roman"/>
          <w:sz w:val="28"/>
          <w:szCs w:val="28"/>
        </w:rPr>
        <w:t xml:space="preserve"> </w:t>
      </w:r>
      <w:r>
        <w:rPr>
          <w:rFonts w:ascii="Times New Roman" w:hAnsi="Times New Roman"/>
          <w:sz w:val="28"/>
          <w:szCs w:val="28"/>
        </w:rPr>
        <w:t>(дата обращения: 25</w:t>
      </w:r>
      <w:r w:rsidRPr="00183AE9">
        <w:rPr>
          <w:rFonts w:ascii="Times New Roman" w:hAnsi="Times New Roman"/>
          <w:sz w:val="28"/>
          <w:szCs w:val="28"/>
        </w:rPr>
        <w:t>.</w:t>
      </w:r>
      <w:r>
        <w:rPr>
          <w:rFonts w:ascii="Times New Roman" w:hAnsi="Times New Roman"/>
          <w:sz w:val="28"/>
          <w:szCs w:val="28"/>
        </w:rPr>
        <w:t>06.2014</w:t>
      </w:r>
      <w:r w:rsidRPr="00183AE9">
        <w:rPr>
          <w:rFonts w:ascii="Times New Roman" w:hAnsi="Times New Roman"/>
          <w:sz w:val="28"/>
          <w:szCs w:val="28"/>
        </w:rPr>
        <w:t>).</w:t>
      </w:r>
    </w:p>
    <w:p w14:paraId="077F6843" w14:textId="0EE982C3"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 xml:space="preserve">Пенсионное обеспечение в России: </w:t>
      </w:r>
      <w:r w:rsidR="003848DB">
        <w:rPr>
          <w:rFonts w:ascii="Times New Roman" w:hAnsi="Times New Roman" w:cs="Times New Roman"/>
          <w:sz w:val="28"/>
          <w:szCs w:val="28"/>
        </w:rPr>
        <w:t>история, состояние, перспективы</w:t>
      </w:r>
      <w:r w:rsidRPr="006A3221">
        <w:rPr>
          <w:rFonts w:ascii="Times New Roman" w:hAnsi="Times New Roman" w:cs="Times New Roman"/>
          <w:sz w:val="28"/>
          <w:szCs w:val="28"/>
        </w:rPr>
        <w:t xml:space="preserve"> / В. В. Куценк</w:t>
      </w:r>
      <w:r w:rsidR="003848DB">
        <w:rPr>
          <w:rFonts w:ascii="Times New Roman" w:hAnsi="Times New Roman" w:cs="Times New Roman"/>
          <w:sz w:val="28"/>
          <w:szCs w:val="28"/>
        </w:rPr>
        <w:t>о, С. В. Ровбель</w:t>
      </w:r>
      <w:r w:rsidRPr="006A3221">
        <w:rPr>
          <w:rFonts w:ascii="Times New Roman" w:hAnsi="Times New Roman" w:cs="Times New Roman"/>
          <w:sz w:val="28"/>
          <w:szCs w:val="28"/>
        </w:rPr>
        <w:t>; Новосиб. гос. акад.</w:t>
      </w:r>
      <w:r w:rsidR="003848DB">
        <w:rPr>
          <w:rFonts w:ascii="Times New Roman" w:hAnsi="Times New Roman" w:cs="Times New Roman"/>
          <w:sz w:val="28"/>
          <w:szCs w:val="28"/>
        </w:rPr>
        <w:t xml:space="preserve"> экономики и упр. </w:t>
      </w:r>
      <w:r w:rsidR="003848DB" w:rsidRPr="006A3221">
        <w:rPr>
          <w:rFonts w:ascii="Times New Roman" w:hAnsi="Times New Roman" w:cs="Times New Roman"/>
          <w:sz w:val="28"/>
          <w:szCs w:val="28"/>
        </w:rPr>
        <w:t xml:space="preserve">– </w:t>
      </w:r>
      <w:r w:rsidR="003848DB">
        <w:rPr>
          <w:rFonts w:ascii="Times New Roman" w:hAnsi="Times New Roman" w:cs="Times New Roman"/>
          <w:sz w:val="28"/>
          <w:szCs w:val="28"/>
        </w:rPr>
        <w:t>Новосибирск</w:t>
      </w:r>
      <w:r w:rsidRPr="006A3221">
        <w:rPr>
          <w:rFonts w:ascii="Times New Roman" w:hAnsi="Times New Roman" w:cs="Times New Roman"/>
          <w:sz w:val="28"/>
          <w:szCs w:val="28"/>
        </w:rPr>
        <w:t>: НГАЭиУ, 1996.</w:t>
      </w:r>
      <w:r w:rsidR="003848DB" w:rsidRPr="006A3221">
        <w:rPr>
          <w:rFonts w:ascii="Times New Roman" w:hAnsi="Times New Roman" w:cs="Times New Roman"/>
          <w:sz w:val="28"/>
          <w:szCs w:val="28"/>
        </w:rPr>
        <w:t xml:space="preserve"> – </w:t>
      </w:r>
      <w:r w:rsidR="003848DB">
        <w:rPr>
          <w:rFonts w:ascii="Times New Roman" w:hAnsi="Times New Roman" w:cs="Times New Roman"/>
          <w:sz w:val="28"/>
          <w:szCs w:val="28"/>
        </w:rPr>
        <w:t>46 с.</w:t>
      </w:r>
    </w:p>
    <w:p w14:paraId="3DCF8451" w14:textId="61154725" w:rsidR="004502F3" w:rsidRPr="006A3221" w:rsidRDefault="003848DB"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Московский Комсомолец. </w:t>
      </w:r>
      <w:r w:rsidR="004502F3" w:rsidRPr="006A3221">
        <w:rPr>
          <w:rFonts w:ascii="Times New Roman" w:hAnsi="Times New Roman" w:cs="Times New Roman"/>
          <w:sz w:val="28"/>
          <w:szCs w:val="28"/>
        </w:rPr>
        <w:t>Пенсионные накопления раскололи правительство. Минфин и Минэкономразвития против Минтруда и вице-премьера Ольги Голодец.</w:t>
      </w:r>
      <w:r w:rsidRPr="003848DB">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67" w:history="1">
        <w:r w:rsidR="004502F3" w:rsidRPr="006A3221">
          <w:rPr>
            <w:rStyle w:val="a5"/>
            <w:rFonts w:ascii="Times New Roman" w:hAnsi="Times New Roman" w:cs="Times New Roman"/>
            <w:sz w:val="28"/>
            <w:szCs w:val="28"/>
          </w:rPr>
          <w:t>http://www.mk.ru/editions/daily/2015/03/19/pensionnye-nakopleniya-raskololi-pravitelstvo.html</w:t>
        </w:r>
      </w:hyperlink>
      <w:r w:rsidR="004502F3" w:rsidRPr="006A3221">
        <w:rPr>
          <w:rFonts w:ascii="Times New Roman" w:hAnsi="Times New Roman" w:cs="Times New Roman"/>
          <w:sz w:val="28"/>
          <w:szCs w:val="28"/>
        </w:rPr>
        <w:t xml:space="preserve"> </w:t>
      </w:r>
      <w:r w:rsidRPr="006A3221">
        <w:rPr>
          <w:rFonts w:ascii="Times New Roman" w:hAnsi="Times New Roman" w:cs="Times New Roman"/>
          <w:sz w:val="28"/>
          <w:szCs w:val="28"/>
        </w:rPr>
        <w:t xml:space="preserve"> </w:t>
      </w:r>
      <w:r>
        <w:rPr>
          <w:rFonts w:ascii="Times New Roman" w:hAnsi="Times New Roman"/>
          <w:sz w:val="28"/>
          <w:szCs w:val="28"/>
        </w:rPr>
        <w:t>(дата обращения: 19</w:t>
      </w:r>
      <w:r w:rsidRPr="00183AE9">
        <w:rPr>
          <w:rFonts w:ascii="Times New Roman" w:hAnsi="Times New Roman"/>
          <w:sz w:val="28"/>
          <w:szCs w:val="28"/>
        </w:rPr>
        <w:t>.</w:t>
      </w:r>
      <w:r>
        <w:rPr>
          <w:rFonts w:ascii="Times New Roman" w:hAnsi="Times New Roman"/>
          <w:sz w:val="28"/>
          <w:szCs w:val="28"/>
        </w:rPr>
        <w:t>03.2015</w:t>
      </w:r>
      <w:r w:rsidRPr="00183AE9">
        <w:rPr>
          <w:rFonts w:ascii="Times New Roman" w:hAnsi="Times New Roman"/>
          <w:sz w:val="28"/>
          <w:szCs w:val="28"/>
        </w:rPr>
        <w:t>).</w:t>
      </w:r>
    </w:p>
    <w:p w14:paraId="5D13F72F" w14:textId="3AB91B0D" w:rsidR="004502F3" w:rsidRPr="00C01522" w:rsidRDefault="003848DB" w:rsidP="000D6330">
      <w:pPr>
        <w:pStyle w:val="a3"/>
        <w:numPr>
          <w:ilvl w:val="0"/>
          <w:numId w:val="9"/>
        </w:numPr>
        <w:spacing w:after="0" w:line="360" w:lineRule="auto"/>
        <w:jc w:val="both"/>
        <w:rPr>
          <w:sz w:val="28"/>
          <w:szCs w:val="28"/>
        </w:rPr>
      </w:pPr>
      <w:r>
        <w:rPr>
          <w:rFonts w:ascii="Times New Roman" w:hAnsi="Times New Roman" w:cs="Times New Roman"/>
          <w:sz w:val="28"/>
          <w:szCs w:val="28"/>
        </w:rPr>
        <w:t xml:space="preserve">Эксперт. </w:t>
      </w:r>
      <w:r w:rsidR="004502F3" w:rsidRPr="006A3221">
        <w:rPr>
          <w:rFonts w:ascii="Times New Roman" w:hAnsi="Times New Roman" w:cs="Times New Roman"/>
          <w:sz w:val="28"/>
          <w:szCs w:val="28"/>
        </w:rPr>
        <w:t>Пенсионный компромисс</w:t>
      </w:r>
      <w:r>
        <w:rPr>
          <w:rFonts w:ascii="Times New Roman" w:hAnsi="Times New Roman" w:cs="Times New Roman"/>
          <w:sz w:val="28"/>
          <w:szCs w:val="28"/>
        </w:rPr>
        <w:t>.</w:t>
      </w:r>
      <w:r w:rsidRPr="003848DB">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68" w:history="1">
        <w:r w:rsidR="004502F3" w:rsidRPr="006A3221">
          <w:rPr>
            <w:rStyle w:val="a5"/>
            <w:rFonts w:ascii="Times New Roman" w:hAnsi="Times New Roman" w:cs="Times New Roman"/>
            <w:sz w:val="28"/>
            <w:szCs w:val="28"/>
          </w:rPr>
          <w:t>http://expert.ru/2013/12/18/pensionnyij-kompromiss/?ny</w:t>
        </w:r>
      </w:hyperlink>
      <w:r w:rsidR="004502F3" w:rsidRPr="006A3221">
        <w:rPr>
          <w:rFonts w:ascii="Times New Roman" w:hAnsi="Times New Roman" w:cs="Times New Roman"/>
          <w:sz w:val="28"/>
          <w:szCs w:val="28"/>
        </w:rPr>
        <w:t xml:space="preserve"> </w:t>
      </w:r>
      <w:r w:rsidRPr="006A3221">
        <w:rPr>
          <w:rFonts w:ascii="Times New Roman" w:hAnsi="Times New Roman" w:cs="Times New Roman"/>
          <w:sz w:val="28"/>
          <w:szCs w:val="28"/>
        </w:rPr>
        <w:t xml:space="preserve"> </w:t>
      </w:r>
      <w:r>
        <w:rPr>
          <w:rFonts w:ascii="Times New Roman" w:hAnsi="Times New Roman"/>
          <w:sz w:val="28"/>
          <w:szCs w:val="28"/>
        </w:rPr>
        <w:t>(дата обращения:</w:t>
      </w:r>
      <w:r w:rsidR="00BD6735">
        <w:rPr>
          <w:rFonts w:ascii="Times New Roman" w:hAnsi="Times New Roman"/>
          <w:sz w:val="28"/>
          <w:szCs w:val="28"/>
        </w:rPr>
        <w:t xml:space="preserve"> </w:t>
      </w:r>
      <w:r>
        <w:rPr>
          <w:rFonts w:ascii="Times New Roman" w:hAnsi="Times New Roman"/>
          <w:sz w:val="28"/>
          <w:szCs w:val="28"/>
        </w:rPr>
        <w:t>18</w:t>
      </w:r>
      <w:r w:rsidRPr="00183AE9">
        <w:rPr>
          <w:rFonts w:ascii="Times New Roman" w:hAnsi="Times New Roman"/>
          <w:sz w:val="28"/>
          <w:szCs w:val="28"/>
        </w:rPr>
        <w:t>.</w:t>
      </w:r>
      <w:r>
        <w:rPr>
          <w:rFonts w:ascii="Times New Roman" w:hAnsi="Times New Roman"/>
          <w:sz w:val="28"/>
          <w:szCs w:val="28"/>
        </w:rPr>
        <w:t>12.2013</w:t>
      </w:r>
      <w:r w:rsidRPr="00183AE9">
        <w:rPr>
          <w:rFonts w:ascii="Times New Roman" w:hAnsi="Times New Roman"/>
          <w:sz w:val="28"/>
          <w:szCs w:val="28"/>
        </w:rPr>
        <w:t>).</w:t>
      </w:r>
    </w:p>
    <w:p w14:paraId="61FEA528" w14:textId="1076DAEB" w:rsidR="004502F3" w:rsidRPr="006A3221" w:rsidRDefault="003848DB" w:rsidP="000D6330">
      <w:pPr>
        <w:pStyle w:val="a3"/>
        <w:numPr>
          <w:ilvl w:val="0"/>
          <w:numId w:val="9"/>
        </w:numPr>
        <w:spacing w:after="0" w:line="360" w:lineRule="auto"/>
        <w:jc w:val="both"/>
        <w:rPr>
          <w:sz w:val="28"/>
          <w:szCs w:val="28"/>
        </w:rPr>
      </w:pPr>
      <w:r w:rsidRPr="003814DE">
        <w:rPr>
          <w:rFonts w:ascii="Times New Roman" w:hAnsi="Times New Roman" w:cs="Times New Roman"/>
          <w:sz w:val="28"/>
          <w:szCs w:val="28"/>
        </w:rPr>
        <w:t>Всероссийский центр изучения общественного мнения (ВЦИОМ)</w:t>
      </w:r>
      <w:r>
        <w:rPr>
          <w:rFonts w:ascii="Times New Roman" w:hAnsi="Times New Roman" w:cs="Times New Roman"/>
          <w:sz w:val="28"/>
          <w:szCs w:val="28"/>
        </w:rPr>
        <w:t xml:space="preserve">. </w:t>
      </w:r>
      <w:r w:rsidR="004502F3" w:rsidRPr="003814DE">
        <w:rPr>
          <w:rFonts w:ascii="Times New Roman" w:hAnsi="Times New Roman" w:cs="Times New Roman"/>
          <w:sz w:val="28"/>
          <w:szCs w:val="28"/>
        </w:rPr>
        <w:t xml:space="preserve">«Пенсия – дело государственное!». </w:t>
      </w:r>
      <w:r w:rsidRPr="006A3221">
        <w:rPr>
          <w:rFonts w:ascii="Times New Roman" w:hAnsi="Times New Roman" w:cs="Times New Roman"/>
          <w:sz w:val="28"/>
          <w:szCs w:val="28"/>
        </w:rPr>
        <w:t>[Электронный ресурс]. – Режим доступа:</w:t>
      </w:r>
      <w:r w:rsidR="004502F3" w:rsidRPr="003814DE">
        <w:rPr>
          <w:rFonts w:ascii="Times New Roman" w:hAnsi="Times New Roman" w:cs="Times New Roman"/>
          <w:sz w:val="28"/>
          <w:szCs w:val="28"/>
        </w:rPr>
        <w:t xml:space="preserve"> </w:t>
      </w:r>
      <w:hyperlink r:id="rId69" w:history="1">
        <w:r w:rsidRPr="006E5845">
          <w:rPr>
            <w:rStyle w:val="a5"/>
            <w:rFonts w:ascii="Times New Roman" w:hAnsi="Times New Roman" w:cs="Times New Roman"/>
            <w:sz w:val="28"/>
            <w:szCs w:val="28"/>
          </w:rPr>
          <w:t>http://wciom.ru/index.php?id=459&amp;uid=114680</w:t>
        </w:r>
      </w:hyperlink>
      <w:r>
        <w:rPr>
          <w:rFonts w:ascii="Times New Roman" w:hAnsi="Times New Roman"/>
          <w:sz w:val="28"/>
          <w:szCs w:val="28"/>
        </w:rPr>
        <w:t xml:space="preserve"> (дата обращения:</w:t>
      </w:r>
      <w:r w:rsidR="00BD6735">
        <w:rPr>
          <w:rFonts w:ascii="Times New Roman" w:hAnsi="Times New Roman"/>
          <w:sz w:val="28"/>
          <w:szCs w:val="28"/>
        </w:rPr>
        <w:t xml:space="preserve"> </w:t>
      </w:r>
      <w:r>
        <w:rPr>
          <w:rFonts w:ascii="Times New Roman" w:hAnsi="Times New Roman"/>
          <w:sz w:val="28"/>
          <w:szCs w:val="28"/>
        </w:rPr>
        <w:t>10</w:t>
      </w:r>
      <w:r w:rsidRPr="00183AE9">
        <w:rPr>
          <w:rFonts w:ascii="Times New Roman" w:hAnsi="Times New Roman"/>
          <w:sz w:val="28"/>
          <w:szCs w:val="28"/>
        </w:rPr>
        <w:t>.</w:t>
      </w:r>
      <w:r>
        <w:rPr>
          <w:rFonts w:ascii="Times New Roman" w:hAnsi="Times New Roman"/>
          <w:sz w:val="28"/>
          <w:szCs w:val="28"/>
        </w:rPr>
        <w:t>06.2016</w:t>
      </w:r>
      <w:r w:rsidRPr="00183AE9">
        <w:rPr>
          <w:rFonts w:ascii="Times New Roman" w:hAnsi="Times New Roman"/>
          <w:sz w:val="28"/>
          <w:szCs w:val="28"/>
        </w:rPr>
        <w:t>).</w:t>
      </w:r>
    </w:p>
    <w:p w14:paraId="0112DCA2" w14:textId="4D67FA76" w:rsidR="004502F3" w:rsidRPr="006A3221" w:rsidRDefault="003848DB"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Российская Газета. </w:t>
      </w:r>
      <w:r w:rsidR="004502F3" w:rsidRPr="006A3221">
        <w:rPr>
          <w:rFonts w:ascii="Times New Roman" w:hAnsi="Times New Roman" w:cs="Times New Roman"/>
          <w:sz w:val="28"/>
          <w:szCs w:val="28"/>
        </w:rPr>
        <w:t>Пенсия ищет свою формулу. Ольга Голодец против использования пенсионных средств в качестве «длинных денег»</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70" w:history="1">
        <w:r w:rsidR="004502F3" w:rsidRPr="006A3221">
          <w:rPr>
            <w:rStyle w:val="a5"/>
            <w:rFonts w:ascii="Times New Roman" w:hAnsi="Times New Roman" w:cs="Times New Roman"/>
            <w:sz w:val="28"/>
            <w:szCs w:val="28"/>
          </w:rPr>
          <w:t>http://rg.ru/2012/10/05/pens-reforma.html</w:t>
        </w:r>
      </w:hyperlink>
      <w:r w:rsidRPr="006A3221">
        <w:rPr>
          <w:rFonts w:ascii="Times New Roman" w:hAnsi="Times New Roman" w:cs="Times New Roman"/>
          <w:sz w:val="28"/>
          <w:szCs w:val="28"/>
        </w:rPr>
        <w:t xml:space="preserve"> </w:t>
      </w:r>
      <w:r>
        <w:rPr>
          <w:rFonts w:ascii="Times New Roman" w:hAnsi="Times New Roman"/>
          <w:sz w:val="28"/>
          <w:szCs w:val="28"/>
        </w:rPr>
        <w:t>(дата обращения:</w:t>
      </w:r>
      <w:r w:rsidR="00BD6735">
        <w:rPr>
          <w:rFonts w:ascii="Times New Roman" w:hAnsi="Times New Roman"/>
          <w:sz w:val="28"/>
          <w:szCs w:val="28"/>
        </w:rPr>
        <w:t xml:space="preserve"> </w:t>
      </w:r>
      <w:r>
        <w:rPr>
          <w:rFonts w:ascii="Times New Roman" w:hAnsi="Times New Roman"/>
          <w:sz w:val="28"/>
          <w:szCs w:val="28"/>
        </w:rPr>
        <w:t>10</w:t>
      </w:r>
      <w:r w:rsidRPr="00183AE9">
        <w:rPr>
          <w:rFonts w:ascii="Times New Roman" w:hAnsi="Times New Roman"/>
          <w:sz w:val="28"/>
          <w:szCs w:val="28"/>
        </w:rPr>
        <w:t>.</w:t>
      </w:r>
      <w:r>
        <w:rPr>
          <w:rFonts w:ascii="Times New Roman" w:hAnsi="Times New Roman"/>
          <w:sz w:val="28"/>
          <w:szCs w:val="28"/>
        </w:rPr>
        <w:t>09.2015</w:t>
      </w:r>
      <w:r w:rsidRPr="00183AE9">
        <w:rPr>
          <w:rFonts w:ascii="Times New Roman" w:hAnsi="Times New Roman"/>
          <w:sz w:val="28"/>
          <w:szCs w:val="28"/>
        </w:rPr>
        <w:t>).</w:t>
      </w:r>
    </w:p>
    <w:p w14:paraId="4BA6D1F2" w14:textId="29006D89" w:rsidR="004502F3" w:rsidRPr="006A3221" w:rsidRDefault="003848DB"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Экономика и жизнь. </w:t>
      </w:r>
      <w:r w:rsidR="004502F3" w:rsidRPr="006A3221">
        <w:rPr>
          <w:rFonts w:ascii="Times New Roman" w:hAnsi="Times New Roman" w:cs="Times New Roman"/>
          <w:sz w:val="28"/>
          <w:szCs w:val="28"/>
        </w:rPr>
        <w:t>Письмо Минфина России от 11 февраля 2009 г. № 03-03-06/1/51</w:t>
      </w:r>
      <w:r>
        <w:rPr>
          <w:rFonts w:ascii="Times New Roman" w:hAnsi="Times New Roman" w:cs="Times New Roman"/>
          <w:sz w:val="28"/>
          <w:szCs w:val="28"/>
        </w:rPr>
        <w:t>.</w:t>
      </w:r>
      <w:r w:rsidRPr="003848DB">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71" w:history="1">
        <w:r w:rsidR="004502F3" w:rsidRPr="006A3221">
          <w:rPr>
            <w:rStyle w:val="a5"/>
            <w:rFonts w:ascii="Times New Roman" w:hAnsi="Times New Roman" w:cs="Times New Roman"/>
            <w:sz w:val="28"/>
            <w:szCs w:val="28"/>
          </w:rPr>
          <w:t>http://www.eg-online.ru/article/51217/</w:t>
        </w:r>
      </w:hyperlink>
      <w:r w:rsidRPr="006A3221">
        <w:rPr>
          <w:rFonts w:ascii="Times New Roman" w:hAnsi="Times New Roman" w:cs="Times New Roman"/>
          <w:sz w:val="28"/>
          <w:szCs w:val="28"/>
        </w:rPr>
        <w:t xml:space="preserve"> </w:t>
      </w:r>
      <w:r>
        <w:rPr>
          <w:rFonts w:ascii="Times New Roman" w:hAnsi="Times New Roman"/>
          <w:sz w:val="28"/>
          <w:szCs w:val="28"/>
        </w:rPr>
        <w:t>(дата обращения:</w:t>
      </w:r>
      <w:r w:rsidR="00BD6735">
        <w:rPr>
          <w:rFonts w:ascii="Times New Roman" w:hAnsi="Times New Roman"/>
          <w:sz w:val="28"/>
          <w:szCs w:val="28"/>
        </w:rPr>
        <w:t xml:space="preserve"> </w:t>
      </w:r>
      <w:r>
        <w:rPr>
          <w:rFonts w:ascii="Times New Roman" w:hAnsi="Times New Roman"/>
          <w:sz w:val="28"/>
          <w:szCs w:val="28"/>
        </w:rPr>
        <w:t>10</w:t>
      </w:r>
      <w:r w:rsidRPr="00183AE9">
        <w:rPr>
          <w:rFonts w:ascii="Times New Roman" w:hAnsi="Times New Roman"/>
          <w:sz w:val="28"/>
          <w:szCs w:val="28"/>
        </w:rPr>
        <w:t>.</w:t>
      </w:r>
      <w:r>
        <w:rPr>
          <w:rFonts w:ascii="Times New Roman" w:hAnsi="Times New Roman"/>
          <w:sz w:val="28"/>
          <w:szCs w:val="28"/>
        </w:rPr>
        <w:t>06.2016</w:t>
      </w:r>
      <w:r w:rsidRPr="00183AE9">
        <w:rPr>
          <w:rFonts w:ascii="Times New Roman" w:hAnsi="Times New Roman"/>
          <w:sz w:val="28"/>
          <w:szCs w:val="28"/>
        </w:rPr>
        <w:t>).</w:t>
      </w:r>
    </w:p>
    <w:p w14:paraId="59D1195D" w14:textId="5783337A" w:rsidR="004502F3" w:rsidRPr="006A3221" w:rsidRDefault="00243A90" w:rsidP="000D6330">
      <w:pPr>
        <w:pStyle w:val="a6"/>
        <w:numPr>
          <w:ilvl w:val="0"/>
          <w:numId w:val="9"/>
        </w:numPr>
        <w:spacing w:line="360" w:lineRule="auto"/>
        <w:jc w:val="both"/>
        <w:rPr>
          <w:rStyle w:val="a5"/>
          <w:rFonts w:ascii="Times New Roman" w:hAnsi="Times New Roman" w:cs="Times New Roman"/>
          <w:sz w:val="28"/>
          <w:szCs w:val="28"/>
        </w:rPr>
      </w:pPr>
      <w:r w:rsidRPr="00243A90">
        <w:rPr>
          <w:rFonts w:ascii="Times New Roman" w:hAnsi="Times New Roman" w:cs="Times New Roman"/>
          <w:sz w:val="28"/>
          <w:szCs w:val="28"/>
        </w:rPr>
        <w:t>Покида А. Н. Масштабы и с</w:t>
      </w:r>
      <w:r>
        <w:rPr>
          <w:rFonts w:ascii="Times New Roman" w:hAnsi="Times New Roman" w:cs="Times New Roman"/>
          <w:sz w:val="28"/>
          <w:szCs w:val="28"/>
        </w:rPr>
        <w:t>ледствия развития ненаблюдаемой «серой</w:t>
      </w:r>
      <w:r w:rsidRPr="00243A90">
        <w:rPr>
          <w:rFonts w:ascii="Times New Roman" w:hAnsi="Times New Roman" w:cs="Times New Roman"/>
          <w:sz w:val="28"/>
          <w:szCs w:val="28"/>
        </w:rPr>
        <w:t>» экономи</w:t>
      </w:r>
      <w:r>
        <w:rPr>
          <w:rFonts w:ascii="Times New Roman" w:hAnsi="Times New Roman" w:cs="Times New Roman"/>
          <w:sz w:val="28"/>
          <w:szCs w:val="28"/>
        </w:rPr>
        <w:t>ки в различных сферах жизнедеятельности российского</w:t>
      </w:r>
      <w:r w:rsidRPr="00243A90">
        <w:rPr>
          <w:rFonts w:ascii="Times New Roman" w:hAnsi="Times New Roman" w:cs="Times New Roman"/>
          <w:sz w:val="28"/>
          <w:szCs w:val="28"/>
        </w:rPr>
        <w:t xml:space="preserve"> общества / А. Н. Покида. – М.: РАНХиГС, 2014. – 12 с.</w:t>
      </w:r>
    </w:p>
    <w:p w14:paraId="45C6F208" w14:textId="4698A086"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Постановления ЦК КПСС и Совета Министров СССР от 26 сентября 1</w:t>
      </w:r>
      <w:r w:rsidR="00243A90">
        <w:rPr>
          <w:rFonts w:ascii="Times New Roman" w:hAnsi="Times New Roman" w:cs="Times New Roman"/>
          <w:sz w:val="28"/>
          <w:szCs w:val="28"/>
        </w:rPr>
        <w:t>967 г. // СП СССР</w:t>
      </w:r>
      <w:r w:rsidR="00243A90" w:rsidRPr="00243A90">
        <w:rPr>
          <w:rFonts w:ascii="Times New Roman" w:hAnsi="Times New Roman" w:cs="Times New Roman"/>
          <w:sz w:val="28"/>
          <w:szCs w:val="28"/>
        </w:rPr>
        <w:t xml:space="preserve"> – </w:t>
      </w:r>
      <w:r w:rsidR="00243A90">
        <w:rPr>
          <w:rFonts w:ascii="Times New Roman" w:hAnsi="Times New Roman" w:cs="Times New Roman"/>
          <w:sz w:val="28"/>
          <w:szCs w:val="28"/>
        </w:rPr>
        <w:t>1967 г.</w:t>
      </w:r>
      <w:r w:rsidR="00243A90" w:rsidRPr="00243A90">
        <w:rPr>
          <w:rFonts w:ascii="Times New Roman" w:hAnsi="Times New Roman" w:cs="Times New Roman"/>
          <w:sz w:val="28"/>
          <w:szCs w:val="28"/>
        </w:rPr>
        <w:t xml:space="preserve"> – </w:t>
      </w:r>
      <w:r w:rsidR="00243A90">
        <w:rPr>
          <w:rFonts w:ascii="Times New Roman" w:hAnsi="Times New Roman" w:cs="Times New Roman"/>
          <w:sz w:val="28"/>
          <w:szCs w:val="28"/>
        </w:rPr>
        <w:t>№ 23,</w:t>
      </w:r>
      <w:r w:rsidR="00243A90" w:rsidRPr="00243A90">
        <w:rPr>
          <w:rFonts w:ascii="Times New Roman" w:hAnsi="Times New Roman" w:cs="Times New Roman"/>
          <w:sz w:val="28"/>
          <w:szCs w:val="28"/>
        </w:rPr>
        <w:t xml:space="preserve"> – </w:t>
      </w:r>
      <w:r w:rsidRPr="006A3221">
        <w:rPr>
          <w:rFonts w:ascii="Times New Roman" w:hAnsi="Times New Roman" w:cs="Times New Roman"/>
          <w:sz w:val="28"/>
          <w:szCs w:val="28"/>
        </w:rPr>
        <w:t>ст. 161</w:t>
      </w:r>
      <w:r w:rsidR="00243A90">
        <w:rPr>
          <w:rFonts w:ascii="Times New Roman" w:hAnsi="Times New Roman" w:cs="Times New Roman"/>
          <w:sz w:val="28"/>
          <w:szCs w:val="28"/>
        </w:rPr>
        <w:t>.</w:t>
      </w:r>
    </w:p>
    <w:p w14:paraId="7C3FF04C" w14:textId="071D3590"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 xml:space="preserve">Право </w:t>
      </w:r>
      <w:r w:rsidR="00243A90">
        <w:rPr>
          <w:rFonts w:ascii="Times New Roman" w:hAnsi="Times New Roman" w:cs="Times New Roman"/>
          <w:sz w:val="28"/>
          <w:szCs w:val="28"/>
        </w:rPr>
        <w:t xml:space="preserve">социального обеспечения </w:t>
      </w:r>
      <w:r w:rsidR="00243A90" w:rsidRPr="00243A90">
        <w:rPr>
          <w:rFonts w:ascii="Times New Roman" w:hAnsi="Times New Roman" w:cs="Times New Roman"/>
          <w:sz w:val="28"/>
          <w:szCs w:val="28"/>
        </w:rPr>
        <w:t>/ под ред. КН Гусова. –.</w:t>
      </w:r>
      <w:r w:rsidR="00BD6735">
        <w:rPr>
          <w:rFonts w:ascii="Times New Roman" w:hAnsi="Times New Roman" w:cs="Times New Roman"/>
          <w:sz w:val="28"/>
          <w:szCs w:val="28"/>
        </w:rPr>
        <w:t xml:space="preserve"> М.: ПБОЮЛ Грачев С.М., 2001. </w:t>
      </w:r>
      <w:r w:rsidR="00BD6735" w:rsidRPr="006A3221">
        <w:rPr>
          <w:rFonts w:ascii="Times New Roman" w:hAnsi="Times New Roman" w:cs="Times New Roman"/>
          <w:sz w:val="28"/>
          <w:szCs w:val="28"/>
        </w:rPr>
        <w:t xml:space="preserve">– </w:t>
      </w:r>
      <w:r w:rsidR="00243A90" w:rsidRPr="00243A90">
        <w:rPr>
          <w:rFonts w:ascii="Times New Roman" w:hAnsi="Times New Roman" w:cs="Times New Roman"/>
          <w:sz w:val="28"/>
          <w:szCs w:val="28"/>
        </w:rPr>
        <w:t>328с.</w:t>
      </w:r>
    </w:p>
    <w:p w14:paraId="3BF29A2E" w14:textId="39A1CCDD" w:rsidR="004502F3" w:rsidRPr="006A3221" w:rsidRDefault="00243A90"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Великая эпоха. </w:t>
      </w:r>
      <w:r w:rsidR="004502F3" w:rsidRPr="006A3221">
        <w:rPr>
          <w:rFonts w:ascii="Times New Roman" w:hAnsi="Times New Roman" w:cs="Times New Roman"/>
          <w:sz w:val="28"/>
          <w:szCs w:val="28"/>
        </w:rPr>
        <w:t>Правительство торопит Думу принять пенсионную реформу</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72" w:history="1">
        <w:r w:rsidR="004502F3" w:rsidRPr="006A3221">
          <w:rPr>
            <w:rStyle w:val="a5"/>
            <w:rFonts w:ascii="Times New Roman" w:hAnsi="Times New Roman" w:cs="Times New Roman"/>
            <w:sz w:val="28"/>
            <w:szCs w:val="28"/>
          </w:rPr>
          <w:t>http://www.epochtimes.ru/content/view/82214/83/</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19</w:t>
      </w:r>
      <w:r w:rsidR="003848DB" w:rsidRPr="00183AE9">
        <w:rPr>
          <w:rFonts w:ascii="Times New Roman" w:hAnsi="Times New Roman"/>
          <w:sz w:val="28"/>
          <w:szCs w:val="28"/>
        </w:rPr>
        <w:t>.</w:t>
      </w:r>
      <w:r>
        <w:rPr>
          <w:rFonts w:ascii="Times New Roman" w:hAnsi="Times New Roman"/>
          <w:sz w:val="28"/>
          <w:szCs w:val="28"/>
        </w:rPr>
        <w:t>12.2013</w:t>
      </w:r>
      <w:r w:rsidR="003848DB" w:rsidRPr="00183AE9">
        <w:rPr>
          <w:rFonts w:ascii="Times New Roman" w:hAnsi="Times New Roman"/>
          <w:sz w:val="28"/>
          <w:szCs w:val="28"/>
        </w:rPr>
        <w:t>).</w:t>
      </w:r>
    </w:p>
    <w:p w14:paraId="6511B93D" w14:textId="74BAF978" w:rsidR="004502F3" w:rsidRPr="006A3221" w:rsidRDefault="004502F3" w:rsidP="000D6330">
      <w:pPr>
        <w:pStyle w:val="a6"/>
        <w:numPr>
          <w:ilvl w:val="0"/>
          <w:numId w:val="9"/>
        </w:numPr>
        <w:spacing w:line="360" w:lineRule="auto"/>
        <w:jc w:val="both"/>
        <w:rPr>
          <w:rStyle w:val="a5"/>
          <w:rFonts w:ascii="Times New Roman" w:hAnsi="Times New Roman" w:cs="Times New Roman"/>
          <w:sz w:val="28"/>
          <w:szCs w:val="28"/>
        </w:rPr>
      </w:pPr>
      <w:r w:rsidRPr="006A3221">
        <w:rPr>
          <w:rFonts w:ascii="Times New Roman" w:hAnsi="Times New Roman" w:cs="Times New Roman"/>
          <w:sz w:val="28"/>
          <w:szCs w:val="28"/>
        </w:rPr>
        <w:t>Прогноз доходности пенсионных накоплений за 2013 год. // «Пенсионные и актуарные консультации»,</w:t>
      </w:r>
      <w:r w:rsidR="00BD6735">
        <w:rPr>
          <w:rFonts w:ascii="Times New Roman" w:hAnsi="Times New Roman" w:cs="Times New Roman"/>
          <w:sz w:val="28"/>
          <w:szCs w:val="28"/>
        </w:rPr>
        <w:t xml:space="preserve"> М.: </w:t>
      </w:r>
      <w:r w:rsidR="00BD6735" w:rsidRPr="00BD6735">
        <w:rPr>
          <w:rFonts w:ascii="Times New Roman" w:hAnsi="Times New Roman" w:cs="Times New Roman"/>
          <w:sz w:val="28"/>
          <w:szCs w:val="28"/>
        </w:rPr>
        <w:t>ООО «Пенсионные и Актуарные Консультации»</w:t>
      </w:r>
      <w:r w:rsidR="00BD6735">
        <w:rPr>
          <w:rFonts w:ascii="Times New Roman" w:hAnsi="Times New Roman" w:cs="Times New Roman"/>
          <w:sz w:val="28"/>
          <w:szCs w:val="28"/>
        </w:rPr>
        <w:t>,</w:t>
      </w:r>
      <w:r w:rsidRPr="006A3221">
        <w:rPr>
          <w:rFonts w:ascii="Times New Roman" w:hAnsi="Times New Roman" w:cs="Times New Roman"/>
          <w:sz w:val="28"/>
          <w:szCs w:val="28"/>
        </w:rPr>
        <w:t xml:space="preserve"> 2014. </w:t>
      </w:r>
      <w:r w:rsidR="00BD6735" w:rsidRPr="006A3221">
        <w:rPr>
          <w:rFonts w:ascii="Times New Roman" w:hAnsi="Times New Roman" w:cs="Times New Roman"/>
          <w:sz w:val="28"/>
          <w:szCs w:val="28"/>
        </w:rPr>
        <w:t xml:space="preserve">– </w:t>
      </w:r>
      <w:r w:rsidR="00BD6735">
        <w:rPr>
          <w:rFonts w:ascii="Times New Roman" w:hAnsi="Times New Roman" w:cs="Times New Roman"/>
          <w:sz w:val="28"/>
          <w:szCs w:val="28"/>
        </w:rPr>
        <w:t>12 с.</w:t>
      </w:r>
    </w:p>
    <w:p w14:paraId="73FC53E4" w14:textId="08480156" w:rsidR="004502F3" w:rsidRPr="006A3221" w:rsidRDefault="00BD6735"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Информац</w:t>
      </w:r>
      <w:r>
        <w:rPr>
          <w:rFonts w:ascii="Times New Roman" w:hAnsi="Times New Roman" w:cs="Times New Roman"/>
          <w:sz w:val="28"/>
          <w:szCs w:val="28"/>
        </w:rPr>
        <w:t>ионно-правовой портал «Гарант.</w:t>
      </w:r>
      <w:r>
        <w:rPr>
          <w:rFonts w:ascii="Times New Roman" w:hAnsi="Times New Roman" w:cs="Times New Roman"/>
          <w:sz w:val="28"/>
          <w:szCs w:val="28"/>
          <w:lang w:val="en-US"/>
        </w:rPr>
        <w:t>ru</w:t>
      </w:r>
      <w:r w:rsidRPr="006A3221">
        <w:rPr>
          <w:rFonts w:ascii="Times New Roman" w:hAnsi="Times New Roman" w:cs="Times New Roman"/>
          <w:sz w:val="28"/>
          <w:szCs w:val="28"/>
        </w:rPr>
        <w:t>».</w:t>
      </w:r>
      <w:r>
        <w:rPr>
          <w:rFonts w:ascii="Times New Roman" w:hAnsi="Times New Roman" w:cs="Times New Roman"/>
          <w:sz w:val="28"/>
          <w:szCs w:val="28"/>
        </w:rPr>
        <w:t xml:space="preserve"> </w:t>
      </w:r>
      <w:r w:rsidR="004502F3" w:rsidRPr="006A3221">
        <w:rPr>
          <w:rFonts w:ascii="Times New Roman" w:hAnsi="Times New Roman" w:cs="Times New Roman"/>
          <w:sz w:val="28"/>
          <w:szCs w:val="28"/>
        </w:rPr>
        <w:t xml:space="preserve">Прогноз социально – экономического развития Российской Федерации на 2015 год и на плановый период 2016 и 2017 годов. </w:t>
      </w:r>
      <w:r w:rsidRPr="006A3221">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hyperlink r:id="rId73" w:history="1">
        <w:r w:rsidR="004502F3" w:rsidRPr="006A3221">
          <w:rPr>
            <w:rStyle w:val="a5"/>
            <w:rFonts w:ascii="Times New Roman" w:hAnsi="Times New Roman" w:cs="Times New Roman"/>
            <w:sz w:val="28"/>
            <w:szCs w:val="28"/>
          </w:rPr>
          <w:t>http://www.garant.ru/hotlaw/federal/567272/</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w:t>
      </w:r>
      <w:r w:rsidR="003848DB">
        <w:rPr>
          <w:rFonts w:ascii="Times New Roman" w:hAnsi="Times New Roman"/>
          <w:sz w:val="28"/>
          <w:szCs w:val="28"/>
        </w:rPr>
        <w:t>10</w:t>
      </w:r>
      <w:r w:rsidR="003848DB" w:rsidRPr="00183AE9">
        <w:rPr>
          <w:rFonts w:ascii="Times New Roman" w:hAnsi="Times New Roman"/>
          <w:sz w:val="28"/>
          <w:szCs w:val="28"/>
        </w:rPr>
        <w:t>.</w:t>
      </w:r>
      <w:r w:rsidR="003848DB">
        <w:rPr>
          <w:rFonts w:ascii="Times New Roman" w:hAnsi="Times New Roman"/>
          <w:sz w:val="28"/>
          <w:szCs w:val="28"/>
        </w:rPr>
        <w:t>09.2015</w:t>
      </w:r>
      <w:r w:rsidR="003848DB" w:rsidRPr="00183AE9">
        <w:rPr>
          <w:rFonts w:ascii="Times New Roman" w:hAnsi="Times New Roman"/>
          <w:sz w:val="28"/>
          <w:szCs w:val="28"/>
        </w:rPr>
        <w:t>).</w:t>
      </w:r>
    </w:p>
    <w:p w14:paraId="322B3FE6" w14:textId="000CDB5C" w:rsidR="004502F3" w:rsidRPr="006A3221" w:rsidRDefault="00BD6735"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Pr="006A3221">
        <w:rPr>
          <w:rFonts w:ascii="Times New Roman" w:hAnsi="Times New Roman" w:cs="Times New Roman"/>
          <w:sz w:val="28"/>
          <w:szCs w:val="28"/>
        </w:rPr>
        <w:t>нформационно-аналитическое агентство «РИА Новости»</w:t>
      </w:r>
      <w:r>
        <w:rPr>
          <w:rFonts w:ascii="Times New Roman" w:hAnsi="Times New Roman" w:cs="Times New Roman"/>
          <w:sz w:val="28"/>
          <w:szCs w:val="28"/>
        </w:rPr>
        <w:t xml:space="preserve">. </w:t>
      </w:r>
      <w:r w:rsidR="004502F3" w:rsidRPr="006A3221">
        <w:rPr>
          <w:rFonts w:ascii="Times New Roman" w:hAnsi="Times New Roman" w:cs="Times New Roman"/>
          <w:sz w:val="28"/>
          <w:szCs w:val="28"/>
        </w:rPr>
        <w:t>Проект пенсионной реформы в России до 2030 года внесен в правительство</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hyperlink r:id="rId74" w:anchor="ixzz43Er2ESpZ" w:history="1">
        <w:r w:rsidR="004502F3" w:rsidRPr="006A3221">
          <w:rPr>
            <w:rStyle w:val="a5"/>
            <w:rFonts w:ascii="Times New Roman" w:hAnsi="Times New Roman" w:cs="Times New Roman"/>
            <w:sz w:val="28"/>
            <w:szCs w:val="28"/>
          </w:rPr>
          <w:t>http://ria.ru/society/20120921/755681762.html#ixzz43Er2ESpZ</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w:t>
      </w:r>
      <w:r w:rsidR="003848DB">
        <w:rPr>
          <w:rFonts w:ascii="Times New Roman" w:hAnsi="Times New Roman"/>
          <w:sz w:val="28"/>
          <w:szCs w:val="28"/>
        </w:rPr>
        <w:t>10</w:t>
      </w:r>
      <w:r w:rsidR="003848DB" w:rsidRPr="00183AE9">
        <w:rPr>
          <w:rFonts w:ascii="Times New Roman" w:hAnsi="Times New Roman"/>
          <w:sz w:val="28"/>
          <w:szCs w:val="28"/>
        </w:rPr>
        <w:t>.</w:t>
      </w:r>
      <w:r w:rsidR="003848DB">
        <w:rPr>
          <w:rFonts w:ascii="Times New Roman" w:hAnsi="Times New Roman"/>
          <w:sz w:val="28"/>
          <w:szCs w:val="28"/>
        </w:rPr>
        <w:t>09.2015</w:t>
      </w:r>
      <w:r w:rsidR="003848DB" w:rsidRPr="00183AE9">
        <w:rPr>
          <w:rFonts w:ascii="Times New Roman" w:hAnsi="Times New Roman"/>
          <w:sz w:val="28"/>
          <w:szCs w:val="28"/>
        </w:rPr>
        <w:t>).</w:t>
      </w:r>
    </w:p>
    <w:p w14:paraId="403F2DF3" w14:textId="66164974" w:rsidR="004502F3" w:rsidRPr="006A3221" w:rsidRDefault="00BD6735"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Независимая газета. </w:t>
      </w:r>
      <w:r w:rsidR="004502F3" w:rsidRPr="006A3221">
        <w:rPr>
          <w:rFonts w:ascii="Times New Roman" w:hAnsi="Times New Roman" w:cs="Times New Roman"/>
          <w:sz w:val="28"/>
          <w:szCs w:val="28"/>
        </w:rPr>
        <w:t>Производство попало под обвал</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75" w:history="1">
        <w:r w:rsidR="004502F3" w:rsidRPr="006A3221">
          <w:rPr>
            <w:rStyle w:val="a5"/>
            <w:rFonts w:ascii="Times New Roman" w:hAnsi="Times New Roman" w:cs="Times New Roman"/>
            <w:sz w:val="28"/>
            <w:szCs w:val="28"/>
          </w:rPr>
          <w:t>http://www.ng.ru/economics/2009-01-26/4_industry.html</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w:t>
      </w:r>
      <w:r w:rsidR="003848DB">
        <w:rPr>
          <w:rFonts w:ascii="Times New Roman" w:hAnsi="Times New Roman"/>
          <w:sz w:val="28"/>
          <w:szCs w:val="28"/>
        </w:rPr>
        <w:t>10</w:t>
      </w:r>
      <w:r w:rsidR="003848DB" w:rsidRPr="00183AE9">
        <w:rPr>
          <w:rFonts w:ascii="Times New Roman" w:hAnsi="Times New Roman"/>
          <w:sz w:val="28"/>
          <w:szCs w:val="28"/>
        </w:rPr>
        <w:t>.</w:t>
      </w:r>
      <w:r w:rsidR="003848DB">
        <w:rPr>
          <w:rFonts w:ascii="Times New Roman" w:hAnsi="Times New Roman"/>
          <w:sz w:val="28"/>
          <w:szCs w:val="28"/>
        </w:rPr>
        <w:t>09.2015</w:t>
      </w:r>
      <w:r w:rsidR="003848DB" w:rsidRPr="00183AE9">
        <w:rPr>
          <w:rFonts w:ascii="Times New Roman" w:hAnsi="Times New Roman"/>
          <w:sz w:val="28"/>
          <w:szCs w:val="28"/>
        </w:rPr>
        <w:t>).</w:t>
      </w:r>
    </w:p>
    <w:p w14:paraId="52D2A37C" w14:textId="47E6389A" w:rsidR="004502F3" w:rsidRPr="006A3221" w:rsidRDefault="00BD6735"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Взгляд. </w:t>
      </w:r>
      <w:r w:rsidR="004502F3" w:rsidRPr="006A3221">
        <w:rPr>
          <w:rFonts w:ascii="Times New Roman" w:hAnsi="Times New Roman" w:cs="Times New Roman"/>
          <w:sz w:val="28"/>
          <w:szCs w:val="28"/>
        </w:rPr>
        <w:t>Путин объяснил причину продления заморозки пенсионных накоплений на год</w:t>
      </w:r>
      <w:r>
        <w:rPr>
          <w:rFonts w:ascii="Times New Roman" w:hAnsi="Times New Roman" w:cs="Times New Roman"/>
          <w:sz w:val="28"/>
          <w:szCs w:val="28"/>
        </w:rPr>
        <w:t>.</w:t>
      </w:r>
      <w:r w:rsidRPr="00BD6735">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76" w:history="1">
        <w:r w:rsidR="004502F3" w:rsidRPr="006A3221">
          <w:rPr>
            <w:rStyle w:val="a5"/>
            <w:rFonts w:ascii="Times New Roman" w:hAnsi="Times New Roman" w:cs="Times New Roman"/>
            <w:sz w:val="28"/>
            <w:szCs w:val="28"/>
          </w:rPr>
          <w:t>http://vz.ru/news/2015/10/13/772108.html</w:t>
        </w:r>
      </w:hyperlink>
      <w:r w:rsidR="003848DB" w:rsidRPr="006A3221">
        <w:rPr>
          <w:rFonts w:ascii="Times New Roman" w:hAnsi="Times New Roman" w:cs="Times New Roman"/>
          <w:sz w:val="28"/>
          <w:szCs w:val="28"/>
        </w:rPr>
        <w:t xml:space="preserve"> </w:t>
      </w:r>
      <w:r>
        <w:rPr>
          <w:rFonts w:ascii="Times New Roman" w:hAnsi="Times New Roman"/>
          <w:sz w:val="28"/>
          <w:szCs w:val="28"/>
        </w:rPr>
        <w:t>(дата обращения: 13</w:t>
      </w:r>
      <w:r w:rsidR="003848DB" w:rsidRPr="00183AE9">
        <w:rPr>
          <w:rFonts w:ascii="Times New Roman" w:hAnsi="Times New Roman"/>
          <w:sz w:val="28"/>
          <w:szCs w:val="28"/>
        </w:rPr>
        <w:t>.</w:t>
      </w:r>
      <w:r>
        <w:rPr>
          <w:rFonts w:ascii="Times New Roman" w:hAnsi="Times New Roman"/>
          <w:sz w:val="28"/>
          <w:szCs w:val="28"/>
        </w:rPr>
        <w:t>10</w:t>
      </w:r>
      <w:r w:rsidR="003848DB">
        <w:rPr>
          <w:rFonts w:ascii="Times New Roman" w:hAnsi="Times New Roman"/>
          <w:sz w:val="28"/>
          <w:szCs w:val="28"/>
        </w:rPr>
        <w:t>.2015</w:t>
      </w:r>
      <w:r w:rsidR="003848DB" w:rsidRPr="00183AE9">
        <w:rPr>
          <w:rFonts w:ascii="Times New Roman" w:hAnsi="Times New Roman"/>
          <w:sz w:val="28"/>
          <w:szCs w:val="28"/>
        </w:rPr>
        <w:t>).</w:t>
      </w:r>
    </w:p>
    <w:p w14:paraId="75D6AE93" w14:textId="491BBB1E" w:rsidR="004502F3" w:rsidRPr="006A3221" w:rsidRDefault="00BD6735"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lang w:val="en-US"/>
        </w:rPr>
        <w:t>Lenta</w:t>
      </w:r>
      <w:r w:rsidRPr="00BD6735">
        <w:rPr>
          <w:rFonts w:ascii="Times New Roman" w:hAnsi="Times New Roman" w:cs="Times New Roman"/>
          <w:sz w:val="28"/>
          <w:szCs w:val="28"/>
        </w:rPr>
        <w:t>.</w:t>
      </w:r>
      <w:r>
        <w:rPr>
          <w:rFonts w:ascii="Times New Roman" w:hAnsi="Times New Roman" w:cs="Times New Roman"/>
          <w:sz w:val="28"/>
          <w:szCs w:val="28"/>
          <w:lang w:val="en-US"/>
        </w:rPr>
        <w:t>ru</w:t>
      </w:r>
      <w:r w:rsidRPr="00BD6735">
        <w:rPr>
          <w:rFonts w:ascii="Times New Roman" w:hAnsi="Times New Roman" w:cs="Times New Roman"/>
          <w:sz w:val="28"/>
          <w:szCs w:val="28"/>
        </w:rPr>
        <w:t xml:space="preserve">. </w:t>
      </w:r>
      <w:r w:rsidR="004502F3" w:rsidRPr="006A3221">
        <w:rPr>
          <w:rFonts w:ascii="Times New Roman" w:hAnsi="Times New Roman" w:cs="Times New Roman"/>
          <w:sz w:val="28"/>
          <w:szCs w:val="28"/>
        </w:rPr>
        <w:t>Путин подписал закон о продлении заморозки</w:t>
      </w:r>
      <w:r>
        <w:rPr>
          <w:rFonts w:ascii="Times New Roman" w:hAnsi="Times New Roman" w:cs="Times New Roman"/>
          <w:sz w:val="28"/>
          <w:szCs w:val="28"/>
        </w:rPr>
        <w:t>.</w:t>
      </w:r>
      <w:r w:rsidRPr="00BD6735">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77" w:history="1">
        <w:r w:rsidR="004502F3" w:rsidRPr="006A3221">
          <w:rPr>
            <w:rStyle w:val="a5"/>
            <w:rFonts w:ascii="Times New Roman" w:hAnsi="Times New Roman" w:cs="Times New Roman"/>
            <w:sz w:val="28"/>
            <w:szCs w:val="28"/>
          </w:rPr>
          <w:t>https://lenta.ru/news/2015/12/15/sign/</w:t>
        </w:r>
      </w:hyperlink>
      <w:r w:rsidR="003848DB" w:rsidRPr="006A3221">
        <w:rPr>
          <w:rFonts w:ascii="Times New Roman" w:hAnsi="Times New Roman" w:cs="Times New Roman"/>
          <w:sz w:val="28"/>
          <w:szCs w:val="28"/>
        </w:rPr>
        <w:t xml:space="preserve"> </w:t>
      </w:r>
      <w:r>
        <w:rPr>
          <w:rFonts w:ascii="Times New Roman" w:hAnsi="Times New Roman"/>
          <w:sz w:val="28"/>
          <w:szCs w:val="28"/>
        </w:rPr>
        <w:t>(дата обращения: 15</w:t>
      </w:r>
      <w:r w:rsidR="003848DB" w:rsidRPr="00183AE9">
        <w:rPr>
          <w:rFonts w:ascii="Times New Roman" w:hAnsi="Times New Roman"/>
          <w:sz w:val="28"/>
          <w:szCs w:val="28"/>
        </w:rPr>
        <w:t>.</w:t>
      </w:r>
      <w:r>
        <w:rPr>
          <w:rFonts w:ascii="Times New Roman" w:hAnsi="Times New Roman"/>
          <w:sz w:val="28"/>
          <w:szCs w:val="28"/>
        </w:rPr>
        <w:t>12</w:t>
      </w:r>
      <w:r w:rsidR="003848DB">
        <w:rPr>
          <w:rFonts w:ascii="Times New Roman" w:hAnsi="Times New Roman"/>
          <w:sz w:val="28"/>
          <w:szCs w:val="28"/>
        </w:rPr>
        <w:t>.2015</w:t>
      </w:r>
      <w:r w:rsidR="003848DB" w:rsidRPr="00183AE9">
        <w:rPr>
          <w:rFonts w:ascii="Times New Roman" w:hAnsi="Times New Roman"/>
          <w:sz w:val="28"/>
          <w:szCs w:val="28"/>
        </w:rPr>
        <w:t>).</w:t>
      </w:r>
    </w:p>
    <w:p w14:paraId="47F43822" w14:textId="2AE25D22" w:rsidR="004502F3" w:rsidRPr="006A3221" w:rsidRDefault="00BD6735"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lang w:val="en-US"/>
        </w:rPr>
        <w:t>Lenta</w:t>
      </w:r>
      <w:r w:rsidRPr="00BD6735">
        <w:rPr>
          <w:rFonts w:ascii="Times New Roman" w:hAnsi="Times New Roman" w:cs="Times New Roman"/>
          <w:sz w:val="28"/>
          <w:szCs w:val="28"/>
        </w:rPr>
        <w:t>.</w:t>
      </w:r>
      <w:r>
        <w:rPr>
          <w:rFonts w:ascii="Times New Roman" w:hAnsi="Times New Roman" w:cs="Times New Roman"/>
          <w:sz w:val="28"/>
          <w:szCs w:val="28"/>
          <w:lang w:val="en-US"/>
        </w:rPr>
        <w:t>ru</w:t>
      </w:r>
      <w:r w:rsidRPr="00BD6735">
        <w:rPr>
          <w:rFonts w:ascii="Times New Roman" w:hAnsi="Times New Roman" w:cs="Times New Roman"/>
          <w:sz w:val="28"/>
          <w:szCs w:val="28"/>
        </w:rPr>
        <w:t xml:space="preserve">. </w:t>
      </w:r>
      <w:r w:rsidR="004502F3" w:rsidRPr="006A3221">
        <w:rPr>
          <w:rFonts w:ascii="Times New Roman" w:hAnsi="Times New Roman" w:cs="Times New Roman"/>
          <w:sz w:val="28"/>
          <w:szCs w:val="28"/>
        </w:rPr>
        <w:t>Путин пообещал сохранить накопительные пенсии</w:t>
      </w:r>
      <w:r>
        <w:rPr>
          <w:rFonts w:ascii="Times New Roman" w:hAnsi="Times New Roman" w:cs="Times New Roman"/>
          <w:sz w:val="28"/>
          <w:szCs w:val="28"/>
        </w:rPr>
        <w:t>.</w:t>
      </w:r>
      <w:r w:rsidRPr="00BD6735">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78" w:history="1">
        <w:r w:rsidR="004502F3" w:rsidRPr="006A3221">
          <w:rPr>
            <w:rStyle w:val="a5"/>
            <w:rFonts w:ascii="Times New Roman" w:hAnsi="Times New Roman" w:cs="Times New Roman"/>
            <w:sz w:val="28"/>
            <w:szCs w:val="28"/>
          </w:rPr>
          <w:t>http://lenta.ru/news/2015/03/20/putinpens/</w:t>
        </w:r>
      </w:hyperlink>
      <w:r w:rsidR="003848DB" w:rsidRPr="006A3221">
        <w:rPr>
          <w:rFonts w:ascii="Times New Roman" w:hAnsi="Times New Roman" w:cs="Times New Roman"/>
          <w:sz w:val="28"/>
          <w:szCs w:val="28"/>
        </w:rPr>
        <w:t xml:space="preserve"> </w:t>
      </w:r>
      <w:r>
        <w:rPr>
          <w:rFonts w:ascii="Times New Roman" w:hAnsi="Times New Roman"/>
          <w:sz w:val="28"/>
          <w:szCs w:val="28"/>
        </w:rPr>
        <w:t>(дата обращения: 20</w:t>
      </w:r>
      <w:r w:rsidR="003848DB" w:rsidRPr="00183AE9">
        <w:rPr>
          <w:rFonts w:ascii="Times New Roman" w:hAnsi="Times New Roman"/>
          <w:sz w:val="28"/>
          <w:szCs w:val="28"/>
        </w:rPr>
        <w:t>.</w:t>
      </w:r>
      <w:r>
        <w:rPr>
          <w:rFonts w:ascii="Times New Roman" w:hAnsi="Times New Roman"/>
          <w:sz w:val="28"/>
          <w:szCs w:val="28"/>
        </w:rPr>
        <w:t>03</w:t>
      </w:r>
      <w:r w:rsidR="003848DB">
        <w:rPr>
          <w:rFonts w:ascii="Times New Roman" w:hAnsi="Times New Roman"/>
          <w:sz w:val="28"/>
          <w:szCs w:val="28"/>
        </w:rPr>
        <w:t>.2015</w:t>
      </w:r>
      <w:r w:rsidR="003848DB" w:rsidRPr="00183AE9">
        <w:rPr>
          <w:rFonts w:ascii="Times New Roman" w:hAnsi="Times New Roman"/>
          <w:sz w:val="28"/>
          <w:szCs w:val="28"/>
        </w:rPr>
        <w:t>).</w:t>
      </w:r>
    </w:p>
    <w:p w14:paraId="7F1A5E91" w14:textId="054B0A9A" w:rsidR="004502F3" w:rsidRPr="006A3221" w:rsidRDefault="00BD6735"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Bankdirect</w:t>
      </w:r>
      <w:r w:rsidRPr="00BD6735">
        <w:rPr>
          <w:rFonts w:ascii="Times New Roman" w:hAnsi="Times New Roman" w:cs="Times New Roman"/>
          <w:sz w:val="28"/>
          <w:szCs w:val="28"/>
        </w:rPr>
        <w:t xml:space="preserve">. </w:t>
      </w:r>
      <w:r w:rsidR="004502F3" w:rsidRPr="006A3221">
        <w:rPr>
          <w:rFonts w:ascii="Times New Roman" w:hAnsi="Times New Roman" w:cs="Times New Roman"/>
          <w:sz w:val="28"/>
          <w:szCs w:val="28"/>
        </w:rPr>
        <w:t>Путин требует ускорить пенсионную реформу</w:t>
      </w:r>
      <w:r>
        <w:rPr>
          <w:rFonts w:ascii="Times New Roman" w:hAnsi="Times New Roman" w:cs="Times New Roman"/>
          <w:sz w:val="28"/>
          <w:szCs w:val="28"/>
        </w:rPr>
        <w:t>.</w:t>
      </w:r>
      <w:r w:rsidRPr="00BD6735">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79" w:history="1">
        <w:r w:rsidR="004502F3" w:rsidRPr="006A3221">
          <w:rPr>
            <w:rStyle w:val="a5"/>
            <w:rFonts w:ascii="Times New Roman" w:hAnsi="Times New Roman" w:cs="Times New Roman"/>
            <w:sz w:val="28"/>
            <w:szCs w:val="28"/>
          </w:rPr>
          <w:t>http://bankdirect.pro/strahovanie/pensionnoe-strahovanie/putin-trebuet-uskorit-pensionnuyu-reformu-446630.html</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w:t>
      </w:r>
      <w:r w:rsidR="003848DB">
        <w:rPr>
          <w:rFonts w:ascii="Times New Roman" w:hAnsi="Times New Roman"/>
          <w:sz w:val="28"/>
          <w:szCs w:val="28"/>
        </w:rPr>
        <w:t>10</w:t>
      </w:r>
      <w:r w:rsidR="003848DB" w:rsidRPr="00183AE9">
        <w:rPr>
          <w:rFonts w:ascii="Times New Roman" w:hAnsi="Times New Roman"/>
          <w:sz w:val="28"/>
          <w:szCs w:val="28"/>
        </w:rPr>
        <w:t>.</w:t>
      </w:r>
      <w:r w:rsidR="003848DB">
        <w:rPr>
          <w:rFonts w:ascii="Times New Roman" w:hAnsi="Times New Roman"/>
          <w:sz w:val="28"/>
          <w:szCs w:val="28"/>
        </w:rPr>
        <w:t>09.2015</w:t>
      </w:r>
      <w:r w:rsidR="003848DB" w:rsidRPr="00183AE9">
        <w:rPr>
          <w:rFonts w:ascii="Times New Roman" w:hAnsi="Times New Roman"/>
          <w:sz w:val="28"/>
          <w:szCs w:val="28"/>
        </w:rPr>
        <w:t>).</w:t>
      </w:r>
    </w:p>
    <w:p w14:paraId="31AAE84C" w14:textId="101B6053" w:rsidR="004502F3" w:rsidRPr="006A3221" w:rsidRDefault="00BD6735"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Мир тесен: финансовая лента новостей. </w:t>
      </w:r>
      <w:r w:rsidR="004502F3" w:rsidRPr="006A3221">
        <w:rPr>
          <w:rFonts w:ascii="Times New Roman" w:hAnsi="Times New Roman" w:cs="Times New Roman"/>
          <w:sz w:val="28"/>
          <w:szCs w:val="28"/>
        </w:rPr>
        <w:t>Путин «ускоряет» новую пенсионную систему</w:t>
      </w:r>
      <w:r>
        <w:rPr>
          <w:rFonts w:ascii="Times New Roman" w:hAnsi="Times New Roman" w:cs="Times New Roman"/>
          <w:sz w:val="28"/>
          <w:szCs w:val="28"/>
        </w:rPr>
        <w:t>.</w:t>
      </w:r>
      <w:r w:rsidRPr="00BD6735">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80" w:history="1">
        <w:r w:rsidR="004502F3" w:rsidRPr="006A3221">
          <w:rPr>
            <w:rStyle w:val="a5"/>
            <w:rFonts w:ascii="Times New Roman" w:hAnsi="Times New Roman" w:cs="Times New Roman"/>
            <w:sz w:val="28"/>
            <w:szCs w:val="28"/>
          </w:rPr>
          <w:t>http://finlenta.mirtesen.ru/blog/43794737734/Putin-uskoryaet-novuyu-pensionnuyu-sistemu</w:t>
        </w:r>
      </w:hyperlink>
      <w:r w:rsidR="004502F3" w:rsidRPr="006A3221">
        <w:rPr>
          <w:rStyle w:val="a5"/>
          <w:rFonts w:ascii="Times New Roman" w:hAnsi="Times New Roman" w:cs="Times New Roman"/>
          <w:sz w:val="28"/>
          <w:szCs w:val="28"/>
        </w:rPr>
        <w:t xml:space="preserve"> </w:t>
      </w:r>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w:t>
      </w:r>
      <w:r w:rsidR="003848DB">
        <w:rPr>
          <w:rFonts w:ascii="Times New Roman" w:hAnsi="Times New Roman"/>
          <w:sz w:val="28"/>
          <w:szCs w:val="28"/>
        </w:rPr>
        <w:t>10</w:t>
      </w:r>
      <w:r w:rsidR="003848DB" w:rsidRPr="00183AE9">
        <w:rPr>
          <w:rFonts w:ascii="Times New Roman" w:hAnsi="Times New Roman"/>
          <w:sz w:val="28"/>
          <w:szCs w:val="28"/>
        </w:rPr>
        <w:t>.</w:t>
      </w:r>
      <w:r w:rsidR="003848DB">
        <w:rPr>
          <w:rFonts w:ascii="Times New Roman" w:hAnsi="Times New Roman"/>
          <w:sz w:val="28"/>
          <w:szCs w:val="28"/>
        </w:rPr>
        <w:t>09.2015</w:t>
      </w:r>
      <w:r w:rsidR="003848DB" w:rsidRPr="00183AE9">
        <w:rPr>
          <w:rFonts w:ascii="Times New Roman" w:hAnsi="Times New Roman"/>
          <w:sz w:val="28"/>
          <w:szCs w:val="28"/>
        </w:rPr>
        <w:t>).</w:t>
      </w:r>
    </w:p>
    <w:p w14:paraId="049E7CC3" w14:textId="6331FF48" w:rsidR="004502F3" w:rsidRPr="006A3221" w:rsidRDefault="00BD6735" w:rsidP="000D6330">
      <w:pPr>
        <w:pStyle w:val="a6"/>
        <w:numPr>
          <w:ilvl w:val="0"/>
          <w:numId w:val="9"/>
        </w:numPr>
        <w:spacing w:line="360" w:lineRule="auto"/>
        <w:jc w:val="both"/>
        <w:rPr>
          <w:rStyle w:val="a5"/>
          <w:rFonts w:ascii="Times New Roman" w:hAnsi="Times New Roman" w:cs="Times New Roman"/>
          <w:sz w:val="28"/>
          <w:szCs w:val="28"/>
        </w:rPr>
      </w:pPr>
      <w:r w:rsidRPr="006A3221">
        <w:rPr>
          <w:rFonts w:ascii="Times New Roman" w:hAnsi="Times New Roman" w:cs="Times New Roman"/>
          <w:sz w:val="28"/>
          <w:szCs w:val="28"/>
        </w:rPr>
        <w:t>Информац</w:t>
      </w:r>
      <w:r>
        <w:rPr>
          <w:rFonts w:ascii="Times New Roman" w:hAnsi="Times New Roman" w:cs="Times New Roman"/>
          <w:sz w:val="28"/>
          <w:szCs w:val="28"/>
        </w:rPr>
        <w:t>ионно-правовой портал «Гарант.</w:t>
      </w:r>
      <w:r>
        <w:rPr>
          <w:rFonts w:ascii="Times New Roman" w:hAnsi="Times New Roman" w:cs="Times New Roman"/>
          <w:sz w:val="28"/>
          <w:szCs w:val="28"/>
          <w:lang w:val="en-US"/>
        </w:rPr>
        <w:t>ru</w:t>
      </w:r>
      <w:r w:rsidRPr="006A3221">
        <w:rPr>
          <w:rFonts w:ascii="Times New Roman" w:hAnsi="Times New Roman" w:cs="Times New Roman"/>
          <w:sz w:val="28"/>
          <w:szCs w:val="28"/>
        </w:rPr>
        <w:t>».</w:t>
      </w:r>
      <w:r>
        <w:rPr>
          <w:rFonts w:ascii="Times New Roman" w:hAnsi="Times New Roman" w:cs="Times New Roman"/>
          <w:sz w:val="28"/>
          <w:szCs w:val="28"/>
        </w:rPr>
        <w:t xml:space="preserve"> </w:t>
      </w:r>
      <w:r w:rsidR="004502F3" w:rsidRPr="006A3221">
        <w:rPr>
          <w:rFonts w:ascii="Times New Roman" w:hAnsi="Times New Roman" w:cs="Times New Roman"/>
          <w:sz w:val="28"/>
          <w:szCs w:val="28"/>
        </w:rPr>
        <w:t>Распоряжение Правительства РФ от 25 декабря 2012 г. № 2524-р О Стратегии долгосрочного развития пенсионной системы РФ</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81" w:history="1">
        <w:r w:rsidR="004502F3" w:rsidRPr="006A3221">
          <w:rPr>
            <w:rStyle w:val="a5"/>
            <w:rFonts w:ascii="Times New Roman" w:hAnsi="Times New Roman" w:cs="Times New Roman"/>
            <w:sz w:val="28"/>
            <w:szCs w:val="28"/>
          </w:rPr>
          <w:t>http://www.garant.ru/products/ipo/prime/doc/70190226/</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w:t>
      </w:r>
      <w:r w:rsidR="003848DB">
        <w:rPr>
          <w:rFonts w:ascii="Times New Roman" w:hAnsi="Times New Roman"/>
          <w:sz w:val="28"/>
          <w:szCs w:val="28"/>
        </w:rPr>
        <w:t>10</w:t>
      </w:r>
      <w:r w:rsidR="003848DB" w:rsidRPr="00183AE9">
        <w:rPr>
          <w:rFonts w:ascii="Times New Roman" w:hAnsi="Times New Roman"/>
          <w:sz w:val="28"/>
          <w:szCs w:val="28"/>
        </w:rPr>
        <w:t>.</w:t>
      </w:r>
      <w:r>
        <w:rPr>
          <w:rFonts w:ascii="Times New Roman" w:hAnsi="Times New Roman"/>
          <w:sz w:val="28"/>
          <w:szCs w:val="28"/>
        </w:rPr>
        <w:t>02</w:t>
      </w:r>
      <w:r w:rsidR="003848DB">
        <w:rPr>
          <w:rFonts w:ascii="Times New Roman" w:hAnsi="Times New Roman"/>
          <w:sz w:val="28"/>
          <w:szCs w:val="28"/>
        </w:rPr>
        <w:t>.2015</w:t>
      </w:r>
      <w:r w:rsidR="003848DB" w:rsidRPr="00183AE9">
        <w:rPr>
          <w:rFonts w:ascii="Times New Roman" w:hAnsi="Times New Roman"/>
          <w:sz w:val="28"/>
          <w:szCs w:val="28"/>
        </w:rPr>
        <w:t>).</w:t>
      </w:r>
    </w:p>
    <w:p w14:paraId="4F24ED73" w14:textId="568ECB87"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Роик В.Д. Пенсионная система России: вызовы XXI века и пути модернизации. – СПб.: Питер, 2012.</w:t>
      </w:r>
      <w:r w:rsidR="00BD6735" w:rsidRPr="006A3221">
        <w:rPr>
          <w:rFonts w:ascii="Times New Roman" w:hAnsi="Times New Roman" w:cs="Times New Roman"/>
          <w:sz w:val="28"/>
          <w:szCs w:val="28"/>
        </w:rPr>
        <w:t xml:space="preserve"> – </w:t>
      </w:r>
      <w:r w:rsidR="00095ACC">
        <w:rPr>
          <w:rFonts w:ascii="Times New Roman" w:hAnsi="Times New Roman" w:cs="Times New Roman"/>
          <w:sz w:val="28"/>
          <w:szCs w:val="28"/>
        </w:rPr>
        <w:t>256 с.</w:t>
      </w:r>
    </w:p>
    <w:p w14:paraId="28BC5754" w14:textId="03681A24"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Российская модель пенсионной системы: формирование, особенности, результаты реализац</w:t>
      </w:r>
      <w:r w:rsidR="00BD6735">
        <w:rPr>
          <w:rFonts w:ascii="Times New Roman" w:hAnsi="Times New Roman" w:cs="Times New Roman"/>
          <w:sz w:val="28"/>
          <w:szCs w:val="28"/>
        </w:rPr>
        <w:t xml:space="preserve">ии: монография / К.А. Туманянц </w:t>
      </w:r>
      <w:r w:rsidRPr="006A3221">
        <w:rPr>
          <w:rFonts w:ascii="Times New Roman" w:hAnsi="Times New Roman" w:cs="Times New Roman"/>
          <w:sz w:val="28"/>
          <w:szCs w:val="28"/>
        </w:rPr>
        <w:t>[и др.]; под общей редакцией К.А. Тумаянца; Федер. гос. авт. учреждение высш. проф. образования «Волгогр. гос. ун-т. – Волгоград: изд-во ВолГУ, 2014.</w:t>
      </w:r>
      <w:r w:rsidR="00BD6735" w:rsidRPr="006A3221">
        <w:rPr>
          <w:rFonts w:ascii="Times New Roman" w:hAnsi="Times New Roman" w:cs="Times New Roman"/>
          <w:sz w:val="28"/>
          <w:szCs w:val="28"/>
        </w:rPr>
        <w:t xml:space="preserve"> – </w:t>
      </w:r>
      <w:r w:rsidR="00BD6735">
        <w:rPr>
          <w:rFonts w:ascii="Times New Roman" w:hAnsi="Times New Roman" w:cs="Times New Roman"/>
          <w:sz w:val="28"/>
          <w:szCs w:val="28"/>
        </w:rPr>
        <w:t>284 с.</w:t>
      </w:r>
    </w:p>
    <w:p w14:paraId="5C6EEFC8" w14:textId="2FDA7672" w:rsidR="004502F3" w:rsidRPr="006A3221" w:rsidRDefault="00BD6735" w:rsidP="000D6330">
      <w:pPr>
        <w:pStyle w:val="a6"/>
        <w:numPr>
          <w:ilvl w:val="0"/>
          <w:numId w:val="9"/>
        </w:numPr>
        <w:spacing w:line="360" w:lineRule="auto"/>
        <w:jc w:val="both"/>
        <w:rPr>
          <w:rStyle w:val="a5"/>
          <w:rFonts w:ascii="Times New Roman" w:hAnsi="Times New Roman" w:cs="Times New Roman"/>
          <w:sz w:val="28"/>
          <w:szCs w:val="28"/>
        </w:rPr>
      </w:pPr>
      <w:r>
        <w:rPr>
          <w:sz w:val="28"/>
          <w:szCs w:val="28"/>
        </w:rPr>
        <w:t xml:space="preserve">Московские новости. </w:t>
      </w:r>
      <w:r w:rsidR="004502F3" w:rsidRPr="006A3221">
        <w:rPr>
          <w:sz w:val="28"/>
          <w:szCs w:val="28"/>
        </w:rPr>
        <w:t>Россия и меняющийся мир</w:t>
      </w:r>
      <w:r>
        <w:rPr>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sz w:val="28"/>
          <w:szCs w:val="28"/>
        </w:rPr>
        <w:t xml:space="preserve"> </w:t>
      </w:r>
      <w:hyperlink r:id="rId82" w:history="1">
        <w:r w:rsidR="004502F3" w:rsidRPr="006A3221">
          <w:rPr>
            <w:rStyle w:val="a5"/>
            <w:sz w:val="28"/>
            <w:szCs w:val="28"/>
          </w:rPr>
          <w:t>http://www.mn.ru/politics/78738</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w:t>
      </w:r>
      <w:r w:rsidR="00C3184B">
        <w:rPr>
          <w:rFonts w:ascii="Times New Roman" w:hAnsi="Times New Roman"/>
          <w:sz w:val="28"/>
          <w:szCs w:val="28"/>
        </w:rPr>
        <w:t>18</w:t>
      </w:r>
      <w:r w:rsidR="003848DB" w:rsidRPr="00183AE9">
        <w:rPr>
          <w:rFonts w:ascii="Times New Roman" w:hAnsi="Times New Roman"/>
          <w:sz w:val="28"/>
          <w:szCs w:val="28"/>
        </w:rPr>
        <w:t>.</w:t>
      </w:r>
      <w:r w:rsidR="00C3184B">
        <w:rPr>
          <w:rFonts w:ascii="Times New Roman" w:hAnsi="Times New Roman"/>
          <w:sz w:val="28"/>
          <w:szCs w:val="28"/>
        </w:rPr>
        <w:t>05.2016</w:t>
      </w:r>
      <w:r w:rsidR="003848DB" w:rsidRPr="00183AE9">
        <w:rPr>
          <w:rFonts w:ascii="Times New Roman" w:hAnsi="Times New Roman"/>
          <w:sz w:val="28"/>
          <w:szCs w:val="28"/>
        </w:rPr>
        <w:t>).</w:t>
      </w:r>
    </w:p>
    <w:p w14:paraId="26F1A353" w14:textId="48C9AFEF" w:rsidR="004502F3" w:rsidRPr="006A3221" w:rsidRDefault="00BD6735" w:rsidP="000D6330">
      <w:pPr>
        <w:pStyle w:val="a6"/>
        <w:numPr>
          <w:ilvl w:val="0"/>
          <w:numId w:val="9"/>
        </w:numPr>
        <w:spacing w:line="360" w:lineRule="auto"/>
        <w:jc w:val="both"/>
        <w:rPr>
          <w:rStyle w:val="a5"/>
          <w:rFonts w:ascii="Times New Roman" w:hAnsi="Times New Roman" w:cs="Times New Roman"/>
          <w:sz w:val="28"/>
          <w:szCs w:val="28"/>
        </w:rPr>
      </w:pPr>
      <w:r>
        <w:rPr>
          <w:sz w:val="28"/>
          <w:szCs w:val="28"/>
        </w:rPr>
        <w:t xml:space="preserve">Известия. </w:t>
      </w:r>
      <w:r w:rsidR="004502F3" w:rsidRPr="006A3221">
        <w:rPr>
          <w:sz w:val="28"/>
          <w:szCs w:val="28"/>
        </w:rPr>
        <w:t>Россия сосредотачивается — вызовы, на которые мы должны ответить</w:t>
      </w:r>
      <w:r>
        <w:rPr>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sz w:val="28"/>
          <w:szCs w:val="28"/>
        </w:rPr>
        <w:t xml:space="preserve"> </w:t>
      </w:r>
      <w:hyperlink r:id="rId83" w:history="1">
        <w:r w:rsidR="004502F3" w:rsidRPr="006A3221">
          <w:rPr>
            <w:rStyle w:val="a5"/>
            <w:sz w:val="28"/>
            <w:szCs w:val="28"/>
          </w:rPr>
          <w:t>http://izvestia.ru/news/511884</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w:t>
      </w:r>
      <w:r w:rsidR="00C3184B">
        <w:rPr>
          <w:rFonts w:ascii="Times New Roman" w:hAnsi="Times New Roman"/>
          <w:sz w:val="28"/>
          <w:szCs w:val="28"/>
        </w:rPr>
        <w:t>18</w:t>
      </w:r>
      <w:r w:rsidR="00C3184B" w:rsidRPr="00183AE9">
        <w:rPr>
          <w:rFonts w:ascii="Times New Roman" w:hAnsi="Times New Roman"/>
          <w:sz w:val="28"/>
          <w:szCs w:val="28"/>
        </w:rPr>
        <w:t>.</w:t>
      </w:r>
      <w:r w:rsidR="00C3184B">
        <w:rPr>
          <w:rFonts w:ascii="Times New Roman" w:hAnsi="Times New Roman"/>
          <w:sz w:val="28"/>
          <w:szCs w:val="28"/>
        </w:rPr>
        <w:t>05.2016</w:t>
      </w:r>
      <w:r w:rsidR="003848DB" w:rsidRPr="00183AE9">
        <w:rPr>
          <w:rFonts w:ascii="Times New Roman" w:hAnsi="Times New Roman"/>
          <w:sz w:val="28"/>
          <w:szCs w:val="28"/>
        </w:rPr>
        <w:t>).</w:t>
      </w:r>
    </w:p>
    <w:p w14:paraId="1F136E90" w14:textId="1BF2FDBA" w:rsidR="004502F3" w:rsidRPr="006A3221" w:rsidRDefault="00C3184B"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Информационное агентства Интерфакс. </w:t>
      </w:r>
      <w:r w:rsidR="004502F3" w:rsidRPr="006A3221">
        <w:rPr>
          <w:rFonts w:ascii="Times New Roman" w:hAnsi="Times New Roman" w:cs="Times New Roman"/>
          <w:sz w:val="28"/>
          <w:szCs w:val="28"/>
        </w:rPr>
        <w:t>РСПП: пора обсуждать постепенное повышение пенсионного возраста</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84" w:history="1">
        <w:r w:rsidR="004502F3" w:rsidRPr="006A3221">
          <w:rPr>
            <w:rStyle w:val="a5"/>
            <w:rFonts w:ascii="Times New Roman" w:hAnsi="Times New Roman" w:cs="Times New Roman"/>
            <w:sz w:val="28"/>
            <w:szCs w:val="28"/>
          </w:rPr>
          <w:t>http://www.interfax.ru/business/331754</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08</w:t>
      </w:r>
      <w:r w:rsidR="003848DB" w:rsidRPr="00183AE9">
        <w:rPr>
          <w:rFonts w:ascii="Times New Roman" w:hAnsi="Times New Roman"/>
          <w:sz w:val="28"/>
          <w:szCs w:val="28"/>
        </w:rPr>
        <w:t>.</w:t>
      </w:r>
      <w:r>
        <w:rPr>
          <w:rFonts w:ascii="Times New Roman" w:hAnsi="Times New Roman"/>
          <w:sz w:val="28"/>
          <w:szCs w:val="28"/>
        </w:rPr>
        <w:t>05</w:t>
      </w:r>
      <w:r w:rsidR="003848DB">
        <w:rPr>
          <w:rFonts w:ascii="Times New Roman" w:hAnsi="Times New Roman"/>
          <w:sz w:val="28"/>
          <w:szCs w:val="28"/>
        </w:rPr>
        <w:t>.2015</w:t>
      </w:r>
      <w:r w:rsidR="003848DB" w:rsidRPr="00183AE9">
        <w:rPr>
          <w:rFonts w:ascii="Times New Roman" w:hAnsi="Times New Roman"/>
          <w:sz w:val="28"/>
          <w:szCs w:val="28"/>
        </w:rPr>
        <w:t>).</w:t>
      </w:r>
    </w:p>
    <w:p w14:paraId="478541C2" w14:textId="5E8E1D67" w:rsidR="004502F3" w:rsidRPr="006A3221" w:rsidRDefault="00C3184B" w:rsidP="000D6330">
      <w:pPr>
        <w:pStyle w:val="a6"/>
        <w:numPr>
          <w:ilvl w:val="0"/>
          <w:numId w:val="9"/>
        </w:numPr>
        <w:spacing w:line="360" w:lineRule="auto"/>
        <w:jc w:val="both"/>
        <w:rPr>
          <w:rStyle w:val="a5"/>
          <w:rFonts w:ascii="Times New Roman" w:hAnsi="Times New Roman" w:cs="Times New Roman"/>
          <w:sz w:val="28"/>
          <w:szCs w:val="28"/>
        </w:rPr>
      </w:pPr>
      <w:r w:rsidRPr="006A3221">
        <w:rPr>
          <w:rFonts w:ascii="Times New Roman" w:hAnsi="Times New Roman" w:cs="Times New Roman"/>
          <w:sz w:val="28"/>
          <w:szCs w:val="28"/>
        </w:rPr>
        <w:t>Агентство экономической информации «Прайм»</w:t>
      </w:r>
      <w:r>
        <w:rPr>
          <w:rFonts w:ascii="Times New Roman" w:hAnsi="Times New Roman" w:cs="Times New Roman"/>
          <w:sz w:val="28"/>
          <w:szCs w:val="28"/>
        </w:rPr>
        <w:t xml:space="preserve">. </w:t>
      </w:r>
      <w:r w:rsidR="004502F3" w:rsidRPr="006A3221">
        <w:rPr>
          <w:rFonts w:ascii="Times New Roman" w:hAnsi="Times New Roman" w:cs="Times New Roman"/>
          <w:sz w:val="28"/>
          <w:szCs w:val="28"/>
        </w:rPr>
        <w:t>Сбербанк: «Для решения сиюминутных задач ставится под угрозу стабильность страны»</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85" w:history="1">
        <w:r w:rsidR="004502F3" w:rsidRPr="006A3221">
          <w:rPr>
            <w:rStyle w:val="a5"/>
            <w:rFonts w:ascii="Times New Roman" w:hAnsi="Times New Roman" w:cs="Times New Roman"/>
            <w:sz w:val="28"/>
            <w:szCs w:val="28"/>
          </w:rPr>
          <w:t>http://1prime.ru/pensions/20131107/769927150.html</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08</w:t>
      </w:r>
      <w:r w:rsidRPr="00183AE9">
        <w:rPr>
          <w:rFonts w:ascii="Times New Roman" w:hAnsi="Times New Roman"/>
          <w:sz w:val="28"/>
          <w:szCs w:val="28"/>
        </w:rPr>
        <w:t>.</w:t>
      </w:r>
      <w:r>
        <w:rPr>
          <w:rFonts w:ascii="Times New Roman" w:hAnsi="Times New Roman"/>
          <w:sz w:val="28"/>
          <w:szCs w:val="28"/>
        </w:rPr>
        <w:t>05.2015</w:t>
      </w:r>
      <w:r w:rsidR="003848DB" w:rsidRPr="00183AE9">
        <w:rPr>
          <w:rFonts w:ascii="Times New Roman" w:hAnsi="Times New Roman"/>
          <w:sz w:val="28"/>
          <w:szCs w:val="28"/>
        </w:rPr>
        <w:t>).</w:t>
      </w:r>
    </w:p>
    <w:p w14:paraId="5E389933" w14:textId="0F266707" w:rsidR="004502F3" w:rsidRPr="006A3221" w:rsidRDefault="00CB7F29" w:rsidP="000D633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собрания законодательства РФ. </w:t>
      </w:r>
      <w:r w:rsidR="00755F37">
        <w:rPr>
          <w:rFonts w:ascii="Times New Roman" w:hAnsi="Times New Roman" w:cs="Times New Roman"/>
          <w:sz w:val="28"/>
          <w:szCs w:val="28"/>
        </w:rPr>
        <w:t>Свод законов РФ.</w:t>
      </w:r>
      <w:r w:rsidR="00755F37" w:rsidRPr="006A3221">
        <w:rPr>
          <w:rFonts w:ascii="Times New Roman" w:hAnsi="Times New Roman" w:cs="Times New Roman"/>
          <w:sz w:val="28"/>
          <w:szCs w:val="28"/>
        </w:rPr>
        <w:t xml:space="preserve"> – </w:t>
      </w:r>
      <w:r w:rsidR="00755F37">
        <w:rPr>
          <w:rFonts w:ascii="Times New Roman" w:hAnsi="Times New Roman" w:cs="Times New Roman"/>
          <w:sz w:val="28"/>
          <w:szCs w:val="28"/>
        </w:rPr>
        <w:t>1997.</w:t>
      </w:r>
      <w:r w:rsidR="00755F37" w:rsidRPr="006A3221">
        <w:rPr>
          <w:rFonts w:ascii="Times New Roman" w:hAnsi="Times New Roman" w:cs="Times New Roman"/>
          <w:sz w:val="28"/>
          <w:szCs w:val="28"/>
        </w:rPr>
        <w:t xml:space="preserve"> – </w:t>
      </w:r>
      <w:r w:rsidR="004502F3" w:rsidRPr="006A3221">
        <w:rPr>
          <w:rFonts w:ascii="Times New Roman" w:hAnsi="Times New Roman" w:cs="Times New Roman"/>
          <w:sz w:val="28"/>
          <w:szCs w:val="28"/>
        </w:rPr>
        <w:t>№</w:t>
      </w:r>
      <w:r w:rsidR="00755F37">
        <w:rPr>
          <w:rFonts w:ascii="Times New Roman" w:hAnsi="Times New Roman" w:cs="Times New Roman"/>
          <w:sz w:val="28"/>
          <w:szCs w:val="28"/>
        </w:rPr>
        <w:t xml:space="preserve"> 30.</w:t>
      </w:r>
      <w:r w:rsidR="00755F37" w:rsidRPr="006A3221">
        <w:rPr>
          <w:rFonts w:ascii="Times New Roman" w:hAnsi="Times New Roman" w:cs="Times New Roman"/>
          <w:sz w:val="28"/>
          <w:szCs w:val="28"/>
        </w:rPr>
        <w:t xml:space="preserve"> – </w:t>
      </w:r>
      <w:r w:rsidR="00755F37">
        <w:rPr>
          <w:rFonts w:ascii="Times New Roman" w:hAnsi="Times New Roman" w:cs="Times New Roman"/>
          <w:sz w:val="28"/>
          <w:szCs w:val="28"/>
        </w:rPr>
        <w:t>ст.</w:t>
      </w:r>
      <w:r w:rsidR="004502F3" w:rsidRPr="006A3221">
        <w:rPr>
          <w:rFonts w:ascii="Times New Roman" w:hAnsi="Times New Roman" w:cs="Times New Roman"/>
          <w:sz w:val="28"/>
          <w:szCs w:val="28"/>
        </w:rPr>
        <w:t xml:space="preserve"> 3585</w:t>
      </w:r>
      <w:r>
        <w:rPr>
          <w:rFonts w:ascii="Times New Roman" w:hAnsi="Times New Roman" w:cs="Times New Roman"/>
          <w:sz w:val="28"/>
          <w:szCs w:val="28"/>
        </w:rPr>
        <w:t xml:space="preserve"> // ФЗ «</w:t>
      </w:r>
      <w:r w:rsidRPr="00CB7F29">
        <w:rPr>
          <w:rFonts w:ascii="Times New Roman" w:hAnsi="Times New Roman" w:cs="Times New Roman"/>
          <w:sz w:val="28"/>
          <w:szCs w:val="28"/>
        </w:rPr>
        <w:t>О порядке исчисления и увеличения государственных пенсий</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hyperlink r:id="rId86" w:history="1">
        <w:r w:rsidRPr="006E5845">
          <w:rPr>
            <w:rStyle w:val="a5"/>
            <w:rFonts w:ascii="Times New Roman" w:hAnsi="Times New Roman" w:cs="Times New Roman"/>
            <w:sz w:val="28"/>
            <w:szCs w:val="28"/>
          </w:rPr>
          <w:t>http://www.szrf.ru/doc.phtml?nb=edition00&amp;issid=1997030000&amp;docid=4608</w:t>
        </w:r>
      </w:hyperlink>
      <w:r>
        <w:rPr>
          <w:rFonts w:ascii="Times New Roman" w:hAnsi="Times New Roman" w:cs="Times New Roman"/>
          <w:sz w:val="28"/>
          <w:szCs w:val="28"/>
        </w:rPr>
        <w:t xml:space="preserve"> </w:t>
      </w:r>
      <w:r>
        <w:rPr>
          <w:rFonts w:ascii="Times New Roman" w:hAnsi="Times New Roman"/>
          <w:sz w:val="28"/>
          <w:szCs w:val="28"/>
        </w:rPr>
        <w:t>(дата обращения: 08</w:t>
      </w:r>
      <w:r w:rsidRPr="00183AE9">
        <w:rPr>
          <w:rFonts w:ascii="Times New Roman" w:hAnsi="Times New Roman"/>
          <w:sz w:val="28"/>
          <w:szCs w:val="28"/>
        </w:rPr>
        <w:t>.</w:t>
      </w:r>
      <w:r>
        <w:rPr>
          <w:rFonts w:ascii="Times New Roman" w:hAnsi="Times New Roman"/>
          <w:sz w:val="28"/>
          <w:szCs w:val="28"/>
        </w:rPr>
        <w:t>05.2015</w:t>
      </w:r>
      <w:r w:rsidRPr="00183AE9">
        <w:rPr>
          <w:rFonts w:ascii="Times New Roman" w:hAnsi="Times New Roman"/>
          <w:sz w:val="28"/>
          <w:szCs w:val="28"/>
        </w:rPr>
        <w:t>).</w:t>
      </w:r>
    </w:p>
    <w:p w14:paraId="3C5A1EAE" w14:textId="6D050250" w:rsidR="004502F3" w:rsidRPr="00755F37" w:rsidRDefault="00755F37" w:rsidP="000D633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Свод законов РФ. </w:t>
      </w:r>
      <w:r w:rsidR="004502F3" w:rsidRPr="006A3221">
        <w:rPr>
          <w:rFonts w:ascii="Times New Roman" w:hAnsi="Times New Roman" w:cs="Times New Roman"/>
          <w:sz w:val="28"/>
          <w:szCs w:val="28"/>
        </w:rPr>
        <w:t>2001</w:t>
      </w:r>
      <w:r w:rsidRPr="00755F37">
        <w:rPr>
          <w:rFonts w:ascii="Times New Roman" w:hAnsi="Times New Roman" w:cs="Times New Roman"/>
          <w:sz w:val="28"/>
          <w:szCs w:val="28"/>
        </w:rPr>
        <w:t>.</w:t>
      </w:r>
      <w:r w:rsidRPr="006A3221">
        <w:rPr>
          <w:rFonts w:ascii="Times New Roman" w:hAnsi="Times New Roman" w:cs="Times New Roman"/>
          <w:sz w:val="28"/>
          <w:szCs w:val="28"/>
        </w:rPr>
        <w:t xml:space="preserve"> – </w:t>
      </w:r>
      <w:r>
        <w:rPr>
          <w:rFonts w:ascii="Times New Roman" w:hAnsi="Times New Roman" w:cs="Times New Roman"/>
          <w:sz w:val="28"/>
          <w:szCs w:val="28"/>
        </w:rPr>
        <w:t>№ 23.</w:t>
      </w:r>
      <w:r w:rsidRPr="006A3221">
        <w:rPr>
          <w:rFonts w:ascii="Times New Roman" w:hAnsi="Times New Roman" w:cs="Times New Roman"/>
          <w:sz w:val="28"/>
          <w:szCs w:val="28"/>
        </w:rPr>
        <w:t xml:space="preserve"> – </w:t>
      </w:r>
      <w:r w:rsidR="004502F3" w:rsidRPr="006A3221">
        <w:rPr>
          <w:rFonts w:ascii="Times New Roman" w:hAnsi="Times New Roman" w:cs="Times New Roman"/>
          <w:sz w:val="28"/>
          <w:szCs w:val="28"/>
        </w:rPr>
        <w:t>ст. 2286</w:t>
      </w:r>
      <w:r>
        <w:rPr>
          <w:rFonts w:ascii="Times New Roman" w:hAnsi="Times New Roman" w:cs="Times New Roman"/>
          <w:sz w:val="28"/>
          <w:szCs w:val="28"/>
        </w:rPr>
        <w:t xml:space="preserve"> // Об исполнении бюджета </w:t>
      </w:r>
      <w:r w:rsidRPr="00755F37">
        <w:rPr>
          <w:rFonts w:ascii="Times New Roman" w:hAnsi="Times New Roman" w:cs="Times New Roman"/>
          <w:sz w:val="28"/>
          <w:szCs w:val="28"/>
        </w:rPr>
        <w:t>Пенсионного фонда Российской Федерации</w:t>
      </w:r>
      <w:r>
        <w:rPr>
          <w:rFonts w:ascii="Times New Roman" w:hAnsi="Times New Roman" w:cs="Times New Roman"/>
          <w:sz w:val="28"/>
          <w:szCs w:val="28"/>
        </w:rPr>
        <w:t xml:space="preserve"> </w:t>
      </w:r>
      <w:r w:rsidRPr="00755F37">
        <w:rPr>
          <w:rFonts w:ascii="Times New Roman" w:hAnsi="Times New Roman" w:cs="Times New Roman"/>
          <w:sz w:val="28"/>
          <w:szCs w:val="28"/>
        </w:rPr>
        <w:t>за 1998 год</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hyperlink r:id="rId87" w:history="1">
        <w:r w:rsidRPr="006E5845">
          <w:rPr>
            <w:rStyle w:val="a5"/>
            <w:rFonts w:ascii="Times New Roman" w:hAnsi="Times New Roman" w:cs="Times New Roman"/>
            <w:sz w:val="28"/>
            <w:szCs w:val="28"/>
          </w:rPr>
          <w:t>http://www.szrf.ru/doc.phtml?nb=edition00&amp;issid=2001023000&amp;docid=86</w:t>
        </w:r>
      </w:hyperlink>
      <w:r>
        <w:rPr>
          <w:rFonts w:ascii="Times New Roman" w:hAnsi="Times New Roman" w:cs="Times New Roman"/>
          <w:sz w:val="28"/>
          <w:szCs w:val="28"/>
        </w:rPr>
        <w:t xml:space="preserve"> </w:t>
      </w:r>
      <w:r>
        <w:rPr>
          <w:rFonts w:ascii="Times New Roman" w:hAnsi="Times New Roman"/>
          <w:sz w:val="28"/>
          <w:szCs w:val="28"/>
        </w:rPr>
        <w:t>(дата обращения: 08</w:t>
      </w:r>
      <w:r w:rsidRPr="00183AE9">
        <w:rPr>
          <w:rFonts w:ascii="Times New Roman" w:hAnsi="Times New Roman"/>
          <w:sz w:val="28"/>
          <w:szCs w:val="28"/>
        </w:rPr>
        <w:t>.</w:t>
      </w:r>
      <w:r>
        <w:rPr>
          <w:rFonts w:ascii="Times New Roman" w:hAnsi="Times New Roman"/>
          <w:sz w:val="28"/>
          <w:szCs w:val="28"/>
        </w:rPr>
        <w:t>05.2015</w:t>
      </w:r>
      <w:r w:rsidRPr="00183AE9">
        <w:rPr>
          <w:rFonts w:ascii="Times New Roman" w:hAnsi="Times New Roman"/>
          <w:sz w:val="28"/>
          <w:szCs w:val="28"/>
        </w:rPr>
        <w:t>).</w:t>
      </w:r>
    </w:p>
    <w:p w14:paraId="6857DB4A" w14:textId="60DB8DF5"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Селезнев Г.Н. История парламентаризма в России и современность // Вест</w:t>
      </w:r>
      <w:r w:rsidR="00755F37">
        <w:rPr>
          <w:rFonts w:ascii="Times New Roman" w:hAnsi="Times New Roman" w:cs="Times New Roman"/>
          <w:sz w:val="28"/>
          <w:szCs w:val="28"/>
        </w:rPr>
        <w:t>ник Межпарламентской ассамблеи,</w:t>
      </w:r>
      <w:r w:rsidR="00755F37" w:rsidRPr="006A3221">
        <w:rPr>
          <w:rFonts w:ascii="Times New Roman" w:hAnsi="Times New Roman" w:cs="Times New Roman"/>
          <w:sz w:val="28"/>
          <w:szCs w:val="28"/>
        </w:rPr>
        <w:t xml:space="preserve"> – </w:t>
      </w:r>
      <w:r w:rsidR="00755F37">
        <w:rPr>
          <w:rFonts w:ascii="Times New Roman" w:hAnsi="Times New Roman" w:cs="Times New Roman"/>
          <w:sz w:val="28"/>
          <w:szCs w:val="28"/>
        </w:rPr>
        <w:t>1996.</w:t>
      </w:r>
      <w:r w:rsidR="00755F37" w:rsidRPr="006A3221">
        <w:rPr>
          <w:rFonts w:ascii="Times New Roman" w:hAnsi="Times New Roman" w:cs="Times New Roman"/>
          <w:sz w:val="28"/>
          <w:szCs w:val="28"/>
        </w:rPr>
        <w:t xml:space="preserve"> – </w:t>
      </w:r>
      <w:r w:rsidRPr="006A3221">
        <w:rPr>
          <w:rFonts w:ascii="Times New Roman" w:hAnsi="Times New Roman" w:cs="Times New Roman"/>
          <w:sz w:val="28"/>
          <w:szCs w:val="28"/>
        </w:rPr>
        <w:t>№ 2.</w:t>
      </w:r>
      <w:r w:rsidR="00755F37" w:rsidRPr="006A3221">
        <w:rPr>
          <w:rFonts w:ascii="Times New Roman" w:hAnsi="Times New Roman" w:cs="Times New Roman"/>
          <w:sz w:val="28"/>
          <w:szCs w:val="28"/>
        </w:rPr>
        <w:t xml:space="preserve"> – </w:t>
      </w:r>
      <w:r w:rsidR="00755F37">
        <w:rPr>
          <w:rFonts w:ascii="Times New Roman" w:hAnsi="Times New Roman" w:cs="Times New Roman"/>
          <w:sz w:val="28"/>
          <w:szCs w:val="28"/>
        </w:rPr>
        <w:t>С. 9-15.</w:t>
      </w:r>
    </w:p>
    <w:p w14:paraId="0D849D2C" w14:textId="32C8A73C" w:rsidR="004502F3" w:rsidRPr="006A3221" w:rsidRDefault="00755F37" w:rsidP="000D6330">
      <w:pPr>
        <w:pStyle w:val="a3"/>
        <w:numPr>
          <w:ilvl w:val="0"/>
          <w:numId w:val="9"/>
        </w:numPr>
        <w:spacing w:after="0"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Новая история России. </w:t>
      </w:r>
      <w:r w:rsidR="004502F3" w:rsidRPr="006A3221">
        <w:rPr>
          <w:rFonts w:ascii="Times New Roman" w:hAnsi="Times New Roman" w:cs="Times New Roman"/>
          <w:sz w:val="28"/>
          <w:szCs w:val="28"/>
        </w:rPr>
        <w:t>Синявская О.В. История пенсионной реформы в России</w:t>
      </w:r>
      <w:r>
        <w:rPr>
          <w:rFonts w:ascii="Times New Roman" w:hAnsi="Times New Roman" w:cs="Times New Roman"/>
          <w:sz w:val="28"/>
          <w:szCs w:val="28"/>
        </w:rPr>
        <w:t>.</w:t>
      </w:r>
      <w:r w:rsidRPr="00755F37">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88" w:anchor="_ftn8" w:history="1">
        <w:r w:rsidR="004502F3" w:rsidRPr="006A3221">
          <w:rPr>
            <w:rStyle w:val="a5"/>
            <w:rFonts w:ascii="Times New Roman" w:hAnsi="Times New Roman" w:cs="Times New Roman"/>
            <w:sz w:val="28"/>
            <w:szCs w:val="28"/>
          </w:rPr>
          <w:t>http://www.ru-90.ru/node/978#_ftn8</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w:t>
      </w:r>
      <w:r w:rsidR="003848DB">
        <w:rPr>
          <w:rFonts w:ascii="Times New Roman" w:hAnsi="Times New Roman"/>
          <w:sz w:val="28"/>
          <w:szCs w:val="28"/>
        </w:rPr>
        <w:t>10</w:t>
      </w:r>
      <w:r w:rsidR="003848DB" w:rsidRPr="00183AE9">
        <w:rPr>
          <w:rFonts w:ascii="Times New Roman" w:hAnsi="Times New Roman"/>
          <w:sz w:val="28"/>
          <w:szCs w:val="28"/>
        </w:rPr>
        <w:t>.</w:t>
      </w:r>
      <w:r>
        <w:rPr>
          <w:rFonts w:ascii="Times New Roman" w:hAnsi="Times New Roman"/>
          <w:sz w:val="28"/>
          <w:szCs w:val="28"/>
        </w:rPr>
        <w:t>05.2016</w:t>
      </w:r>
      <w:r w:rsidR="003848DB" w:rsidRPr="00183AE9">
        <w:rPr>
          <w:rFonts w:ascii="Times New Roman" w:hAnsi="Times New Roman"/>
          <w:sz w:val="28"/>
          <w:szCs w:val="28"/>
        </w:rPr>
        <w:t>).</w:t>
      </w:r>
    </w:p>
    <w:p w14:paraId="338E5B0E" w14:textId="7F0831C5"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Синявская О.В. Российская пенсионная рефор</w:t>
      </w:r>
      <w:r w:rsidR="00755F37">
        <w:rPr>
          <w:rFonts w:ascii="Times New Roman" w:hAnsi="Times New Roman" w:cs="Times New Roman"/>
          <w:sz w:val="28"/>
          <w:szCs w:val="28"/>
        </w:rPr>
        <w:t>ма: куда идти дальше? // SPERO.</w:t>
      </w:r>
      <w:r w:rsidR="00755F37" w:rsidRPr="006A3221">
        <w:rPr>
          <w:rFonts w:ascii="Times New Roman" w:hAnsi="Times New Roman" w:cs="Times New Roman"/>
          <w:sz w:val="28"/>
          <w:szCs w:val="28"/>
        </w:rPr>
        <w:t xml:space="preserve"> – </w:t>
      </w:r>
      <w:r w:rsidR="00755F37">
        <w:rPr>
          <w:rFonts w:ascii="Times New Roman" w:hAnsi="Times New Roman" w:cs="Times New Roman"/>
          <w:sz w:val="28"/>
          <w:szCs w:val="28"/>
        </w:rPr>
        <w:t>2010.</w:t>
      </w:r>
      <w:r w:rsidR="00755F37" w:rsidRPr="006A3221">
        <w:rPr>
          <w:rFonts w:ascii="Times New Roman" w:hAnsi="Times New Roman" w:cs="Times New Roman"/>
          <w:sz w:val="28"/>
          <w:szCs w:val="28"/>
        </w:rPr>
        <w:t xml:space="preserve"> – </w:t>
      </w:r>
      <w:r w:rsidRPr="006A3221">
        <w:rPr>
          <w:rFonts w:ascii="Times New Roman" w:hAnsi="Times New Roman" w:cs="Times New Roman"/>
          <w:sz w:val="28"/>
          <w:szCs w:val="28"/>
        </w:rPr>
        <w:t>№ 13.</w:t>
      </w:r>
      <w:r w:rsidR="00755F37" w:rsidRPr="006A3221">
        <w:rPr>
          <w:rFonts w:ascii="Times New Roman" w:hAnsi="Times New Roman" w:cs="Times New Roman"/>
          <w:sz w:val="28"/>
          <w:szCs w:val="28"/>
        </w:rPr>
        <w:t xml:space="preserve"> – </w:t>
      </w:r>
      <w:r w:rsidR="00755F37">
        <w:rPr>
          <w:rFonts w:ascii="Times New Roman" w:hAnsi="Times New Roman" w:cs="Times New Roman"/>
          <w:sz w:val="28"/>
          <w:szCs w:val="28"/>
        </w:rPr>
        <w:t>C. 187-210.</w:t>
      </w:r>
    </w:p>
    <w:p w14:paraId="7747F928" w14:textId="6E9DB228" w:rsidR="004502F3" w:rsidRPr="006A3221" w:rsidRDefault="00755F37"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Lenta.ru. </w:t>
      </w:r>
      <w:r w:rsidR="004502F3" w:rsidRPr="006A3221">
        <w:rPr>
          <w:rFonts w:ascii="Times New Roman" w:hAnsi="Times New Roman" w:cs="Times New Roman"/>
          <w:sz w:val="28"/>
          <w:szCs w:val="28"/>
        </w:rPr>
        <w:t>Смелости не хватает. Путин отложил начало пенсионной реформы.</w:t>
      </w:r>
      <w:r w:rsidRPr="00755F37">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89" w:history="1">
        <w:r w:rsidR="004502F3" w:rsidRPr="006A3221">
          <w:rPr>
            <w:rStyle w:val="a5"/>
            <w:rFonts w:ascii="Times New Roman" w:hAnsi="Times New Roman" w:cs="Times New Roman"/>
            <w:sz w:val="28"/>
            <w:szCs w:val="28"/>
          </w:rPr>
          <w:t>http://lenta.ru/articles/2012/11/15/pensions/</w:t>
        </w:r>
      </w:hyperlink>
      <w:r w:rsidR="004502F3" w:rsidRPr="006A3221">
        <w:rPr>
          <w:rFonts w:ascii="Times New Roman" w:hAnsi="Times New Roman" w:cs="Times New Roman"/>
          <w:sz w:val="28"/>
          <w:szCs w:val="28"/>
        </w:rPr>
        <w:t xml:space="preserve"> </w:t>
      </w:r>
      <w:r w:rsidR="003848DB" w:rsidRPr="006A3221">
        <w:rPr>
          <w:rFonts w:ascii="Times New Roman" w:hAnsi="Times New Roman" w:cs="Times New Roman"/>
          <w:sz w:val="28"/>
          <w:szCs w:val="28"/>
        </w:rPr>
        <w:t xml:space="preserve"> </w:t>
      </w:r>
      <w:r>
        <w:rPr>
          <w:rFonts w:ascii="Times New Roman" w:hAnsi="Times New Roman"/>
          <w:sz w:val="28"/>
          <w:szCs w:val="28"/>
        </w:rPr>
        <w:t>(дата обращения: 15</w:t>
      </w:r>
      <w:r w:rsidR="003848DB" w:rsidRPr="00183AE9">
        <w:rPr>
          <w:rFonts w:ascii="Times New Roman" w:hAnsi="Times New Roman"/>
          <w:sz w:val="28"/>
          <w:szCs w:val="28"/>
        </w:rPr>
        <w:t>.</w:t>
      </w:r>
      <w:r>
        <w:rPr>
          <w:rFonts w:ascii="Times New Roman" w:hAnsi="Times New Roman"/>
          <w:sz w:val="28"/>
          <w:szCs w:val="28"/>
        </w:rPr>
        <w:t>11.2013</w:t>
      </w:r>
      <w:r w:rsidR="003848DB" w:rsidRPr="00183AE9">
        <w:rPr>
          <w:rFonts w:ascii="Times New Roman" w:hAnsi="Times New Roman"/>
          <w:sz w:val="28"/>
          <w:szCs w:val="28"/>
        </w:rPr>
        <w:t>).</w:t>
      </w:r>
    </w:p>
    <w:p w14:paraId="1F2E61E7" w14:textId="7404938E" w:rsidR="004502F3" w:rsidRPr="006A3221" w:rsidRDefault="00755F37"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Lenta.ru. </w:t>
      </w:r>
      <w:r w:rsidR="004502F3" w:rsidRPr="006A3221">
        <w:rPr>
          <w:rFonts w:ascii="Times New Roman" w:hAnsi="Times New Roman" w:cs="Times New Roman"/>
          <w:sz w:val="28"/>
          <w:szCs w:val="28"/>
        </w:rPr>
        <w:t>Силуанов и Улюкаев предостерегли от дальнейшей заморозки пенсионных накоплений</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90" w:history="1">
        <w:r w:rsidR="004502F3" w:rsidRPr="006A3221">
          <w:rPr>
            <w:rStyle w:val="a5"/>
            <w:rFonts w:ascii="Times New Roman" w:hAnsi="Times New Roman" w:cs="Times New Roman"/>
            <w:sz w:val="28"/>
            <w:szCs w:val="28"/>
          </w:rPr>
          <w:t>http://lenta.ru/news/2015/10/13/pens/</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w:t>
      </w:r>
      <w:r>
        <w:rPr>
          <w:rFonts w:ascii="Times New Roman" w:hAnsi="Times New Roman"/>
          <w:sz w:val="28"/>
          <w:szCs w:val="28"/>
        </w:rPr>
        <w:t>щения: 13</w:t>
      </w:r>
      <w:r w:rsidR="003848DB" w:rsidRPr="00183AE9">
        <w:rPr>
          <w:rFonts w:ascii="Times New Roman" w:hAnsi="Times New Roman"/>
          <w:sz w:val="28"/>
          <w:szCs w:val="28"/>
        </w:rPr>
        <w:t>.</w:t>
      </w:r>
      <w:r>
        <w:rPr>
          <w:rFonts w:ascii="Times New Roman" w:hAnsi="Times New Roman"/>
          <w:sz w:val="28"/>
          <w:szCs w:val="28"/>
        </w:rPr>
        <w:t>10</w:t>
      </w:r>
      <w:r w:rsidR="003848DB">
        <w:rPr>
          <w:rFonts w:ascii="Times New Roman" w:hAnsi="Times New Roman"/>
          <w:sz w:val="28"/>
          <w:szCs w:val="28"/>
        </w:rPr>
        <w:t>.2015</w:t>
      </w:r>
      <w:r w:rsidR="003848DB" w:rsidRPr="00183AE9">
        <w:rPr>
          <w:rFonts w:ascii="Times New Roman" w:hAnsi="Times New Roman"/>
          <w:sz w:val="28"/>
          <w:szCs w:val="28"/>
        </w:rPr>
        <w:t>).</w:t>
      </w:r>
    </w:p>
    <w:p w14:paraId="516EA3D3" w14:textId="0A5B84DC" w:rsidR="004502F3" w:rsidRPr="006A3221" w:rsidRDefault="00755F37"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Ведомости. </w:t>
      </w:r>
      <w:r w:rsidR="004502F3" w:rsidRPr="006A3221">
        <w:rPr>
          <w:rFonts w:ascii="Times New Roman" w:hAnsi="Times New Roman" w:cs="Times New Roman"/>
          <w:sz w:val="28"/>
          <w:szCs w:val="28"/>
        </w:rPr>
        <w:t xml:space="preserve">Силуанов: Часть страховых взносов можно переложить на население. [Электронный ресурс]. – Режим доступа: </w:t>
      </w:r>
      <w:hyperlink r:id="rId91" w:history="1">
        <w:r w:rsidR="004502F3" w:rsidRPr="006A3221">
          <w:rPr>
            <w:rStyle w:val="a5"/>
            <w:rFonts w:ascii="Times New Roman" w:hAnsi="Times New Roman" w:cs="Times New Roman"/>
            <w:sz w:val="28"/>
            <w:szCs w:val="28"/>
          </w:rPr>
          <w:t>http://www.vedomosti.ru/politics/news/34105981/siluanov-chast-strahovyh-vznosov-mozhno-peresiluanov</w:t>
        </w:r>
      </w:hyperlink>
      <w:r w:rsidR="004502F3" w:rsidRPr="006A3221">
        <w:rPr>
          <w:rFonts w:ascii="Times New Roman" w:hAnsi="Times New Roman" w:cs="Times New Roman"/>
          <w:sz w:val="28"/>
          <w:szCs w:val="28"/>
        </w:rPr>
        <w:t xml:space="preserve"> </w:t>
      </w:r>
      <w:r w:rsidR="003848DB" w:rsidRPr="006A3221">
        <w:rPr>
          <w:rFonts w:ascii="Times New Roman" w:hAnsi="Times New Roman" w:cs="Times New Roman"/>
          <w:sz w:val="28"/>
          <w:szCs w:val="28"/>
        </w:rPr>
        <w:t xml:space="preserve"> </w:t>
      </w:r>
      <w:r>
        <w:rPr>
          <w:rFonts w:ascii="Times New Roman" w:hAnsi="Times New Roman"/>
          <w:sz w:val="28"/>
          <w:szCs w:val="28"/>
        </w:rPr>
        <w:t>(дата обращения: 01</w:t>
      </w:r>
      <w:r w:rsidR="003848DB" w:rsidRPr="00183AE9">
        <w:rPr>
          <w:rFonts w:ascii="Times New Roman" w:hAnsi="Times New Roman"/>
          <w:sz w:val="28"/>
          <w:szCs w:val="28"/>
        </w:rPr>
        <w:t>.</w:t>
      </w:r>
      <w:r>
        <w:rPr>
          <w:rFonts w:ascii="Times New Roman" w:hAnsi="Times New Roman"/>
          <w:sz w:val="28"/>
          <w:szCs w:val="28"/>
        </w:rPr>
        <w:t>10.2014</w:t>
      </w:r>
      <w:r w:rsidR="003848DB" w:rsidRPr="00183AE9">
        <w:rPr>
          <w:rFonts w:ascii="Times New Roman" w:hAnsi="Times New Roman"/>
          <w:sz w:val="28"/>
          <w:szCs w:val="28"/>
        </w:rPr>
        <w:t>).</w:t>
      </w:r>
    </w:p>
    <w:p w14:paraId="1C8FA561" w14:textId="2C290BA9"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Собрание законов СССР</w:t>
      </w:r>
      <w:r w:rsidR="00EC3CCF">
        <w:rPr>
          <w:rFonts w:ascii="Times New Roman" w:hAnsi="Times New Roman" w:cs="Times New Roman"/>
          <w:sz w:val="28"/>
          <w:szCs w:val="28"/>
        </w:rPr>
        <w:t>.</w:t>
      </w:r>
      <w:r w:rsidR="00EC3CCF" w:rsidRPr="00EC3CCF">
        <w:t xml:space="preserve"> </w:t>
      </w:r>
      <w:r w:rsidR="00EC3CCF">
        <w:rPr>
          <w:rFonts w:ascii="Times New Roman" w:hAnsi="Times New Roman" w:cs="Times New Roman"/>
          <w:sz w:val="28"/>
          <w:szCs w:val="28"/>
        </w:rPr>
        <w:t>ЦИК</w:t>
      </w:r>
      <w:r w:rsidR="00EC3CCF" w:rsidRPr="00EC3CCF">
        <w:rPr>
          <w:rFonts w:ascii="Times New Roman" w:hAnsi="Times New Roman" w:cs="Times New Roman"/>
          <w:sz w:val="28"/>
          <w:szCs w:val="28"/>
        </w:rPr>
        <w:t xml:space="preserve"> СССР</w:t>
      </w:r>
      <w:r w:rsidR="00EC3CCF">
        <w:rPr>
          <w:rFonts w:ascii="Times New Roman" w:hAnsi="Times New Roman" w:cs="Times New Roman"/>
          <w:sz w:val="28"/>
          <w:szCs w:val="28"/>
        </w:rPr>
        <w:t xml:space="preserve"> № 8, СНК СССР № 341 // Постановление от 03 июня 1931 г.</w:t>
      </w:r>
      <w:r w:rsidR="00EC3CCF" w:rsidRPr="00EC3CCF">
        <w:t xml:space="preserve"> </w:t>
      </w:r>
      <w:r w:rsidR="00EC3CCF" w:rsidRPr="00EC3CCF">
        <w:rPr>
          <w:rFonts w:ascii="Times New Roman" w:hAnsi="Times New Roman" w:cs="Times New Roman"/>
          <w:sz w:val="28"/>
          <w:szCs w:val="28"/>
        </w:rPr>
        <w:t>О некоторых изменениях трудового законодательства</w:t>
      </w:r>
      <w:r w:rsidR="00EC3CCF">
        <w:rPr>
          <w:rFonts w:ascii="Times New Roman" w:hAnsi="Times New Roman" w:cs="Times New Roman"/>
          <w:sz w:val="28"/>
          <w:szCs w:val="28"/>
        </w:rPr>
        <w:t>.</w:t>
      </w:r>
      <w:r w:rsidR="00EC3CCF" w:rsidRPr="00EC3CCF">
        <w:rPr>
          <w:rFonts w:ascii="Times New Roman" w:hAnsi="Times New Roman" w:cs="Times New Roman"/>
          <w:sz w:val="28"/>
          <w:szCs w:val="28"/>
        </w:rPr>
        <w:t xml:space="preserve"> </w:t>
      </w:r>
      <w:r w:rsidR="00EC3CCF" w:rsidRPr="006A3221">
        <w:rPr>
          <w:rFonts w:ascii="Times New Roman" w:hAnsi="Times New Roman" w:cs="Times New Roman"/>
          <w:sz w:val="28"/>
          <w:szCs w:val="28"/>
        </w:rPr>
        <w:t>[Электронный ресурс]. – Режим доступа:</w:t>
      </w:r>
      <w:r w:rsidR="00EC3CCF">
        <w:rPr>
          <w:rFonts w:ascii="Times New Roman" w:hAnsi="Times New Roman" w:cs="Times New Roman"/>
          <w:sz w:val="28"/>
          <w:szCs w:val="28"/>
        </w:rPr>
        <w:t xml:space="preserve"> </w:t>
      </w:r>
      <w:hyperlink r:id="rId92" w:history="1">
        <w:r w:rsidR="00EC3CCF" w:rsidRPr="006E5845">
          <w:rPr>
            <w:rStyle w:val="a5"/>
            <w:rFonts w:ascii="Times New Roman" w:hAnsi="Times New Roman" w:cs="Times New Roman"/>
            <w:sz w:val="28"/>
            <w:szCs w:val="28"/>
          </w:rPr>
          <w:t>http://www.libussr.ru/doc_ussr/ussr_3723.htm</w:t>
        </w:r>
      </w:hyperlink>
      <w:r w:rsidR="00EC3CCF">
        <w:rPr>
          <w:rFonts w:ascii="Times New Roman" w:hAnsi="Times New Roman" w:cs="Times New Roman"/>
          <w:sz w:val="28"/>
          <w:szCs w:val="28"/>
        </w:rPr>
        <w:t xml:space="preserve"> </w:t>
      </w:r>
      <w:r w:rsidR="00EC3CCF">
        <w:rPr>
          <w:rFonts w:ascii="Times New Roman" w:hAnsi="Times New Roman"/>
          <w:sz w:val="28"/>
          <w:szCs w:val="28"/>
        </w:rPr>
        <w:t>(дата обращения: 01</w:t>
      </w:r>
      <w:r w:rsidR="00EC3CCF" w:rsidRPr="00183AE9">
        <w:rPr>
          <w:rFonts w:ascii="Times New Roman" w:hAnsi="Times New Roman"/>
          <w:sz w:val="28"/>
          <w:szCs w:val="28"/>
        </w:rPr>
        <w:t>.</w:t>
      </w:r>
      <w:r w:rsidR="00EC3CCF">
        <w:rPr>
          <w:rFonts w:ascii="Times New Roman" w:hAnsi="Times New Roman"/>
          <w:sz w:val="28"/>
          <w:szCs w:val="28"/>
        </w:rPr>
        <w:t>10.2014</w:t>
      </w:r>
      <w:r w:rsidR="00EC3CCF" w:rsidRPr="00183AE9">
        <w:rPr>
          <w:rFonts w:ascii="Times New Roman" w:hAnsi="Times New Roman"/>
          <w:sz w:val="28"/>
          <w:szCs w:val="28"/>
        </w:rPr>
        <w:t>).</w:t>
      </w:r>
    </w:p>
    <w:p w14:paraId="4DC837E7" w14:textId="77777777"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Собрание законодательства РФ, 06.11.1995, № 45.</w:t>
      </w:r>
    </w:p>
    <w:p w14:paraId="6F193A40" w14:textId="26F23678" w:rsidR="0025150F"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Собрание з</w:t>
      </w:r>
      <w:r w:rsidR="0025150F">
        <w:rPr>
          <w:rFonts w:ascii="Times New Roman" w:hAnsi="Times New Roman" w:cs="Times New Roman"/>
          <w:sz w:val="28"/>
          <w:szCs w:val="28"/>
        </w:rPr>
        <w:t xml:space="preserve">аконодательства РФ, 27.10.1997, </w:t>
      </w:r>
      <w:r w:rsidR="008C57B2">
        <w:rPr>
          <w:rFonts w:ascii="Times New Roman" w:hAnsi="Times New Roman" w:cs="Times New Roman"/>
          <w:sz w:val="28"/>
          <w:szCs w:val="28"/>
        </w:rPr>
        <w:t>№ 43.</w:t>
      </w:r>
    </w:p>
    <w:p w14:paraId="75B1CDAF" w14:textId="77777777"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Собрание постановлений правительства СССР 1987 г. № 43.</w:t>
      </w:r>
    </w:p>
    <w:p w14:paraId="412CB3C0" w14:textId="77777777"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Собрание постановлений правительства СССР 1989 г. № 5.</w:t>
      </w:r>
    </w:p>
    <w:p w14:paraId="6AF8AC48" w14:textId="77777777"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Собрание постановлений правительства РСФСР 1990. № 30.</w:t>
      </w:r>
    </w:p>
    <w:p w14:paraId="60F636B2" w14:textId="77777777"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Собрание узаконений РСФСР, 1917, № 2.</w:t>
      </w:r>
    </w:p>
    <w:p w14:paraId="609D4445" w14:textId="6DFFF4C8" w:rsidR="004502F3" w:rsidRPr="006A3221" w:rsidRDefault="008C57B2" w:rsidP="000D6330">
      <w:pPr>
        <w:pStyle w:val="a6"/>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Деловое информационное агентство РБК. </w:t>
      </w:r>
      <w:r w:rsidR="004502F3" w:rsidRPr="006A3221">
        <w:rPr>
          <w:rFonts w:ascii="Times New Roman" w:hAnsi="Times New Roman" w:cs="Times New Roman"/>
          <w:sz w:val="28"/>
          <w:szCs w:val="28"/>
        </w:rPr>
        <w:t>Совет Федерации одобрил пенсионную реформу</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93" w:history="1">
        <w:r w:rsidR="004502F3" w:rsidRPr="006A3221">
          <w:rPr>
            <w:rStyle w:val="a5"/>
            <w:rFonts w:ascii="Times New Roman" w:hAnsi="Times New Roman" w:cs="Times New Roman"/>
            <w:sz w:val="28"/>
            <w:szCs w:val="28"/>
          </w:rPr>
          <w:t>http://www.rbc.ru/society/25/12/2013/896852.shtml</w:t>
        </w:r>
      </w:hyperlink>
      <w:r w:rsidR="004502F3" w:rsidRPr="006A3221">
        <w:rPr>
          <w:rFonts w:ascii="Times New Roman" w:hAnsi="Times New Roman" w:cs="Times New Roman"/>
          <w:sz w:val="28"/>
          <w:szCs w:val="28"/>
        </w:rPr>
        <w:t xml:space="preserve"> </w:t>
      </w:r>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25</w:t>
      </w:r>
      <w:r w:rsidR="003848DB" w:rsidRPr="00183AE9">
        <w:rPr>
          <w:rFonts w:ascii="Times New Roman" w:hAnsi="Times New Roman"/>
          <w:sz w:val="28"/>
          <w:szCs w:val="28"/>
        </w:rPr>
        <w:t>.</w:t>
      </w:r>
      <w:r>
        <w:rPr>
          <w:rFonts w:ascii="Times New Roman" w:hAnsi="Times New Roman"/>
          <w:sz w:val="28"/>
          <w:szCs w:val="28"/>
        </w:rPr>
        <w:t>12.2013</w:t>
      </w:r>
      <w:r w:rsidR="003848DB" w:rsidRPr="00183AE9">
        <w:rPr>
          <w:rFonts w:ascii="Times New Roman" w:hAnsi="Times New Roman"/>
          <w:sz w:val="28"/>
          <w:szCs w:val="28"/>
        </w:rPr>
        <w:t>).</w:t>
      </w:r>
    </w:p>
    <w:p w14:paraId="0C5103B4" w14:textId="77777777"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Современное состояние и перспективы развития пенсионной системы России / под ред. Д.Ю. Федотова. – Иркутск: Изд-во БГУЭП, 2012. – 137 с.</w:t>
      </w:r>
    </w:p>
    <w:p w14:paraId="1B07D4CE" w14:textId="4CF39B4B"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rPr>
      </w:pPr>
      <w:r w:rsidRPr="006A3221">
        <w:rPr>
          <w:rFonts w:ascii="Times New Roman" w:hAnsi="Times New Roman" w:cs="Times New Roman"/>
          <w:sz w:val="28"/>
          <w:szCs w:val="28"/>
        </w:rPr>
        <w:t>Современные методы повышения устойчивости пенсионной системы Российской Федерации: Монография / Н.Р. Геронина, Г.А. Бунич. – М.: Издательско-торговая корпорация «Дашков и Ко», 2015.</w:t>
      </w:r>
      <w:r w:rsidR="008C57B2" w:rsidRPr="006A3221">
        <w:rPr>
          <w:rFonts w:ascii="Times New Roman" w:hAnsi="Times New Roman" w:cs="Times New Roman"/>
          <w:sz w:val="28"/>
          <w:szCs w:val="28"/>
        </w:rPr>
        <w:t xml:space="preserve"> – </w:t>
      </w:r>
      <w:r w:rsidR="008C57B2">
        <w:rPr>
          <w:rFonts w:ascii="Times New Roman" w:hAnsi="Times New Roman" w:cs="Times New Roman"/>
          <w:sz w:val="28"/>
          <w:szCs w:val="28"/>
        </w:rPr>
        <w:t>96 с.</w:t>
      </w:r>
    </w:p>
    <w:p w14:paraId="167B9018" w14:textId="755E6CB1" w:rsidR="004502F3" w:rsidRPr="006A3221" w:rsidRDefault="00AF75A3" w:rsidP="000D633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Соловье</w:t>
      </w:r>
      <w:r w:rsidR="003C288E" w:rsidRPr="003C288E">
        <w:rPr>
          <w:rFonts w:ascii="Times New Roman" w:hAnsi="Times New Roman" w:cs="Times New Roman"/>
          <w:sz w:val="28"/>
          <w:szCs w:val="28"/>
        </w:rPr>
        <w:t>в А.</w:t>
      </w:r>
      <w:r w:rsidR="003C288E">
        <w:rPr>
          <w:rFonts w:ascii="Times New Roman" w:hAnsi="Times New Roman" w:cs="Times New Roman"/>
          <w:sz w:val="28"/>
          <w:szCs w:val="28"/>
        </w:rPr>
        <w:t>И.</w:t>
      </w:r>
      <w:r w:rsidR="003C288E" w:rsidRPr="003C288E">
        <w:rPr>
          <w:rFonts w:ascii="Times New Roman" w:hAnsi="Times New Roman" w:cs="Times New Roman"/>
          <w:sz w:val="28"/>
          <w:szCs w:val="28"/>
        </w:rPr>
        <w:t xml:space="preserve"> Взаимоотношения законодательной и исполнительной власти в современном обществ</w:t>
      </w:r>
      <w:r w:rsidR="009F456B">
        <w:rPr>
          <w:rFonts w:ascii="Times New Roman" w:hAnsi="Times New Roman" w:cs="Times New Roman"/>
          <w:sz w:val="28"/>
          <w:szCs w:val="28"/>
        </w:rPr>
        <w:t>е: проблемы и перспективы. – М.: Московский центр Карнеги,</w:t>
      </w:r>
      <w:r w:rsidR="003C288E" w:rsidRPr="003C288E">
        <w:rPr>
          <w:rFonts w:ascii="Times New Roman" w:hAnsi="Times New Roman" w:cs="Times New Roman"/>
          <w:sz w:val="28"/>
          <w:szCs w:val="28"/>
        </w:rPr>
        <w:t xml:space="preserve"> 2001.</w:t>
      </w:r>
      <w:r w:rsidR="004B12C7" w:rsidRPr="003C288E">
        <w:rPr>
          <w:rFonts w:ascii="Times New Roman" w:hAnsi="Times New Roman" w:cs="Times New Roman"/>
          <w:sz w:val="28"/>
          <w:szCs w:val="28"/>
        </w:rPr>
        <w:t xml:space="preserve"> – </w:t>
      </w:r>
      <w:r w:rsidR="004B12C7">
        <w:rPr>
          <w:rFonts w:ascii="Times New Roman" w:hAnsi="Times New Roman" w:cs="Times New Roman"/>
          <w:sz w:val="28"/>
          <w:szCs w:val="28"/>
        </w:rPr>
        <w:t>350 с.</w:t>
      </w:r>
    </w:p>
    <w:p w14:paraId="15BCE780" w14:textId="6E501C38" w:rsidR="003848DB" w:rsidRPr="003848DB" w:rsidRDefault="009F456B" w:rsidP="000D633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Соловьев</w:t>
      </w:r>
      <w:r w:rsidRPr="009F456B">
        <w:rPr>
          <w:rFonts w:ascii="Times New Roman" w:hAnsi="Times New Roman" w:cs="Times New Roman"/>
          <w:sz w:val="28"/>
          <w:szCs w:val="28"/>
        </w:rPr>
        <w:t xml:space="preserve"> А.И. Особенности механизма принятия государственных решений в России: социокультурные и психологические параметры</w:t>
      </w:r>
      <w:r>
        <w:rPr>
          <w:rFonts w:ascii="Times New Roman" w:hAnsi="Times New Roman" w:cs="Times New Roman"/>
          <w:sz w:val="28"/>
          <w:szCs w:val="28"/>
        </w:rPr>
        <w:t xml:space="preserve"> </w:t>
      </w:r>
      <w:r w:rsidRPr="009F456B">
        <w:rPr>
          <w:rFonts w:ascii="Times New Roman" w:hAnsi="Times New Roman" w:cs="Times New Roman"/>
          <w:sz w:val="28"/>
          <w:szCs w:val="28"/>
        </w:rPr>
        <w:t>/</w:t>
      </w:r>
      <w:r>
        <w:rPr>
          <w:rFonts w:ascii="Times New Roman" w:hAnsi="Times New Roman" w:cs="Times New Roman"/>
          <w:sz w:val="28"/>
          <w:szCs w:val="28"/>
        </w:rPr>
        <w:t>/</w:t>
      </w:r>
      <w:r w:rsidRPr="009F456B">
        <w:rPr>
          <w:rFonts w:ascii="Times New Roman" w:hAnsi="Times New Roman" w:cs="Times New Roman"/>
          <w:sz w:val="28"/>
          <w:szCs w:val="28"/>
        </w:rPr>
        <w:t xml:space="preserve"> </w:t>
      </w:r>
      <w:r w:rsidR="00741F66">
        <w:rPr>
          <w:rFonts w:ascii="Times New Roman" w:hAnsi="Times New Roman" w:cs="Times New Roman"/>
          <w:sz w:val="28"/>
          <w:szCs w:val="28"/>
        </w:rPr>
        <w:t>Полис. – 1998 г.</w:t>
      </w:r>
      <w:r w:rsidR="00741F66" w:rsidRPr="009F456B">
        <w:rPr>
          <w:rFonts w:ascii="Times New Roman" w:hAnsi="Times New Roman" w:cs="Times New Roman"/>
          <w:sz w:val="28"/>
          <w:szCs w:val="28"/>
        </w:rPr>
        <w:t xml:space="preserve"> – </w:t>
      </w:r>
      <w:r w:rsidRPr="009F456B">
        <w:rPr>
          <w:rFonts w:ascii="Times New Roman" w:hAnsi="Times New Roman" w:cs="Times New Roman"/>
          <w:sz w:val="28"/>
          <w:szCs w:val="28"/>
        </w:rPr>
        <w:t>№ 4.</w:t>
      </w:r>
      <w:r w:rsidR="00741F66" w:rsidRPr="009F456B">
        <w:rPr>
          <w:rFonts w:ascii="Times New Roman" w:hAnsi="Times New Roman" w:cs="Times New Roman"/>
          <w:sz w:val="28"/>
          <w:szCs w:val="28"/>
        </w:rPr>
        <w:t xml:space="preserve"> – </w:t>
      </w:r>
      <w:r w:rsidR="00741F66">
        <w:rPr>
          <w:rFonts w:ascii="Times New Roman" w:hAnsi="Times New Roman" w:cs="Times New Roman"/>
          <w:sz w:val="28"/>
          <w:szCs w:val="28"/>
        </w:rPr>
        <w:t>С. 127-129.</w:t>
      </w:r>
    </w:p>
    <w:p w14:paraId="2FB24CC3" w14:textId="0B09DE66" w:rsidR="004502F3" w:rsidRPr="003848DB" w:rsidRDefault="004502F3" w:rsidP="000D6330">
      <w:pPr>
        <w:pStyle w:val="a3"/>
        <w:numPr>
          <w:ilvl w:val="0"/>
          <w:numId w:val="9"/>
        </w:numPr>
        <w:spacing w:after="0" w:line="360" w:lineRule="auto"/>
        <w:jc w:val="both"/>
        <w:rPr>
          <w:rFonts w:ascii="Times New Roman" w:hAnsi="Times New Roman" w:cs="Times New Roman"/>
          <w:sz w:val="28"/>
          <w:szCs w:val="28"/>
        </w:rPr>
      </w:pPr>
      <w:r w:rsidRPr="003848DB">
        <w:rPr>
          <w:rFonts w:ascii="Times New Roman" w:hAnsi="Times New Roman" w:cs="Times New Roman"/>
          <w:sz w:val="28"/>
          <w:szCs w:val="28"/>
        </w:rPr>
        <w:t>Соловьев А.И. Принятие и исполнение государственных решений. – М.: КноРус, 2014. – 344 с.</w:t>
      </w:r>
    </w:p>
    <w:p w14:paraId="6637AA55" w14:textId="0D563109"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Соловьев А.К. Актуарное обоснование совершенствования пенсионной системы // SPERO: Социальная политика: эк</w:t>
      </w:r>
      <w:r w:rsidR="00741F66">
        <w:rPr>
          <w:rFonts w:ascii="Times New Roman" w:hAnsi="Times New Roman" w:cs="Times New Roman"/>
          <w:sz w:val="28"/>
          <w:szCs w:val="28"/>
        </w:rPr>
        <w:t>спертиза, рекомендации, обзоры.</w:t>
      </w:r>
      <w:r w:rsidR="00741F66" w:rsidRPr="003848DB">
        <w:rPr>
          <w:rFonts w:ascii="Times New Roman" w:hAnsi="Times New Roman" w:cs="Times New Roman"/>
          <w:sz w:val="28"/>
          <w:szCs w:val="28"/>
        </w:rPr>
        <w:t xml:space="preserve"> – </w:t>
      </w:r>
      <w:r w:rsidR="00741F66">
        <w:rPr>
          <w:rFonts w:ascii="Times New Roman" w:hAnsi="Times New Roman" w:cs="Times New Roman"/>
          <w:sz w:val="28"/>
          <w:szCs w:val="28"/>
        </w:rPr>
        <w:t>2006.</w:t>
      </w:r>
      <w:r w:rsidR="00741F66" w:rsidRPr="003848DB">
        <w:rPr>
          <w:rFonts w:ascii="Times New Roman" w:hAnsi="Times New Roman" w:cs="Times New Roman"/>
          <w:sz w:val="28"/>
          <w:szCs w:val="28"/>
        </w:rPr>
        <w:t xml:space="preserve"> – </w:t>
      </w:r>
      <w:r w:rsidR="00741F66">
        <w:rPr>
          <w:rFonts w:ascii="Times New Roman" w:hAnsi="Times New Roman" w:cs="Times New Roman"/>
          <w:sz w:val="28"/>
          <w:szCs w:val="28"/>
        </w:rPr>
        <w:t>№ 4.</w:t>
      </w:r>
      <w:r w:rsidR="00741F66" w:rsidRPr="003848DB">
        <w:rPr>
          <w:rFonts w:ascii="Times New Roman" w:hAnsi="Times New Roman" w:cs="Times New Roman"/>
          <w:sz w:val="28"/>
          <w:szCs w:val="28"/>
        </w:rPr>
        <w:t xml:space="preserve"> – </w:t>
      </w:r>
      <w:r w:rsidRPr="006A3221">
        <w:rPr>
          <w:rFonts w:ascii="Times New Roman" w:hAnsi="Times New Roman" w:cs="Times New Roman"/>
          <w:sz w:val="28"/>
          <w:szCs w:val="28"/>
        </w:rPr>
        <w:t>C. 24–43</w:t>
      </w:r>
      <w:r w:rsidR="00741F66">
        <w:rPr>
          <w:rFonts w:ascii="Times New Roman" w:hAnsi="Times New Roman" w:cs="Times New Roman"/>
          <w:sz w:val="28"/>
          <w:szCs w:val="28"/>
        </w:rPr>
        <w:t>.</w:t>
      </w:r>
    </w:p>
    <w:p w14:paraId="008E6263" w14:textId="27EC7908"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Соловьев А.К. Актуарный прогноз долгосрочного развития пенсионной системы России // Финан</w:t>
      </w:r>
      <w:r w:rsidR="00741F66">
        <w:rPr>
          <w:rFonts w:ascii="Times New Roman" w:hAnsi="Times New Roman" w:cs="Times New Roman"/>
          <w:sz w:val="28"/>
          <w:szCs w:val="28"/>
        </w:rPr>
        <w:t>сы. – 2012.</w:t>
      </w:r>
      <w:r w:rsidR="00741F66" w:rsidRPr="003848DB">
        <w:rPr>
          <w:rFonts w:ascii="Times New Roman" w:hAnsi="Times New Roman" w:cs="Times New Roman"/>
          <w:sz w:val="28"/>
          <w:szCs w:val="28"/>
        </w:rPr>
        <w:t xml:space="preserve"> – </w:t>
      </w:r>
      <w:r w:rsidRPr="006A3221">
        <w:rPr>
          <w:rFonts w:ascii="Times New Roman" w:hAnsi="Times New Roman" w:cs="Times New Roman"/>
          <w:sz w:val="28"/>
          <w:szCs w:val="28"/>
        </w:rPr>
        <w:t>№5.</w:t>
      </w:r>
      <w:r w:rsidR="00741F66" w:rsidRPr="00741F66">
        <w:rPr>
          <w:rFonts w:ascii="Times New Roman" w:hAnsi="Times New Roman" w:cs="Times New Roman"/>
          <w:sz w:val="28"/>
          <w:szCs w:val="28"/>
        </w:rPr>
        <w:t xml:space="preserve"> </w:t>
      </w:r>
      <w:r w:rsidR="00741F66" w:rsidRPr="003848DB">
        <w:rPr>
          <w:rFonts w:ascii="Times New Roman" w:hAnsi="Times New Roman" w:cs="Times New Roman"/>
          <w:sz w:val="28"/>
          <w:szCs w:val="28"/>
        </w:rPr>
        <w:t xml:space="preserve">– </w:t>
      </w:r>
      <w:r w:rsidR="00741F66">
        <w:rPr>
          <w:rFonts w:ascii="Times New Roman" w:hAnsi="Times New Roman" w:cs="Times New Roman"/>
          <w:sz w:val="28"/>
          <w:szCs w:val="28"/>
        </w:rPr>
        <w:t>C. 57–6</w:t>
      </w:r>
      <w:r w:rsidR="00741F66" w:rsidRPr="006A3221">
        <w:rPr>
          <w:rFonts w:ascii="Times New Roman" w:hAnsi="Times New Roman" w:cs="Times New Roman"/>
          <w:sz w:val="28"/>
          <w:szCs w:val="28"/>
        </w:rPr>
        <w:t>3</w:t>
      </w:r>
      <w:r w:rsidR="00741F66">
        <w:rPr>
          <w:rFonts w:ascii="Times New Roman" w:hAnsi="Times New Roman" w:cs="Times New Roman"/>
          <w:sz w:val="28"/>
          <w:szCs w:val="28"/>
        </w:rPr>
        <w:t>.</w:t>
      </w:r>
    </w:p>
    <w:p w14:paraId="71612BD4" w14:textId="36E13288"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Соловьев А.К. Пенсионная реформа: иллюзия и реаль</w:t>
      </w:r>
      <w:r w:rsidR="00741F66">
        <w:rPr>
          <w:rFonts w:ascii="Times New Roman" w:hAnsi="Times New Roman" w:cs="Times New Roman"/>
          <w:sz w:val="28"/>
          <w:szCs w:val="28"/>
        </w:rPr>
        <w:t>ность: учебное пособие. – М.</w:t>
      </w:r>
      <w:r w:rsidRPr="006A3221">
        <w:rPr>
          <w:rFonts w:ascii="Times New Roman" w:hAnsi="Times New Roman" w:cs="Times New Roman"/>
          <w:sz w:val="28"/>
          <w:szCs w:val="28"/>
        </w:rPr>
        <w:t>: Проспект, 2014. – 296 с.</w:t>
      </w:r>
    </w:p>
    <w:p w14:paraId="37DB693D" w14:textId="4FD26EC1"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Соловьев А.К. Финансовая система государственного пе</w:t>
      </w:r>
      <w:r w:rsidR="00741F66">
        <w:rPr>
          <w:rFonts w:ascii="Times New Roman" w:hAnsi="Times New Roman" w:cs="Times New Roman"/>
          <w:sz w:val="28"/>
          <w:szCs w:val="28"/>
        </w:rPr>
        <w:t xml:space="preserve">нсионного страхования в России. – </w:t>
      </w:r>
      <w:r w:rsidRPr="006A3221">
        <w:rPr>
          <w:rFonts w:ascii="Times New Roman" w:hAnsi="Times New Roman" w:cs="Times New Roman"/>
          <w:sz w:val="28"/>
          <w:szCs w:val="28"/>
        </w:rPr>
        <w:t>М.: Финансы и статистика, 2001.</w:t>
      </w:r>
      <w:r w:rsidR="00F60928">
        <w:rPr>
          <w:rFonts w:ascii="Times New Roman" w:hAnsi="Times New Roman" w:cs="Times New Roman"/>
          <w:sz w:val="28"/>
          <w:szCs w:val="28"/>
        </w:rPr>
        <w:t xml:space="preserve"> – 496 с.</w:t>
      </w:r>
    </w:p>
    <w:p w14:paraId="77612CE3" w14:textId="1E26C9F7"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Соловьев А.К. Финансовая система обязательного пенсион</w:t>
      </w:r>
      <w:r w:rsidR="00F60928">
        <w:rPr>
          <w:rFonts w:ascii="Times New Roman" w:hAnsi="Times New Roman" w:cs="Times New Roman"/>
          <w:sz w:val="28"/>
          <w:szCs w:val="28"/>
        </w:rPr>
        <w:t xml:space="preserve">ного страхования в России. – М.: </w:t>
      </w:r>
      <w:r w:rsidR="00F60928" w:rsidRPr="006A3221">
        <w:rPr>
          <w:rFonts w:ascii="Times New Roman" w:hAnsi="Times New Roman" w:cs="Times New Roman"/>
          <w:sz w:val="28"/>
          <w:szCs w:val="28"/>
        </w:rPr>
        <w:t>Финансы и статистика,</w:t>
      </w:r>
      <w:r w:rsidRPr="006A3221">
        <w:rPr>
          <w:rFonts w:ascii="Times New Roman" w:hAnsi="Times New Roman" w:cs="Times New Roman"/>
          <w:sz w:val="28"/>
          <w:szCs w:val="28"/>
        </w:rPr>
        <w:t xml:space="preserve"> 2003.</w:t>
      </w:r>
      <w:r w:rsidR="00F60928">
        <w:rPr>
          <w:rFonts w:ascii="Times New Roman" w:hAnsi="Times New Roman" w:cs="Times New Roman"/>
          <w:sz w:val="28"/>
          <w:szCs w:val="28"/>
        </w:rPr>
        <w:t xml:space="preserve"> – 480 с.</w:t>
      </w:r>
    </w:p>
    <w:p w14:paraId="6603F799" w14:textId="26FFE1E5" w:rsidR="004502F3" w:rsidRPr="00B309F0"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Сталин И. Отчетный доклад XVII съезду партии о работе ЦК ВКП(б) 26.01.1934 г. /</w:t>
      </w:r>
      <w:r w:rsidR="00B309F0">
        <w:rPr>
          <w:rFonts w:ascii="Times New Roman" w:hAnsi="Times New Roman" w:cs="Times New Roman"/>
          <w:sz w:val="28"/>
          <w:szCs w:val="28"/>
        </w:rPr>
        <w:t>/</w:t>
      </w:r>
      <w:r w:rsidRPr="006A3221">
        <w:rPr>
          <w:rFonts w:ascii="Times New Roman" w:hAnsi="Times New Roman" w:cs="Times New Roman"/>
          <w:sz w:val="28"/>
          <w:szCs w:val="28"/>
        </w:rPr>
        <w:t xml:space="preserve"> </w:t>
      </w:r>
      <w:r w:rsidR="00B309F0" w:rsidRPr="00B309F0">
        <w:rPr>
          <w:rFonts w:ascii="Times New Roman" w:hAnsi="Times New Roman" w:cs="Times New Roman"/>
          <w:sz w:val="28"/>
          <w:szCs w:val="28"/>
        </w:rPr>
        <w:t>Ст</w:t>
      </w:r>
      <w:r w:rsidR="00B309F0">
        <w:rPr>
          <w:rFonts w:ascii="Times New Roman" w:hAnsi="Times New Roman" w:cs="Times New Roman"/>
          <w:sz w:val="28"/>
          <w:szCs w:val="28"/>
        </w:rPr>
        <w:t xml:space="preserve">алин И.В. Сочинения. – Т. 14. – </w:t>
      </w:r>
      <w:r w:rsidR="00B309F0" w:rsidRPr="00B309F0">
        <w:rPr>
          <w:rFonts w:ascii="Times New Roman" w:hAnsi="Times New Roman" w:cs="Times New Roman"/>
          <w:sz w:val="28"/>
          <w:szCs w:val="28"/>
        </w:rPr>
        <w:t>М.:</w:t>
      </w:r>
      <w:r w:rsidR="00B309F0">
        <w:rPr>
          <w:rFonts w:ascii="Times New Roman" w:hAnsi="Times New Roman" w:cs="Times New Roman"/>
          <w:sz w:val="28"/>
          <w:szCs w:val="28"/>
        </w:rPr>
        <w:t xml:space="preserve"> Издательство «Писатель», 1997. – </w:t>
      </w:r>
      <w:r w:rsidR="00B309F0" w:rsidRPr="00B309F0">
        <w:rPr>
          <w:rFonts w:ascii="Times New Roman" w:hAnsi="Times New Roman" w:cs="Times New Roman"/>
          <w:sz w:val="28"/>
          <w:szCs w:val="28"/>
        </w:rPr>
        <w:t>С. 290–341</w:t>
      </w:r>
      <w:r w:rsidR="00B309F0">
        <w:rPr>
          <w:rFonts w:ascii="Times New Roman" w:hAnsi="Times New Roman" w:cs="Times New Roman"/>
          <w:sz w:val="28"/>
          <w:szCs w:val="28"/>
        </w:rPr>
        <w:t>.</w:t>
      </w:r>
    </w:p>
    <w:p w14:paraId="413EA197" w14:textId="40D8000D" w:rsidR="004502F3" w:rsidRPr="006A3221" w:rsidRDefault="00B309F0"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Официальный сайт министерства труда и социальной защиты РФ. </w:t>
      </w:r>
      <w:r w:rsidR="004502F3" w:rsidRPr="006A3221">
        <w:rPr>
          <w:rFonts w:ascii="Times New Roman" w:hAnsi="Times New Roman" w:cs="Times New Roman"/>
          <w:sz w:val="28"/>
          <w:szCs w:val="28"/>
        </w:rPr>
        <w:t xml:space="preserve">Статс-секретарь – замминистра Андрей Пудов представил доработанную пенсионную формулу. [Электронный ресурс]. – Режим доступа: </w:t>
      </w:r>
      <w:hyperlink r:id="rId94" w:history="1">
        <w:r w:rsidR="004502F3" w:rsidRPr="006A3221">
          <w:rPr>
            <w:rStyle w:val="a5"/>
            <w:rFonts w:ascii="Times New Roman" w:hAnsi="Times New Roman" w:cs="Times New Roman"/>
            <w:sz w:val="28"/>
            <w:szCs w:val="28"/>
          </w:rPr>
          <w:t>http://www.rosmintrud.ru/pensions/razvitie/202</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15</w:t>
      </w:r>
      <w:r w:rsidRPr="00183AE9">
        <w:rPr>
          <w:rFonts w:ascii="Times New Roman" w:hAnsi="Times New Roman"/>
          <w:sz w:val="28"/>
          <w:szCs w:val="28"/>
        </w:rPr>
        <w:t>.</w:t>
      </w:r>
      <w:r>
        <w:rPr>
          <w:rFonts w:ascii="Times New Roman" w:hAnsi="Times New Roman"/>
          <w:sz w:val="28"/>
          <w:szCs w:val="28"/>
        </w:rPr>
        <w:t>10.2016</w:t>
      </w:r>
      <w:r w:rsidR="003848DB" w:rsidRPr="00183AE9">
        <w:rPr>
          <w:rFonts w:ascii="Times New Roman" w:hAnsi="Times New Roman"/>
          <w:sz w:val="28"/>
          <w:szCs w:val="28"/>
        </w:rPr>
        <w:t>).</w:t>
      </w:r>
    </w:p>
    <w:p w14:paraId="1ACA051C" w14:textId="25DADD7A" w:rsidR="004502F3" w:rsidRPr="006A3221" w:rsidRDefault="00B309F0" w:rsidP="000D6330">
      <w:pPr>
        <w:pStyle w:val="a6"/>
        <w:numPr>
          <w:ilvl w:val="0"/>
          <w:numId w:val="9"/>
        </w:numPr>
        <w:spacing w:line="360" w:lineRule="auto"/>
        <w:jc w:val="both"/>
        <w:rPr>
          <w:rStyle w:val="a5"/>
          <w:rFonts w:ascii="Times New Roman" w:hAnsi="Times New Roman" w:cs="Times New Roman"/>
          <w:sz w:val="28"/>
          <w:szCs w:val="28"/>
        </w:rPr>
      </w:pPr>
      <w:r>
        <w:rPr>
          <w:sz w:val="28"/>
          <w:szCs w:val="28"/>
        </w:rPr>
        <w:t xml:space="preserve">Комсомольская правда. </w:t>
      </w:r>
      <w:r w:rsidR="004502F3" w:rsidRPr="006A3221">
        <w:rPr>
          <w:sz w:val="28"/>
          <w:szCs w:val="28"/>
        </w:rPr>
        <w:t>Статья Путина - «КП»: Строительство справедливости. Социальная политика для России</w:t>
      </w:r>
      <w:r>
        <w:rPr>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sz w:val="28"/>
          <w:szCs w:val="28"/>
        </w:rPr>
        <w:t xml:space="preserve"> </w:t>
      </w:r>
      <w:hyperlink r:id="rId95" w:history="1">
        <w:r w:rsidR="004502F3" w:rsidRPr="006A3221">
          <w:rPr>
            <w:rStyle w:val="a5"/>
            <w:sz w:val="28"/>
            <w:szCs w:val="28"/>
          </w:rPr>
          <w:t>http://www.kp.ru/daily/3759/2807793/</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w:t>
      </w:r>
      <w:r w:rsidR="003848DB">
        <w:rPr>
          <w:rFonts w:ascii="Times New Roman" w:hAnsi="Times New Roman"/>
          <w:sz w:val="28"/>
          <w:szCs w:val="28"/>
        </w:rPr>
        <w:t>10</w:t>
      </w:r>
      <w:r w:rsidR="003848DB" w:rsidRPr="00183AE9">
        <w:rPr>
          <w:rFonts w:ascii="Times New Roman" w:hAnsi="Times New Roman"/>
          <w:sz w:val="28"/>
          <w:szCs w:val="28"/>
        </w:rPr>
        <w:t>.</w:t>
      </w:r>
      <w:r w:rsidR="003848DB">
        <w:rPr>
          <w:rFonts w:ascii="Times New Roman" w:hAnsi="Times New Roman"/>
          <w:sz w:val="28"/>
          <w:szCs w:val="28"/>
        </w:rPr>
        <w:t>09.2015</w:t>
      </w:r>
      <w:r w:rsidR="003848DB" w:rsidRPr="00183AE9">
        <w:rPr>
          <w:rFonts w:ascii="Times New Roman" w:hAnsi="Times New Roman"/>
          <w:sz w:val="28"/>
          <w:szCs w:val="28"/>
        </w:rPr>
        <w:t>).</w:t>
      </w:r>
    </w:p>
    <w:p w14:paraId="5332C230" w14:textId="6AC3BA9B" w:rsidR="004502F3" w:rsidRPr="006A3221" w:rsidRDefault="00B309F0"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Официальный сайт Государственной Думы РФ. </w:t>
      </w:r>
      <w:r w:rsidR="004502F3" w:rsidRPr="006A3221">
        <w:rPr>
          <w:rFonts w:ascii="Times New Roman" w:hAnsi="Times New Roman" w:cs="Times New Roman"/>
          <w:sz w:val="28"/>
          <w:szCs w:val="28"/>
        </w:rPr>
        <w:t>Стенограмма заседания Государственной Думы РФ 19 ноября 2013 г.</w:t>
      </w:r>
      <w:r w:rsidRPr="00B309F0">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96" w:history="1">
        <w:r w:rsidR="004502F3" w:rsidRPr="006A3221">
          <w:rPr>
            <w:rStyle w:val="a5"/>
            <w:rFonts w:ascii="Times New Roman" w:hAnsi="Times New Roman" w:cs="Times New Roman"/>
            <w:sz w:val="28"/>
            <w:szCs w:val="28"/>
          </w:rPr>
          <w:t>http://transcript.duma.gov.ru/node/3960/</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15</w:t>
      </w:r>
      <w:r w:rsidR="003848DB" w:rsidRPr="00183AE9">
        <w:rPr>
          <w:rFonts w:ascii="Times New Roman" w:hAnsi="Times New Roman"/>
          <w:sz w:val="28"/>
          <w:szCs w:val="28"/>
        </w:rPr>
        <w:t>.</w:t>
      </w:r>
      <w:r>
        <w:rPr>
          <w:rFonts w:ascii="Times New Roman" w:hAnsi="Times New Roman"/>
          <w:sz w:val="28"/>
          <w:szCs w:val="28"/>
        </w:rPr>
        <w:t>10.2016</w:t>
      </w:r>
      <w:r w:rsidR="003848DB" w:rsidRPr="00183AE9">
        <w:rPr>
          <w:rFonts w:ascii="Times New Roman" w:hAnsi="Times New Roman"/>
          <w:sz w:val="28"/>
          <w:szCs w:val="28"/>
        </w:rPr>
        <w:t>).</w:t>
      </w:r>
    </w:p>
    <w:p w14:paraId="5D507C0F" w14:textId="018C8719" w:rsidR="004502F3" w:rsidRPr="006A3221" w:rsidRDefault="00B309F0"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Официальный сайт министерства труда и социальной защиты РФ. </w:t>
      </w:r>
      <w:r w:rsidR="004502F3" w:rsidRPr="006A3221">
        <w:rPr>
          <w:rFonts w:ascii="Times New Roman" w:hAnsi="Times New Roman" w:cs="Times New Roman"/>
          <w:sz w:val="28"/>
          <w:szCs w:val="28"/>
        </w:rPr>
        <w:t>Стратегия долгосрочного развития пенсионной системы Российской Федерации</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97" w:history="1">
        <w:r w:rsidR="004502F3" w:rsidRPr="006A3221">
          <w:rPr>
            <w:rStyle w:val="a5"/>
            <w:rFonts w:ascii="Times New Roman" w:hAnsi="Times New Roman" w:cs="Times New Roman"/>
            <w:sz w:val="28"/>
            <w:szCs w:val="28"/>
          </w:rPr>
          <w:t>http://www.rosmintrud.ru/ministry/programms/7</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15</w:t>
      </w:r>
      <w:r w:rsidRPr="00183AE9">
        <w:rPr>
          <w:rFonts w:ascii="Times New Roman" w:hAnsi="Times New Roman"/>
          <w:sz w:val="28"/>
          <w:szCs w:val="28"/>
        </w:rPr>
        <w:t>.</w:t>
      </w:r>
      <w:r>
        <w:rPr>
          <w:rFonts w:ascii="Times New Roman" w:hAnsi="Times New Roman"/>
          <w:sz w:val="28"/>
          <w:szCs w:val="28"/>
        </w:rPr>
        <w:t>10.2016</w:t>
      </w:r>
      <w:r w:rsidR="003848DB" w:rsidRPr="00183AE9">
        <w:rPr>
          <w:rFonts w:ascii="Times New Roman" w:hAnsi="Times New Roman"/>
          <w:sz w:val="28"/>
          <w:szCs w:val="28"/>
        </w:rPr>
        <w:t>).</w:t>
      </w:r>
    </w:p>
    <w:p w14:paraId="73B4365E" w14:textId="11B2EFC2" w:rsidR="004502F3" w:rsidRPr="006A3221" w:rsidRDefault="00B309F0"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Ведомости. </w:t>
      </w:r>
      <w:r w:rsidR="004502F3" w:rsidRPr="006A3221">
        <w:rPr>
          <w:rFonts w:ascii="Times New Roman" w:hAnsi="Times New Roman" w:cs="Times New Roman"/>
          <w:sz w:val="28"/>
          <w:szCs w:val="28"/>
        </w:rPr>
        <w:t>Счетн</w:t>
      </w:r>
      <w:r>
        <w:rPr>
          <w:rFonts w:ascii="Times New Roman" w:hAnsi="Times New Roman" w:cs="Times New Roman"/>
          <w:sz w:val="28"/>
          <w:szCs w:val="28"/>
        </w:rPr>
        <w:t xml:space="preserve">ая палата недосчиталась пенсий. </w:t>
      </w:r>
      <w:r w:rsidR="004502F3" w:rsidRPr="006A3221">
        <w:rPr>
          <w:rFonts w:ascii="Times New Roman" w:hAnsi="Times New Roman" w:cs="Times New Roman"/>
          <w:sz w:val="28"/>
          <w:szCs w:val="28"/>
        </w:rPr>
        <w:t xml:space="preserve">[Электронный ресурс]. – Режим доступа: </w:t>
      </w:r>
      <w:hyperlink r:id="rId98" w:anchor="cut" w:history="1">
        <w:r w:rsidR="004502F3" w:rsidRPr="006A3221">
          <w:rPr>
            <w:rStyle w:val="a5"/>
            <w:rFonts w:ascii="Times New Roman" w:hAnsi="Times New Roman" w:cs="Times New Roman"/>
            <w:sz w:val="28"/>
            <w:szCs w:val="28"/>
          </w:rPr>
          <w:t>http://www.vedomosti.ru/finance/news/27408231/schetnaya-palata-nedoschitalas-pensij?full#cut</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05</w:t>
      </w:r>
      <w:r w:rsidR="003848DB" w:rsidRPr="00183AE9">
        <w:rPr>
          <w:rFonts w:ascii="Times New Roman" w:hAnsi="Times New Roman"/>
          <w:sz w:val="28"/>
          <w:szCs w:val="28"/>
        </w:rPr>
        <w:t>.</w:t>
      </w:r>
      <w:r>
        <w:rPr>
          <w:rFonts w:ascii="Times New Roman" w:hAnsi="Times New Roman"/>
          <w:sz w:val="28"/>
          <w:szCs w:val="28"/>
        </w:rPr>
        <w:t>06.2014</w:t>
      </w:r>
      <w:r w:rsidR="003848DB" w:rsidRPr="00183AE9">
        <w:rPr>
          <w:rFonts w:ascii="Times New Roman" w:hAnsi="Times New Roman"/>
          <w:sz w:val="28"/>
          <w:szCs w:val="28"/>
        </w:rPr>
        <w:t>).</w:t>
      </w:r>
    </w:p>
    <w:p w14:paraId="6396BC11" w14:textId="0F5F3C76"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 xml:space="preserve">Тенденции социокультурного развития России. 1960-1990 гг. / Отв. ред. </w:t>
      </w:r>
      <w:r w:rsidR="00B309F0">
        <w:rPr>
          <w:rFonts w:ascii="Times New Roman" w:hAnsi="Times New Roman" w:cs="Times New Roman"/>
          <w:sz w:val="28"/>
          <w:szCs w:val="28"/>
        </w:rPr>
        <w:t>И.А. Бутенко, К.Э. Разлогов. М.: РИК,</w:t>
      </w:r>
      <w:r w:rsidRPr="006A3221">
        <w:rPr>
          <w:rFonts w:ascii="Times New Roman" w:hAnsi="Times New Roman" w:cs="Times New Roman"/>
          <w:sz w:val="28"/>
          <w:szCs w:val="28"/>
        </w:rPr>
        <w:t xml:space="preserve"> 1996.</w:t>
      </w:r>
      <w:r w:rsidR="00B309F0">
        <w:rPr>
          <w:rFonts w:ascii="Times New Roman" w:hAnsi="Times New Roman" w:cs="Times New Roman"/>
          <w:sz w:val="28"/>
          <w:szCs w:val="28"/>
        </w:rPr>
        <w:t xml:space="preserve"> 507 с.</w:t>
      </w:r>
    </w:p>
    <w:p w14:paraId="28B9C533" w14:textId="2C5330C8" w:rsidR="004502F3" w:rsidRPr="006A3221" w:rsidRDefault="009B04A8"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И</w:t>
      </w:r>
      <w:r w:rsidRPr="006A3221">
        <w:rPr>
          <w:rFonts w:ascii="Times New Roman" w:hAnsi="Times New Roman" w:cs="Times New Roman"/>
          <w:sz w:val="28"/>
          <w:szCs w:val="28"/>
        </w:rPr>
        <w:t>нформационно-аналитическое агентство «РИА Новости»</w:t>
      </w:r>
      <w:r>
        <w:rPr>
          <w:rFonts w:ascii="Times New Roman" w:hAnsi="Times New Roman" w:cs="Times New Roman"/>
          <w:sz w:val="28"/>
          <w:szCs w:val="28"/>
        </w:rPr>
        <w:t xml:space="preserve">. </w:t>
      </w:r>
      <w:r w:rsidR="004502F3" w:rsidRPr="006A3221">
        <w:rPr>
          <w:rFonts w:ascii="Times New Roman" w:hAnsi="Times New Roman" w:cs="Times New Roman"/>
          <w:sz w:val="28"/>
          <w:szCs w:val="28"/>
        </w:rPr>
        <w:t>Теневого кабмина в России не будет, считают политологи</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99" w:anchor="ixzz44tHDT9vj" w:history="1">
        <w:r w:rsidR="004502F3" w:rsidRPr="006A3221">
          <w:rPr>
            <w:rStyle w:val="a5"/>
            <w:rFonts w:ascii="Times New Roman" w:hAnsi="Times New Roman" w:cs="Times New Roman"/>
            <w:sz w:val="28"/>
            <w:szCs w:val="28"/>
          </w:rPr>
          <w:t>http://ria.ru/politics/20120522/655394009.html#ixzz44tHDT9vj</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w:t>
      </w:r>
      <w:r w:rsidR="003848DB">
        <w:rPr>
          <w:rFonts w:ascii="Times New Roman" w:hAnsi="Times New Roman"/>
          <w:sz w:val="28"/>
          <w:szCs w:val="28"/>
        </w:rPr>
        <w:t>10</w:t>
      </w:r>
      <w:r w:rsidR="003848DB" w:rsidRPr="00183AE9">
        <w:rPr>
          <w:rFonts w:ascii="Times New Roman" w:hAnsi="Times New Roman"/>
          <w:sz w:val="28"/>
          <w:szCs w:val="28"/>
        </w:rPr>
        <w:t>.</w:t>
      </w:r>
      <w:r w:rsidR="003848DB">
        <w:rPr>
          <w:rFonts w:ascii="Times New Roman" w:hAnsi="Times New Roman"/>
          <w:sz w:val="28"/>
          <w:szCs w:val="28"/>
        </w:rPr>
        <w:t>09.2015</w:t>
      </w:r>
      <w:r w:rsidR="003848DB" w:rsidRPr="00183AE9">
        <w:rPr>
          <w:rFonts w:ascii="Times New Roman" w:hAnsi="Times New Roman"/>
          <w:sz w:val="28"/>
          <w:szCs w:val="28"/>
        </w:rPr>
        <w:t>).</w:t>
      </w:r>
    </w:p>
    <w:p w14:paraId="79CEF404" w14:textId="6596B58B" w:rsidR="004502F3" w:rsidRPr="006A3221" w:rsidRDefault="00151C0E" w:rsidP="000D633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Труд и занятость в России. 2005 // Стат. сб. – </w:t>
      </w:r>
      <w:r w:rsidR="004502F3" w:rsidRPr="006A3221">
        <w:rPr>
          <w:rFonts w:ascii="Times New Roman" w:hAnsi="Times New Roman" w:cs="Times New Roman"/>
          <w:sz w:val="28"/>
          <w:szCs w:val="28"/>
        </w:rPr>
        <w:t>М.: Росстат, 2006.</w:t>
      </w:r>
      <w:r>
        <w:rPr>
          <w:rFonts w:ascii="Times New Roman" w:hAnsi="Times New Roman" w:cs="Times New Roman"/>
          <w:sz w:val="28"/>
          <w:szCs w:val="28"/>
        </w:rPr>
        <w:t xml:space="preserve"> – 103 c.</w:t>
      </w:r>
    </w:p>
    <w:p w14:paraId="13742A07" w14:textId="1DCAA5B3" w:rsidR="004502F3" w:rsidRPr="006A3221" w:rsidRDefault="00B55A34"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Деловое информационное агентство РБК. </w:t>
      </w:r>
      <w:r w:rsidR="004502F3" w:rsidRPr="006A3221">
        <w:rPr>
          <w:rFonts w:ascii="Times New Roman" w:hAnsi="Times New Roman" w:cs="Times New Roman"/>
          <w:sz w:val="28"/>
          <w:szCs w:val="28"/>
        </w:rPr>
        <w:t>Тупиковый вариант</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100" w:history="1">
        <w:r w:rsidR="004502F3" w:rsidRPr="006A3221">
          <w:rPr>
            <w:rStyle w:val="a5"/>
            <w:rFonts w:ascii="Times New Roman" w:hAnsi="Times New Roman" w:cs="Times New Roman"/>
            <w:sz w:val="28"/>
            <w:szCs w:val="28"/>
          </w:rPr>
          <w:t>http://www.rbc.ru/newspaper/2013/07/24/56c16a179a7947299f72e053</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w:t>
      </w:r>
      <w:r w:rsidR="003848DB">
        <w:rPr>
          <w:rFonts w:ascii="Times New Roman" w:hAnsi="Times New Roman"/>
          <w:sz w:val="28"/>
          <w:szCs w:val="28"/>
        </w:rPr>
        <w:t>10</w:t>
      </w:r>
      <w:r w:rsidR="003848DB" w:rsidRPr="00183AE9">
        <w:rPr>
          <w:rFonts w:ascii="Times New Roman" w:hAnsi="Times New Roman"/>
          <w:sz w:val="28"/>
          <w:szCs w:val="28"/>
        </w:rPr>
        <w:t>.</w:t>
      </w:r>
      <w:r w:rsidR="003848DB">
        <w:rPr>
          <w:rFonts w:ascii="Times New Roman" w:hAnsi="Times New Roman"/>
          <w:sz w:val="28"/>
          <w:szCs w:val="28"/>
        </w:rPr>
        <w:t>09.2015</w:t>
      </w:r>
      <w:r w:rsidR="003848DB" w:rsidRPr="00183AE9">
        <w:rPr>
          <w:rFonts w:ascii="Times New Roman" w:hAnsi="Times New Roman"/>
          <w:sz w:val="28"/>
          <w:szCs w:val="28"/>
        </w:rPr>
        <w:t>).</w:t>
      </w:r>
    </w:p>
    <w:p w14:paraId="6A7D09A9" w14:textId="6E3522B2"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Тэтчер М. Искусство управления государством.</w:t>
      </w:r>
      <w:r w:rsidR="00B55A34">
        <w:rPr>
          <w:rFonts w:ascii="Times New Roman" w:hAnsi="Times New Roman" w:cs="Times New Roman"/>
          <w:sz w:val="28"/>
          <w:szCs w:val="28"/>
        </w:rPr>
        <w:t xml:space="preserve"> Стратегия для меняющегося мира </w:t>
      </w:r>
      <w:r w:rsidR="00B55A34" w:rsidRPr="00B55A34">
        <w:rPr>
          <w:rFonts w:ascii="Times New Roman" w:hAnsi="Times New Roman" w:cs="Times New Roman"/>
          <w:sz w:val="28"/>
          <w:szCs w:val="28"/>
        </w:rPr>
        <w:t>/</w:t>
      </w:r>
      <w:r w:rsidR="00B55A34">
        <w:rPr>
          <w:rFonts w:ascii="Times New Roman" w:hAnsi="Times New Roman" w:cs="Times New Roman"/>
          <w:sz w:val="28"/>
          <w:szCs w:val="28"/>
        </w:rPr>
        <w:t xml:space="preserve"> Пер. с англ.</w:t>
      </w:r>
      <w:r w:rsidR="00B55A34" w:rsidRPr="006A3221">
        <w:rPr>
          <w:rFonts w:ascii="Times New Roman" w:hAnsi="Times New Roman" w:cs="Times New Roman"/>
          <w:sz w:val="28"/>
          <w:szCs w:val="28"/>
        </w:rPr>
        <w:t xml:space="preserve"> – </w:t>
      </w:r>
      <w:r w:rsidR="00B55A34">
        <w:rPr>
          <w:rFonts w:ascii="Times New Roman" w:hAnsi="Times New Roman" w:cs="Times New Roman"/>
          <w:sz w:val="28"/>
          <w:szCs w:val="28"/>
        </w:rPr>
        <w:t>М.: Алыгана Паблишер, 2003.</w:t>
      </w:r>
      <w:r w:rsidR="00B55A34" w:rsidRPr="006A3221">
        <w:rPr>
          <w:rFonts w:ascii="Times New Roman" w:hAnsi="Times New Roman" w:cs="Times New Roman"/>
          <w:sz w:val="28"/>
          <w:szCs w:val="28"/>
        </w:rPr>
        <w:t xml:space="preserve"> – </w:t>
      </w:r>
      <w:r w:rsidR="00B55A34" w:rsidRPr="00B55A34">
        <w:rPr>
          <w:rFonts w:ascii="Times New Roman" w:hAnsi="Times New Roman" w:cs="Times New Roman"/>
          <w:sz w:val="28"/>
          <w:szCs w:val="28"/>
        </w:rPr>
        <w:t>504 с.</w:t>
      </w:r>
    </w:p>
    <w:p w14:paraId="59E87E4C" w14:textId="492BDCE7" w:rsidR="004502F3" w:rsidRPr="006A3221" w:rsidRDefault="00B55A34" w:rsidP="000D6330">
      <w:pPr>
        <w:pStyle w:val="a6"/>
        <w:numPr>
          <w:ilvl w:val="0"/>
          <w:numId w:val="9"/>
        </w:numPr>
        <w:spacing w:line="360" w:lineRule="auto"/>
        <w:jc w:val="both"/>
        <w:rPr>
          <w:rStyle w:val="a5"/>
          <w:rFonts w:ascii="Times New Roman" w:hAnsi="Times New Roman" w:cs="Times New Roman"/>
          <w:sz w:val="28"/>
          <w:szCs w:val="28"/>
        </w:rPr>
      </w:pPr>
      <w:r w:rsidRPr="006A3221">
        <w:rPr>
          <w:rFonts w:ascii="Times New Roman" w:hAnsi="Times New Roman" w:cs="Times New Roman"/>
          <w:sz w:val="28"/>
          <w:szCs w:val="28"/>
        </w:rPr>
        <w:t xml:space="preserve">Lenta.ru </w:t>
      </w:r>
      <w:r w:rsidR="004502F3" w:rsidRPr="006A3221">
        <w:rPr>
          <w:rFonts w:ascii="Times New Roman" w:hAnsi="Times New Roman" w:cs="Times New Roman"/>
          <w:sz w:val="28"/>
          <w:szCs w:val="28"/>
        </w:rPr>
        <w:t>«У нас нет культуры сокращать расходы»</w:t>
      </w:r>
      <w:r>
        <w:rPr>
          <w:rFonts w:ascii="Times New Roman" w:hAnsi="Times New Roman" w:cs="Times New Roman"/>
          <w:sz w:val="28"/>
          <w:szCs w:val="28"/>
        </w:rPr>
        <w:t xml:space="preserve"> Интервью Татьяны Голиковой.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101" w:history="1">
        <w:r w:rsidR="004502F3" w:rsidRPr="006A3221">
          <w:rPr>
            <w:rStyle w:val="a5"/>
            <w:rFonts w:ascii="Times New Roman" w:hAnsi="Times New Roman" w:cs="Times New Roman"/>
            <w:sz w:val="28"/>
            <w:szCs w:val="28"/>
          </w:rPr>
          <w:t>http://lenta.ru/articles/2014/10/17/budget</w:t>
        </w:r>
      </w:hyperlink>
      <w:r w:rsidR="003848DB" w:rsidRPr="006A3221">
        <w:rPr>
          <w:rFonts w:ascii="Times New Roman" w:hAnsi="Times New Roman" w:cs="Times New Roman"/>
          <w:sz w:val="28"/>
          <w:szCs w:val="28"/>
        </w:rPr>
        <w:t xml:space="preserve"> </w:t>
      </w:r>
      <w:r>
        <w:rPr>
          <w:rFonts w:ascii="Times New Roman" w:hAnsi="Times New Roman"/>
          <w:sz w:val="28"/>
          <w:szCs w:val="28"/>
        </w:rPr>
        <w:t>(дата обращения: 17</w:t>
      </w:r>
      <w:r w:rsidR="003848DB" w:rsidRPr="00183AE9">
        <w:rPr>
          <w:rFonts w:ascii="Times New Roman" w:hAnsi="Times New Roman"/>
          <w:sz w:val="28"/>
          <w:szCs w:val="28"/>
        </w:rPr>
        <w:t>.</w:t>
      </w:r>
      <w:r>
        <w:rPr>
          <w:rFonts w:ascii="Times New Roman" w:hAnsi="Times New Roman"/>
          <w:sz w:val="28"/>
          <w:szCs w:val="28"/>
        </w:rPr>
        <w:t>10.2014</w:t>
      </w:r>
      <w:r w:rsidR="003848DB" w:rsidRPr="00183AE9">
        <w:rPr>
          <w:rFonts w:ascii="Times New Roman" w:hAnsi="Times New Roman"/>
          <w:sz w:val="28"/>
          <w:szCs w:val="28"/>
        </w:rPr>
        <w:t>).</w:t>
      </w:r>
    </w:p>
    <w:p w14:paraId="474204A6" w14:textId="3B2AFA4F" w:rsidR="004502F3" w:rsidRPr="006A3221" w:rsidRDefault="00B55A34"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Российская газета. </w:t>
      </w:r>
      <w:r w:rsidR="004502F3" w:rsidRPr="006A3221">
        <w:rPr>
          <w:rFonts w:ascii="Times New Roman" w:hAnsi="Times New Roman" w:cs="Times New Roman"/>
          <w:sz w:val="28"/>
          <w:szCs w:val="28"/>
        </w:rPr>
        <w:t>Указ Президента Российской Федерации от 7 мая 2012 года N 597 «О мероприятиях по реализации государственной социальной политики»</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102" w:history="1">
        <w:r w:rsidR="004502F3" w:rsidRPr="006A3221">
          <w:rPr>
            <w:rStyle w:val="a5"/>
            <w:rFonts w:ascii="Times New Roman" w:hAnsi="Times New Roman" w:cs="Times New Roman"/>
            <w:sz w:val="28"/>
            <w:szCs w:val="28"/>
          </w:rPr>
          <w:t>http://rg.ru/2012/05/09/soc-polit-dok.html</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обращения:10</w:t>
      </w:r>
      <w:r w:rsidR="003848DB" w:rsidRPr="00183AE9">
        <w:rPr>
          <w:rFonts w:ascii="Times New Roman" w:hAnsi="Times New Roman"/>
          <w:sz w:val="28"/>
          <w:szCs w:val="28"/>
        </w:rPr>
        <w:t>.</w:t>
      </w:r>
      <w:r w:rsidR="003848DB">
        <w:rPr>
          <w:rFonts w:ascii="Times New Roman" w:hAnsi="Times New Roman"/>
          <w:sz w:val="28"/>
          <w:szCs w:val="28"/>
        </w:rPr>
        <w:t>09.2015</w:t>
      </w:r>
      <w:r w:rsidR="003848DB" w:rsidRPr="00183AE9">
        <w:rPr>
          <w:rFonts w:ascii="Times New Roman" w:hAnsi="Times New Roman"/>
          <w:sz w:val="28"/>
          <w:szCs w:val="28"/>
        </w:rPr>
        <w:t>).</w:t>
      </w:r>
    </w:p>
    <w:p w14:paraId="4AB92261" w14:textId="3E9E1362"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Указ Президиума Верховного Совета СССР от 26 сентября 1967 г. «О дальнейшем улучшении пенсионного обеспечения» // «Ве</w:t>
      </w:r>
      <w:r w:rsidR="00B55A34">
        <w:rPr>
          <w:rFonts w:ascii="Times New Roman" w:hAnsi="Times New Roman" w:cs="Times New Roman"/>
          <w:sz w:val="28"/>
          <w:szCs w:val="28"/>
        </w:rPr>
        <w:t>домости Верховного Совета СССР».</w:t>
      </w:r>
      <w:r w:rsidR="00B55A34" w:rsidRPr="006A3221">
        <w:rPr>
          <w:rFonts w:ascii="Times New Roman" w:hAnsi="Times New Roman" w:cs="Times New Roman"/>
          <w:sz w:val="28"/>
          <w:szCs w:val="28"/>
        </w:rPr>
        <w:t xml:space="preserve"> – </w:t>
      </w:r>
      <w:r w:rsidR="00B55A34">
        <w:rPr>
          <w:rFonts w:ascii="Times New Roman" w:hAnsi="Times New Roman" w:cs="Times New Roman"/>
          <w:sz w:val="28"/>
          <w:szCs w:val="28"/>
        </w:rPr>
        <w:t>1967 г.</w:t>
      </w:r>
      <w:r w:rsidR="00B55A34" w:rsidRPr="006A3221">
        <w:rPr>
          <w:rFonts w:ascii="Times New Roman" w:hAnsi="Times New Roman" w:cs="Times New Roman"/>
          <w:sz w:val="28"/>
          <w:szCs w:val="28"/>
        </w:rPr>
        <w:t xml:space="preserve"> – </w:t>
      </w:r>
      <w:r w:rsidRPr="006A3221">
        <w:rPr>
          <w:rFonts w:ascii="Times New Roman" w:hAnsi="Times New Roman" w:cs="Times New Roman"/>
          <w:sz w:val="28"/>
          <w:szCs w:val="28"/>
        </w:rPr>
        <w:t>№ 39</w:t>
      </w:r>
      <w:r w:rsidR="00B55A34">
        <w:rPr>
          <w:rFonts w:ascii="Times New Roman" w:hAnsi="Times New Roman" w:cs="Times New Roman"/>
          <w:sz w:val="28"/>
          <w:szCs w:val="28"/>
        </w:rPr>
        <w:t>,</w:t>
      </w:r>
      <w:r w:rsidR="00B55A34" w:rsidRPr="006A3221">
        <w:rPr>
          <w:rFonts w:ascii="Times New Roman" w:hAnsi="Times New Roman" w:cs="Times New Roman"/>
          <w:sz w:val="28"/>
          <w:szCs w:val="28"/>
        </w:rPr>
        <w:t xml:space="preserve"> – </w:t>
      </w:r>
      <w:r w:rsidRPr="006A3221">
        <w:rPr>
          <w:rFonts w:ascii="Times New Roman" w:hAnsi="Times New Roman" w:cs="Times New Roman"/>
          <w:sz w:val="28"/>
          <w:szCs w:val="28"/>
        </w:rPr>
        <w:t>ст. 520</w:t>
      </w:r>
      <w:r w:rsidR="00B55A34">
        <w:rPr>
          <w:rFonts w:ascii="Times New Roman" w:hAnsi="Times New Roman" w:cs="Times New Roman"/>
          <w:sz w:val="28"/>
          <w:szCs w:val="28"/>
        </w:rPr>
        <w:t>.</w:t>
      </w:r>
    </w:p>
    <w:p w14:paraId="3B68C76B" w14:textId="30270D14"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 xml:space="preserve">Указ Президиума Верховного Совета СССР от 26 сентября 1967 г. «О расширении льгот для лиц, работающих в районах Крайнего Севера // «Ведомости </w:t>
      </w:r>
      <w:r w:rsidR="00B55A34">
        <w:rPr>
          <w:rFonts w:ascii="Times New Roman" w:hAnsi="Times New Roman" w:cs="Times New Roman"/>
          <w:sz w:val="28"/>
          <w:szCs w:val="28"/>
        </w:rPr>
        <w:t>Верховного Совета СССР» 1967 г.</w:t>
      </w:r>
      <w:r w:rsidR="00B55A34" w:rsidRPr="006A3221">
        <w:rPr>
          <w:rFonts w:ascii="Times New Roman" w:hAnsi="Times New Roman" w:cs="Times New Roman"/>
          <w:sz w:val="28"/>
          <w:szCs w:val="28"/>
        </w:rPr>
        <w:t xml:space="preserve"> – </w:t>
      </w:r>
      <w:r w:rsidR="00B55A34">
        <w:rPr>
          <w:rFonts w:ascii="Times New Roman" w:hAnsi="Times New Roman" w:cs="Times New Roman"/>
          <w:sz w:val="28"/>
          <w:szCs w:val="28"/>
        </w:rPr>
        <w:t>№ 39,</w:t>
      </w:r>
      <w:r w:rsidR="00B55A34" w:rsidRPr="006A3221">
        <w:rPr>
          <w:rFonts w:ascii="Times New Roman" w:hAnsi="Times New Roman" w:cs="Times New Roman"/>
          <w:sz w:val="28"/>
          <w:szCs w:val="28"/>
        </w:rPr>
        <w:t xml:space="preserve"> – </w:t>
      </w:r>
      <w:r w:rsidR="00B55A34">
        <w:rPr>
          <w:rFonts w:ascii="Times New Roman" w:hAnsi="Times New Roman" w:cs="Times New Roman"/>
          <w:sz w:val="28"/>
          <w:szCs w:val="28"/>
        </w:rPr>
        <w:t>ст. 519.</w:t>
      </w:r>
    </w:p>
    <w:p w14:paraId="3DB72817" w14:textId="563B978B" w:rsidR="004502F3" w:rsidRPr="006A3221" w:rsidRDefault="00B55A34" w:rsidP="000D6330">
      <w:pPr>
        <w:pStyle w:val="a6"/>
        <w:numPr>
          <w:ilvl w:val="0"/>
          <w:numId w:val="9"/>
        </w:numPr>
        <w:spacing w:line="360" w:lineRule="auto"/>
        <w:jc w:val="both"/>
        <w:rPr>
          <w:rStyle w:val="a5"/>
          <w:rFonts w:ascii="Times New Roman" w:hAnsi="Times New Roman" w:cs="Times New Roman"/>
          <w:sz w:val="28"/>
          <w:szCs w:val="28"/>
        </w:rPr>
      </w:pPr>
      <w:r w:rsidRPr="006A3221">
        <w:rPr>
          <w:rFonts w:ascii="Times New Roman" w:hAnsi="Times New Roman" w:cs="Times New Roman"/>
          <w:sz w:val="28"/>
          <w:szCs w:val="28"/>
        </w:rPr>
        <w:t>Lenta.ru</w:t>
      </w:r>
      <w:r>
        <w:rPr>
          <w:rFonts w:ascii="Times New Roman" w:hAnsi="Times New Roman" w:cs="Times New Roman"/>
          <w:sz w:val="28"/>
          <w:szCs w:val="28"/>
        </w:rPr>
        <w:t>.</w:t>
      </w:r>
      <w:r w:rsidRPr="006A3221">
        <w:rPr>
          <w:rFonts w:ascii="Times New Roman" w:hAnsi="Times New Roman" w:cs="Times New Roman"/>
          <w:sz w:val="28"/>
          <w:szCs w:val="28"/>
        </w:rPr>
        <w:t xml:space="preserve"> </w:t>
      </w:r>
      <w:r w:rsidR="004502F3" w:rsidRPr="006A3221">
        <w:rPr>
          <w:rFonts w:ascii="Times New Roman" w:hAnsi="Times New Roman" w:cs="Times New Roman"/>
          <w:sz w:val="28"/>
          <w:szCs w:val="28"/>
        </w:rPr>
        <w:t xml:space="preserve">Улюкаев напомнил о долге государства россиянам в триллион рублей. [Электронный ресурс]. – Режим доступа: </w:t>
      </w:r>
      <w:hyperlink r:id="rId103" w:history="1">
        <w:r w:rsidR="004502F3" w:rsidRPr="006A3221">
          <w:rPr>
            <w:rStyle w:val="a5"/>
            <w:rFonts w:ascii="Times New Roman" w:hAnsi="Times New Roman" w:cs="Times New Roman"/>
            <w:sz w:val="28"/>
            <w:szCs w:val="28"/>
          </w:rPr>
          <w:t>http://lenta.ru/news/2014/09/19/pension/</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19</w:t>
      </w:r>
      <w:r w:rsidR="003848DB" w:rsidRPr="00183AE9">
        <w:rPr>
          <w:rFonts w:ascii="Times New Roman" w:hAnsi="Times New Roman"/>
          <w:sz w:val="28"/>
          <w:szCs w:val="28"/>
        </w:rPr>
        <w:t>.</w:t>
      </w:r>
      <w:r>
        <w:rPr>
          <w:rFonts w:ascii="Times New Roman" w:hAnsi="Times New Roman"/>
          <w:sz w:val="28"/>
          <w:szCs w:val="28"/>
        </w:rPr>
        <w:t>09.2014</w:t>
      </w:r>
      <w:r w:rsidR="003848DB" w:rsidRPr="00183AE9">
        <w:rPr>
          <w:rFonts w:ascii="Times New Roman" w:hAnsi="Times New Roman"/>
          <w:sz w:val="28"/>
          <w:szCs w:val="28"/>
        </w:rPr>
        <w:t>).</w:t>
      </w:r>
    </w:p>
    <w:p w14:paraId="2D1C85F0" w14:textId="787DD41F" w:rsidR="003848DB" w:rsidRPr="003848DB" w:rsidRDefault="00B55A34" w:rsidP="000D6330">
      <w:pPr>
        <w:pStyle w:val="a6"/>
        <w:numPr>
          <w:ilvl w:val="0"/>
          <w:numId w:val="9"/>
        </w:numPr>
        <w:spacing w:line="360" w:lineRule="auto"/>
        <w:jc w:val="both"/>
        <w:rPr>
          <w:rFonts w:ascii="Times New Roman" w:hAnsi="Times New Roman" w:cs="Times New Roman"/>
          <w:color w:val="0000FF"/>
          <w:sz w:val="28"/>
          <w:szCs w:val="28"/>
          <w:u w:val="single"/>
        </w:rPr>
      </w:pPr>
      <w:r>
        <w:rPr>
          <w:rFonts w:ascii="Times New Roman" w:hAnsi="Times New Roman" w:cs="Times New Roman"/>
          <w:sz w:val="28"/>
          <w:szCs w:val="28"/>
        </w:rPr>
        <w:t xml:space="preserve">Ведомости. </w:t>
      </w:r>
      <w:r w:rsidR="004502F3" w:rsidRPr="003848DB">
        <w:rPr>
          <w:rFonts w:ascii="Times New Roman" w:hAnsi="Times New Roman" w:cs="Times New Roman"/>
          <w:sz w:val="28"/>
          <w:szCs w:val="28"/>
        </w:rPr>
        <w:t>Улюкаев против отмены накопительной части пенсии</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3848DB">
        <w:rPr>
          <w:rFonts w:ascii="Times New Roman" w:hAnsi="Times New Roman" w:cs="Times New Roman"/>
          <w:sz w:val="28"/>
          <w:szCs w:val="28"/>
        </w:rPr>
        <w:t xml:space="preserve"> </w:t>
      </w:r>
      <w:hyperlink r:id="rId104" w:history="1">
        <w:r w:rsidR="004502F3" w:rsidRPr="003848DB">
          <w:rPr>
            <w:rStyle w:val="a5"/>
            <w:rFonts w:ascii="Times New Roman" w:hAnsi="Times New Roman" w:cs="Times New Roman"/>
            <w:sz w:val="28"/>
            <w:szCs w:val="28"/>
          </w:rPr>
          <w:t>http://www.vedomosti.ru/finance/articles/2014/08/26/ulyukaev-protiv-otmeny-nakopitelnoj-chasti-pensii</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26</w:t>
      </w:r>
      <w:r w:rsidR="003848DB" w:rsidRPr="00183AE9">
        <w:rPr>
          <w:rFonts w:ascii="Times New Roman" w:hAnsi="Times New Roman"/>
          <w:sz w:val="28"/>
          <w:szCs w:val="28"/>
        </w:rPr>
        <w:t>.</w:t>
      </w:r>
      <w:r>
        <w:rPr>
          <w:rFonts w:ascii="Times New Roman" w:hAnsi="Times New Roman"/>
          <w:sz w:val="28"/>
          <w:szCs w:val="28"/>
        </w:rPr>
        <w:t>08.2014</w:t>
      </w:r>
      <w:r w:rsidR="003848DB" w:rsidRPr="00183AE9">
        <w:rPr>
          <w:rFonts w:ascii="Times New Roman" w:hAnsi="Times New Roman"/>
          <w:sz w:val="28"/>
          <w:szCs w:val="28"/>
        </w:rPr>
        <w:t>).</w:t>
      </w:r>
    </w:p>
    <w:p w14:paraId="618FC8F9" w14:textId="37A5BEAC" w:rsidR="004502F3" w:rsidRPr="003848DB" w:rsidRDefault="00B55A34"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Деловое информационное агентство РБК. </w:t>
      </w:r>
      <w:r w:rsidR="004502F3" w:rsidRPr="003848DB">
        <w:rPr>
          <w:rFonts w:ascii="Times New Roman" w:hAnsi="Times New Roman" w:cs="Times New Roman"/>
          <w:sz w:val="28"/>
          <w:szCs w:val="28"/>
        </w:rPr>
        <w:t>Улюкаев резко поменял свое мнение о заморозке накопительной пенсии</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3848DB">
        <w:rPr>
          <w:rFonts w:ascii="Times New Roman" w:hAnsi="Times New Roman" w:cs="Times New Roman"/>
          <w:sz w:val="28"/>
          <w:szCs w:val="28"/>
        </w:rPr>
        <w:t xml:space="preserve"> </w:t>
      </w:r>
      <w:hyperlink r:id="rId105" w:history="1">
        <w:r w:rsidR="004502F3" w:rsidRPr="003848DB">
          <w:rPr>
            <w:rStyle w:val="a5"/>
            <w:rFonts w:ascii="Times New Roman" w:hAnsi="Times New Roman" w:cs="Times New Roman"/>
            <w:sz w:val="28"/>
            <w:szCs w:val="28"/>
          </w:rPr>
          <w:t>http://www.rbc.ru/economics/02/10/2013/880215.shtml</w:t>
        </w:r>
      </w:hyperlink>
      <w:r>
        <w:rPr>
          <w:rStyle w:val="a5"/>
          <w:rFonts w:ascii="Times New Roman" w:hAnsi="Times New Roman" w:cs="Times New Roman"/>
          <w:sz w:val="28"/>
          <w:szCs w:val="28"/>
        </w:rPr>
        <w:t xml:space="preserve"> </w:t>
      </w:r>
      <w:r>
        <w:rPr>
          <w:rFonts w:ascii="Times New Roman" w:hAnsi="Times New Roman"/>
          <w:sz w:val="28"/>
          <w:szCs w:val="28"/>
        </w:rPr>
        <w:t>(дата обращения: 26</w:t>
      </w:r>
      <w:r w:rsidRPr="00183AE9">
        <w:rPr>
          <w:rFonts w:ascii="Times New Roman" w:hAnsi="Times New Roman"/>
          <w:sz w:val="28"/>
          <w:szCs w:val="28"/>
        </w:rPr>
        <w:t>.</w:t>
      </w:r>
      <w:r>
        <w:rPr>
          <w:rFonts w:ascii="Times New Roman" w:hAnsi="Times New Roman"/>
          <w:sz w:val="28"/>
          <w:szCs w:val="28"/>
        </w:rPr>
        <w:t>08.2014</w:t>
      </w:r>
      <w:r w:rsidRPr="00183AE9">
        <w:rPr>
          <w:rFonts w:ascii="Times New Roman" w:hAnsi="Times New Roman"/>
          <w:sz w:val="28"/>
          <w:szCs w:val="28"/>
        </w:rPr>
        <w:t>).</w:t>
      </w:r>
    </w:p>
    <w:p w14:paraId="641DD0F2" w14:textId="772438E1" w:rsidR="004502F3" w:rsidRPr="006A3221" w:rsidRDefault="00B55A34"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НТВ. </w:t>
      </w:r>
      <w:r w:rsidR="004502F3" w:rsidRPr="006A3221">
        <w:rPr>
          <w:rFonts w:ascii="Times New Roman" w:hAnsi="Times New Roman" w:cs="Times New Roman"/>
          <w:sz w:val="28"/>
          <w:szCs w:val="28"/>
        </w:rPr>
        <w:t>Улюкаев хочет вернуть россиянам накопительную часть пенсии в 2014 году</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106" w:anchor="ixzz42sI8Kp2o" w:history="1">
        <w:r w:rsidR="004502F3" w:rsidRPr="006A3221">
          <w:rPr>
            <w:rStyle w:val="a5"/>
            <w:rFonts w:ascii="Times New Roman" w:hAnsi="Times New Roman" w:cs="Times New Roman"/>
            <w:sz w:val="28"/>
            <w:szCs w:val="28"/>
          </w:rPr>
          <w:t>http://www.ntv.ru/novosti/1072097/?fb#ixzz42sI8Kp2o</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25</w:t>
      </w:r>
      <w:r w:rsidR="003848DB" w:rsidRPr="00183AE9">
        <w:rPr>
          <w:rFonts w:ascii="Times New Roman" w:hAnsi="Times New Roman"/>
          <w:sz w:val="28"/>
          <w:szCs w:val="28"/>
        </w:rPr>
        <w:t>.</w:t>
      </w:r>
      <w:r>
        <w:rPr>
          <w:rFonts w:ascii="Times New Roman" w:hAnsi="Times New Roman"/>
          <w:sz w:val="28"/>
          <w:szCs w:val="28"/>
        </w:rPr>
        <w:t>06.2014</w:t>
      </w:r>
      <w:r w:rsidR="003848DB" w:rsidRPr="00183AE9">
        <w:rPr>
          <w:rFonts w:ascii="Times New Roman" w:hAnsi="Times New Roman"/>
          <w:sz w:val="28"/>
          <w:szCs w:val="28"/>
        </w:rPr>
        <w:t>).</w:t>
      </w:r>
    </w:p>
    <w:p w14:paraId="66E5C19B" w14:textId="3D79670E" w:rsidR="004502F3" w:rsidRPr="006A3221" w:rsidRDefault="004502F3" w:rsidP="000D6330">
      <w:pPr>
        <w:pStyle w:val="a6"/>
        <w:numPr>
          <w:ilvl w:val="0"/>
          <w:numId w:val="9"/>
        </w:numPr>
        <w:spacing w:line="360" w:lineRule="auto"/>
        <w:jc w:val="both"/>
        <w:rPr>
          <w:rStyle w:val="a5"/>
          <w:rFonts w:ascii="Times New Roman" w:hAnsi="Times New Roman" w:cs="Times New Roman"/>
          <w:sz w:val="28"/>
          <w:szCs w:val="28"/>
        </w:rPr>
      </w:pPr>
      <w:r w:rsidRPr="006A3221">
        <w:rPr>
          <w:rFonts w:ascii="Times New Roman" w:hAnsi="Times New Roman" w:cs="Times New Roman"/>
          <w:sz w:val="28"/>
          <w:szCs w:val="28"/>
        </w:rPr>
        <w:t>Ф</w:t>
      </w:r>
      <w:r w:rsidR="00B55A34">
        <w:rPr>
          <w:rFonts w:ascii="Times New Roman" w:hAnsi="Times New Roman" w:cs="Times New Roman"/>
          <w:sz w:val="28"/>
          <w:szCs w:val="28"/>
        </w:rPr>
        <w:t xml:space="preserve">едеральный закон от 09.08.1994 </w:t>
      </w:r>
      <w:r w:rsidR="00B55A34" w:rsidRPr="006A3221">
        <w:rPr>
          <w:rFonts w:ascii="Times New Roman" w:hAnsi="Times New Roman" w:cs="Times New Roman"/>
          <w:sz w:val="28"/>
          <w:szCs w:val="28"/>
        </w:rPr>
        <w:t>№</w:t>
      </w:r>
      <w:r w:rsidRPr="006A3221">
        <w:rPr>
          <w:rFonts w:ascii="Times New Roman" w:hAnsi="Times New Roman" w:cs="Times New Roman"/>
          <w:sz w:val="28"/>
          <w:szCs w:val="28"/>
        </w:rPr>
        <w:t xml:space="preserve"> 21-ФЗ «Об исполнении бюджета Пенсионного фонда Российской Федерации за 1993 год»</w:t>
      </w:r>
      <w:r w:rsidR="00B55A34">
        <w:rPr>
          <w:rFonts w:ascii="Times New Roman" w:hAnsi="Times New Roman" w:cs="Times New Roman"/>
          <w:sz w:val="28"/>
          <w:szCs w:val="28"/>
        </w:rPr>
        <w:t xml:space="preserve">. </w:t>
      </w:r>
      <w:r w:rsidR="00B55A34" w:rsidRPr="006A3221">
        <w:rPr>
          <w:rFonts w:ascii="Times New Roman" w:hAnsi="Times New Roman" w:cs="Times New Roman"/>
          <w:sz w:val="28"/>
          <w:szCs w:val="28"/>
        </w:rPr>
        <w:t>[Электронный ресурс]. – Режим доступа:</w:t>
      </w:r>
      <w:r w:rsidRPr="006A3221">
        <w:rPr>
          <w:rFonts w:ascii="Times New Roman" w:hAnsi="Times New Roman" w:cs="Times New Roman"/>
          <w:sz w:val="28"/>
          <w:szCs w:val="28"/>
        </w:rPr>
        <w:t xml:space="preserve"> </w:t>
      </w:r>
      <w:hyperlink r:id="rId107" w:history="1">
        <w:r w:rsidRPr="006A3221">
          <w:rPr>
            <w:rStyle w:val="a5"/>
            <w:rFonts w:ascii="Times New Roman" w:hAnsi="Times New Roman" w:cs="Times New Roman"/>
            <w:sz w:val="28"/>
            <w:szCs w:val="28"/>
          </w:rPr>
          <w:t>http://base.consultant.ru/cons/cgi/online.cgi?req=doc;base=LAW;n=4241;fld=134;dst=1000000001,0;rnd=0.8576882376801223</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sidR="00B55A34">
        <w:rPr>
          <w:rFonts w:ascii="Times New Roman" w:hAnsi="Times New Roman"/>
          <w:sz w:val="28"/>
          <w:szCs w:val="28"/>
        </w:rPr>
        <w:t xml:space="preserve"> </w:t>
      </w:r>
      <w:r w:rsidR="003848DB">
        <w:rPr>
          <w:rFonts w:ascii="Times New Roman" w:hAnsi="Times New Roman"/>
          <w:sz w:val="28"/>
          <w:szCs w:val="28"/>
        </w:rPr>
        <w:t>10</w:t>
      </w:r>
      <w:r w:rsidR="003848DB" w:rsidRPr="00183AE9">
        <w:rPr>
          <w:rFonts w:ascii="Times New Roman" w:hAnsi="Times New Roman"/>
          <w:sz w:val="28"/>
          <w:szCs w:val="28"/>
        </w:rPr>
        <w:t>.</w:t>
      </w:r>
      <w:r w:rsidR="003848DB">
        <w:rPr>
          <w:rFonts w:ascii="Times New Roman" w:hAnsi="Times New Roman"/>
          <w:sz w:val="28"/>
          <w:szCs w:val="28"/>
        </w:rPr>
        <w:t>09.2015</w:t>
      </w:r>
      <w:r w:rsidR="003848DB" w:rsidRPr="00183AE9">
        <w:rPr>
          <w:rFonts w:ascii="Times New Roman" w:hAnsi="Times New Roman"/>
          <w:sz w:val="28"/>
          <w:szCs w:val="28"/>
        </w:rPr>
        <w:t>).</w:t>
      </w:r>
    </w:p>
    <w:p w14:paraId="17415484" w14:textId="13DA662E" w:rsidR="004502F3" w:rsidRPr="006A3221" w:rsidRDefault="004502F3" w:rsidP="000D6330">
      <w:pPr>
        <w:pStyle w:val="a6"/>
        <w:numPr>
          <w:ilvl w:val="0"/>
          <w:numId w:val="9"/>
        </w:numPr>
        <w:spacing w:line="360" w:lineRule="auto"/>
        <w:jc w:val="both"/>
        <w:rPr>
          <w:rStyle w:val="a5"/>
          <w:rFonts w:ascii="Times New Roman" w:hAnsi="Times New Roman" w:cs="Times New Roman"/>
          <w:sz w:val="28"/>
          <w:szCs w:val="28"/>
        </w:rPr>
      </w:pPr>
      <w:r w:rsidRPr="006A3221">
        <w:rPr>
          <w:rFonts w:ascii="Times New Roman" w:hAnsi="Times New Roman" w:cs="Times New Roman"/>
          <w:sz w:val="28"/>
          <w:szCs w:val="28"/>
        </w:rPr>
        <w:t>Ф</w:t>
      </w:r>
      <w:r w:rsidR="00B55A34">
        <w:rPr>
          <w:rFonts w:ascii="Times New Roman" w:hAnsi="Times New Roman" w:cs="Times New Roman"/>
          <w:sz w:val="28"/>
          <w:szCs w:val="28"/>
        </w:rPr>
        <w:t xml:space="preserve">едеральный закон от 11.08.1995 </w:t>
      </w:r>
      <w:r w:rsidR="00B55A34" w:rsidRPr="006A3221">
        <w:rPr>
          <w:rFonts w:ascii="Times New Roman" w:hAnsi="Times New Roman" w:cs="Times New Roman"/>
          <w:sz w:val="28"/>
          <w:szCs w:val="28"/>
        </w:rPr>
        <w:t>№</w:t>
      </w:r>
      <w:r w:rsidRPr="006A3221">
        <w:rPr>
          <w:rFonts w:ascii="Times New Roman" w:hAnsi="Times New Roman" w:cs="Times New Roman"/>
          <w:sz w:val="28"/>
          <w:szCs w:val="28"/>
        </w:rPr>
        <w:t xml:space="preserve"> 136-ФЗ «Об исполнении бюджета Пенсионного фонда Российской Федерации за 1994 год»</w:t>
      </w:r>
      <w:r w:rsidR="00B55A34">
        <w:rPr>
          <w:rFonts w:ascii="Times New Roman" w:hAnsi="Times New Roman" w:cs="Times New Roman"/>
          <w:sz w:val="28"/>
          <w:szCs w:val="28"/>
        </w:rPr>
        <w:t>.</w:t>
      </w:r>
      <w:r w:rsidR="00B55A34" w:rsidRPr="00B55A34">
        <w:rPr>
          <w:rFonts w:ascii="Times New Roman" w:hAnsi="Times New Roman" w:cs="Times New Roman"/>
          <w:sz w:val="28"/>
          <w:szCs w:val="28"/>
        </w:rPr>
        <w:t xml:space="preserve"> </w:t>
      </w:r>
      <w:r w:rsidR="00B55A34" w:rsidRPr="006A3221">
        <w:rPr>
          <w:rFonts w:ascii="Times New Roman" w:hAnsi="Times New Roman" w:cs="Times New Roman"/>
          <w:sz w:val="28"/>
          <w:szCs w:val="28"/>
        </w:rPr>
        <w:t>[Электронный ресурс]. – Режим доступа:</w:t>
      </w:r>
      <w:r w:rsidRPr="006A3221">
        <w:rPr>
          <w:rFonts w:ascii="Times New Roman" w:hAnsi="Times New Roman" w:cs="Times New Roman"/>
          <w:sz w:val="28"/>
          <w:szCs w:val="28"/>
        </w:rPr>
        <w:t xml:space="preserve"> </w:t>
      </w:r>
      <w:hyperlink r:id="rId108" w:history="1">
        <w:r w:rsidRPr="006A3221">
          <w:rPr>
            <w:rStyle w:val="a5"/>
            <w:rFonts w:ascii="Times New Roman" w:hAnsi="Times New Roman" w:cs="Times New Roman"/>
            <w:sz w:val="28"/>
            <w:szCs w:val="28"/>
          </w:rPr>
          <w:t>https://www.consultant.ru/document/cons_doc_LAW_7494/</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sidR="00B55A34">
        <w:rPr>
          <w:rFonts w:ascii="Times New Roman" w:hAnsi="Times New Roman"/>
          <w:sz w:val="28"/>
          <w:szCs w:val="28"/>
        </w:rPr>
        <w:t xml:space="preserve"> </w:t>
      </w:r>
      <w:r w:rsidR="003848DB">
        <w:rPr>
          <w:rFonts w:ascii="Times New Roman" w:hAnsi="Times New Roman"/>
          <w:sz w:val="28"/>
          <w:szCs w:val="28"/>
        </w:rPr>
        <w:t>10</w:t>
      </w:r>
      <w:r w:rsidR="003848DB" w:rsidRPr="00183AE9">
        <w:rPr>
          <w:rFonts w:ascii="Times New Roman" w:hAnsi="Times New Roman"/>
          <w:sz w:val="28"/>
          <w:szCs w:val="28"/>
        </w:rPr>
        <w:t>.</w:t>
      </w:r>
      <w:r w:rsidR="003848DB">
        <w:rPr>
          <w:rFonts w:ascii="Times New Roman" w:hAnsi="Times New Roman"/>
          <w:sz w:val="28"/>
          <w:szCs w:val="28"/>
        </w:rPr>
        <w:t>09.2015</w:t>
      </w:r>
      <w:r w:rsidR="003848DB" w:rsidRPr="00183AE9">
        <w:rPr>
          <w:rFonts w:ascii="Times New Roman" w:hAnsi="Times New Roman"/>
          <w:sz w:val="28"/>
          <w:szCs w:val="28"/>
        </w:rPr>
        <w:t>).</w:t>
      </w:r>
    </w:p>
    <w:p w14:paraId="4054136F" w14:textId="7347679F" w:rsidR="004502F3" w:rsidRPr="006A3221" w:rsidRDefault="004502F3" w:rsidP="000D6330">
      <w:pPr>
        <w:pStyle w:val="a6"/>
        <w:numPr>
          <w:ilvl w:val="0"/>
          <w:numId w:val="9"/>
        </w:numPr>
        <w:spacing w:line="360" w:lineRule="auto"/>
        <w:jc w:val="both"/>
        <w:rPr>
          <w:rStyle w:val="a5"/>
          <w:rFonts w:ascii="Times New Roman" w:hAnsi="Times New Roman" w:cs="Times New Roman"/>
          <w:sz w:val="28"/>
          <w:szCs w:val="28"/>
        </w:rPr>
      </w:pPr>
      <w:r w:rsidRPr="006A3221">
        <w:rPr>
          <w:rFonts w:ascii="Times New Roman" w:hAnsi="Times New Roman" w:cs="Times New Roman"/>
          <w:sz w:val="28"/>
          <w:szCs w:val="28"/>
        </w:rPr>
        <w:t>Федеральный закон о Центральном банке Российской Федерации (Банке России) № 86-ФЗ от 10 июля 2002 года</w:t>
      </w:r>
      <w:r w:rsidR="00B55A34">
        <w:rPr>
          <w:rFonts w:ascii="Times New Roman" w:hAnsi="Times New Roman" w:cs="Times New Roman"/>
          <w:sz w:val="28"/>
          <w:szCs w:val="28"/>
        </w:rPr>
        <w:t>.</w:t>
      </w:r>
      <w:r w:rsidR="00B55A34" w:rsidRPr="00B55A34">
        <w:rPr>
          <w:rFonts w:ascii="Times New Roman" w:hAnsi="Times New Roman" w:cs="Times New Roman"/>
          <w:sz w:val="28"/>
          <w:szCs w:val="28"/>
        </w:rPr>
        <w:t xml:space="preserve"> </w:t>
      </w:r>
      <w:r w:rsidR="00B55A34" w:rsidRPr="006A3221">
        <w:rPr>
          <w:rFonts w:ascii="Times New Roman" w:hAnsi="Times New Roman" w:cs="Times New Roman"/>
          <w:sz w:val="28"/>
          <w:szCs w:val="28"/>
        </w:rPr>
        <w:t>[Электронный ресурс]. – Режим доступа:</w:t>
      </w:r>
      <w:r w:rsidRPr="006A3221">
        <w:rPr>
          <w:rFonts w:ascii="Times New Roman" w:hAnsi="Times New Roman" w:cs="Times New Roman"/>
          <w:sz w:val="28"/>
          <w:szCs w:val="28"/>
        </w:rPr>
        <w:t xml:space="preserve"> </w:t>
      </w:r>
      <w:hyperlink r:id="rId109" w:history="1">
        <w:r w:rsidRPr="006A3221">
          <w:rPr>
            <w:rStyle w:val="a5"/>
            <w:rFonts w:ascii="Times New Roman" w:hAnsi="Times New Roman" w:cs="Times New Roman"/>
            <w:sz w:val="28"/>
            <w:szCs w:val="28"/>
          </w:rPr>
          <w:t>http://www.cbr.ru/today/status_functions/law_cb.pdf</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sidR="00B55A34">
        <w:rPr>
          <w:rFonts w:ascii="Times New Roman" w:hAnsi="Times New Roman"/>
          <w:sz w:val="28"/>
          <w:szCs w:val="28"/>
        </w:rPr>
        <w:t xml:space="preserve"> </w:t>
      </w:r>
      <w:r w:rsidR="003848DB">
        <w:rPr>
          <w:rFonts w:ascii="Times New Roman" w:hAnsi="Times New Roman"/>
          <w:sz w:val="28"/>
          <w:szCs w:val="28"/>
        </w:rPr>
        <w:t>10</w:t>
      </w:r>
      <w:r w:rsidR="003848DB" w:rsidRPr="00183AE9">
        <w:rPr>
          <w:rFonts w:ascii="Times New Roman" w:hAnsi="Times New Roman"/>
          <w:sz w:val="28"/>
          <w:szCs w:val="28"/>
        </w:rPr>
        <w:t>.</w:t>
      </w:r>
      <w:r w:rsidR="003848DB">
        <w:rPr>
          <w:rFonts w:ascii="Times New Roman" w:hAnsi="Times New Roman"/>
          <w:sz w:val="28"/>
          <w:szCs w:val="28"/>
        </w:rPr>
        <w:t>09.2015</w:t>
      </w:r>
      <w:r w:rsidR="003848DB" w:rsidRPr="00183AE9">
        <w:rPr>
          <w:rFonts w:ascii="Times New Roman" w:hAnsi="Times New Roman"/>
          <w:sz w:val="28"/>
          <w:szCs w:val="28"/>
        </w:rPr>
        <w:t>).</w:t>
      </w:r>
    </w:p>
    <w:p w14:paraId="747A6E1A" w14:textId="5C58B458"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3814DE">
        <w:rPr>
          <w:rFonts w:ascii="Times New Roman" w:hAnsi="Times New Roman" w:cs="Times New Roman"/>
          <w:sz w:val="28"/>
          <w:szCs w:val="28"/>
        </w:rPr>
        <w:t>Федеральный закон от 28.12.2013 № 424-ФЗ «О накопительной пенсии»</w:t>
      </w:r>
      <w:r w:rsidR="00B55A34">
        <w:rPr>
          <w:rFonts w:ascii="Times New Roman" w:hAnsi="Times New Roman" w:cs="Times New Roman"/>
          <w:sz w:val="28"/>
          <w:szCs w:val="28"/>
        </w:rPr>
        <w:t>.</w:t>
      </w:r>
      <w:r w:rsidR="00B55A34" w:rsidRPr="00B55A34">
        <w:rPr>
          <w:rFonts w:ascii="Times New Roman" w:hAnsi="Times New Roman" w:cs="Times New Roman"/>
          <w:sz w:val="28"/>
          <w:szCs w:val="28"/>
        </w:rPr>
        <w:t xml:space="preserve"> </w:t>
      </w:r>
      <w:r w:rsidR="00B55A34" w:rsidRPr="006A3221">
        <w:rPr>
          <w:rFonts w:ascii="Times New Roman" w:hAnsi="Times New Roman" w:cs="Times New Roman"/>
          <w:sz w:val="28"/>
          <w:szCs w:val="28"/>
        </w:rPr>
        <w:t>[Электронный ресурс]. – Режим доступа:</w:t>
      </w:r>
      <w:r w:rsidR="00B55A34">
        <w:rPr>
          <w:rFonts w:ascii="Times New Roman" w:hAnsi="Times New Roman" w:cs="Times New Roman"/>
          <w:sz w:val="28"/>
          <w:szCs w:val="28"/>
        </w:rPr>
        <w:t xml:space="preserve"> </w:t>
      </w:r>
      <w:hyperlink r:id="rId110" w:history="1">
        <w:r w:rsidR="00B55A34" w:rsidRPr="006E5845">
          <w:rPr>
            <w:rStyle w:val="a5"/>
            <w:rFonts w:ascii="Times New Roman" w:hAnsi="Times New Roman" w:cs="Times New Roman"/>
            <w:sz w:val="28"/>
            <w:szCs w:val="28"/>
          </w:rPr>
          <w:t>http://www.consultant.ru/document/cons_doc_LAW_156541/</w:t>
        </w:r>
      </w:hyperlink>
      <w:r w:rsidR="00B55A34">
        <w:rPr>
          <w:rFonts w:ascii="Times New Roman" w:hAnsi="Times New Roman" w:cs="Times New Roman"/>
          <w:sz w:val="28"/>
          <w:szCs w:val="28"/>
        </w:rPr>
        <w:t xml:space="preserve"> </w:t>
      </w:r>
      <w:r w:rsidR="00B55A34">
        <w:rPr>
          <w:rFonts w:ascii="Times New Roman" w:hAnsi="Times New Roman"/>
          <w:sz w:val="28"/>
          <w:szCs w:val="28"/>
        </w:rPr>
        <w:t>(дата обращения: 15</w:t>
      </w:r>
      <w:r w:rsidR="00B55A34" w:rsidRPr="00183AE9">
        <w:rPr>
          <w:rFonts w:ascii="Times New Roman" w:hAnsi="Times New Roman"/>
          <w:sz w:val="28"/>
          <w:szCs w:val="28"/>
        </w:rPr>
        <w:t>.</w:t>
      </w:r>
      <w:r w:rsidR="00B55A34">
        <w:rPr>
          <w:rFonts w:ascii="Times New Roman" w:hAnsi="Times New Roman"/>
          <w:sz w:val="28"/>
          <w:szCs w:val="28"/>
        </w:rPr>
        <w:t>09.2015</w:t>
      </w:r>
      <w:r w:rsidR="00B55A34" w:rsidRPr="00183AE9">
        <w:rPr>
          <w:rFonts w:ascii="Times New Roman" w:hAnsi="Times New Roman"/>
          <w:sz w:val="28"/>
          <w:szCs w:val="28"/>
        </w:rPr>
        <w:t>).</w:t>
      </w:r>
    </w:p>
    <w:p w14:paraId="17DEC10D" w14:textId="49F80619" w:rsidR="004502F3" w:rsidRDefault="004502F3" w:rsidP="000D6330">
      <w:pPr>
        <w:pStyle w:val="a6"/>
        <w:numPr>
          <w:ilvl w:val="0"/>
          <w:numId w:val="9"/>
        </w:numPr>
        <w:spacing w:line="360" w:lineRule="auto"/>
        <w:jc w:val="both"/>
        <w:rPr>
          <w:rFonts w:ascii="Times New Roman" w:hAnsi="Times New Roman" w:cs="Times New Roman"/>
          <w:sz w:val="28"/>
          <w:szCs w:val="28"/>
        </w:rPr>
      </w:pPr>
      <w:r w:rsidRPr="003814DE">
        <w:rPr>
          <w:rFonts w:ascii="Times New Roman" w:hAnsi="Times New Roman" w:cs="Times New Roman"/>
          <w:sz w:val="28"/>
          <w:szCs w:val="28"/>
        </w:rPr>
        <w:t>Федеральный закон от 28.12.2013 № 400-ФЗ «О страховых пенсиях»</w:t>
      </w:r>
      <w:r>
        <w:rPr>
          <w:rFonts w:ascii="Times New Roman" w:hAnsi="Times New Roman" w:cs="Times New Roman"/>
          <w:sz w:val="28"/>
          <w:szCs w:val="28"/>
        </w:rPr>
        <w:t>.</w:t>
      </w:r>
      <w:r w:rsidR="00B55A34" w:rsidRPr="00B55A34">
        <w:rPr>
          <w:rFonts w:ascii="Times New Roman" w:hAnsi="Times New Roman" w:cs="Times New Roman"/>
          <w:sz w:val="28"/>
          <w:szCs w:val="28"/>
        </w:rPr>
        <w:t xml:space="preserve"> </w:t>
      </w:r>
      <w:r w:rsidR="00B55A34" w:rsidRPr="006A3221">
        <w:rPr>
          <w:rFonts w:ascii="Times New Roman" w:hAnsi="Times New Roman" w:cs="Times New Roman"/>
          <w:sz w:val="28"/>
          <w:szCs w:val="28"/>
        </w:rPr>
        <w:t>[Электронный ресурс]. – Режим доступа:</w:t>
      </w:r>
      <w:r w:rsidR="00B55A34">
        <w:rPr>
          <w:rFonts w:ascii="Times New Roman" w:hAnsi="Times New Roman" w:cs="Times New Roman"/>
          <w:sz w:val="28"/>
          <w:szCs w:val="28"/>
        </w:rPr>
        <w:t xml:space="preserve"> </w:t>
      </w:r>
      <w:hyperlink r:id="rId111" w:history="1">
        <w:r w:rsidR="00B55A34" w:rsidRPr="006E5845">
          <w:rPr>
            <w:rStyle w:val="a5"/>
            <w:rFonts w:ascii="Times New Roman" w:hAnsi="Times New Roman" w:cs="Times New Roman"/>
            <w:sz w:val="28"/>
            <w:szCs w:val="28"/>
          </w:rPr>
          <w:t>http://www.consultant.ru/document/cons_doc_LAW_156525/</w:t>
        </w:r>
      </w:hyperlink>
      <w:r w:rsidR="00B55A34">
        <w:rPr>
          <w:rFonts w:ascii="Times New Roman" w:hAnsi="Times New Roman" w:cs="Times New Roman"/>
          <w:sz w:val="28"/>
          <w:szCs w:val="28"/>
        </w:rPr>
        <w:t xml:space="preserve"> </w:t>
      </w:r>
      <w:r w:rsidR="00B55A34">
        <w:rPr>
          <w:rFonts w:ascii="Times New Roman" w:hAnsi="Times New Roman"/>
          <w:sz w:val="28"/>
          <w:szCs w:val="28"/>
        </w:rPr>
        <w:t>(дата обращения: 15</w:t>
      </w:r>
      <w:r w:rsidR="00B55A34" w:rsidRPr="00183AE9">
        <w:rPr>
          <w:rFonts w:ascii="Times New Roman" w:hAnsi="Times New Roman"/>
          <w:sz w:val="28"/>
          <w:szCs w:val="28"/>
        </w:rPr>
        <w:t>.</w:t>
      </w:r>
      <w:r w:rsidR="00B55A34">
        <w:rPr>
          <w:rFonts w:ascii="Times New Roman" w:hAnsi="Times New Roman"/>
          <w:sz w:val="28"/>
          <w:szCs w:val="28"/>
        </w:rPr>
        <w:t>09.2015</w:t>
      </w:r>
      <w:r w:rsidR="00B55A34" w:rsidRPr="00183AE9">
        <w:rPr>
          <w:rFonts w:ascii="Times New Roman" w:hAnsi="Times New Roman"/>
          <w:sz w:val="28"/>
          <w:szCs w:val="28"/>
        </w:rPr>
        <w:t>).</w:t>
      </w:r>
    </w:p>
    <w:p w14:paraId="57A0CEE3" w14:textId="40460B48" w:rsidR="004502F3" w:rsidRDefault="004502F3" w:rsidP="000D6330">
      <w:pPr>
        <w:pStyle w:val="a6"/>
        <w:numPr>
          <w:ilvl w:val="0"/>
          <w:numId w:val="9"/>
        </w:numPr>
        <w:spacing w:line="360" w:lineRule="auto"/>
        <w:jc w:val="both"/>
        <w:rPr>
          <w:rFonts w:ascii="Times New Roman" w:hAnsi="Times New Roman" w:cs="Times New Roman"/>
          <w:sz w:val="28"/>
          <w:szCs w:val="28"/>
        </w:rPr>
      </w:pPr>
      <w:r w:rsidRPr="003814DE">
        <w:rPr>
          <w:rFonts w:ascii="Times New Roman" w:hAnsi="Times New Roman" w:cs="Times New Roman"/>
          <w:sz w:val="28"/>
          <w:szCs w:val="28"/>
        </w:rPr>
        <w:t>Федеральный закон от 28.12.2013 № 422-ФЗ «О гарантировании прав застрахованных лиц в системе обязательного пенсионного страхования РФ при формировании и инвестировании средств пенсионных накоплений, установлении и осуществлении выплат за счет средств пенсионных накоплений»</w:t>
      </w:r>
      <w:r w:rsidR="00B55A34">
        <w:rPr>
          <w:rFonts w:ascii="Times New Roman" w:hAnsi="Times New Roman" w:cs="Times New Roman"/>
          <w:sz w:val="28"/>
          <w:szCs w:val="28"/>
        </w:rPr>
        <w:t xml:space="preserve">. </w:t>
      </w:r>
      <w:r w:rsidR="00B55A34" w:rsidRPr="006A3221">
        <w:rPr>
          <w:rFonts w:ascii="Times New Roman" w:hAnsi="Times New Roman" w:cs="Times New Roman"/>
          <w:sz w:val="28"/>
          <w:szCs w:val="28"/>
        </w:rPr>
        <w:t>[Электронный ресурс]. – Режим доступа:</w:t>
      </w:r>
      <w:r w:rsidR="00B55A34">
        <w:rPr>
          <w:rFonts w:ascii="Times New Roman" w:hAnsi="Times New Roman" w:cs="Times New Roman"/>
          <w:sz w:val="28"/>
          <w:szCs w:val="28"/>
        </w:rPr>
        <w:t xml:space="preserve"> </w:t>
      </w:r>
      <w:hyperlink r:id="rId112" w:history="1">
        <w:r w:rsidR="00B55A34" w:rsidRPr="006E5845">
          <w:rPr>
            <w:rStyle w:val="a5"/>
            <w:rFonts w:ascii="Times New Roman" w:hAnsi="Times New Roman" w:cs="Times New Roman"/>
            <w:sz w:val="28"/>
            <w:szCs w:val="28"/>
          </w:rPr>
          <w:t>http://www.consultant.ru/document/cons_doc_LAW_156546/</w:t>
        </w:r>
      </w:hyperlink>
      <w:r w:rsidR="00B55A34">
        <w:rPr>
          <w:rFonts w:ascii="Times New Roman" w:hAnsi="Times New Roman" w:cs="Times New Roman"/>
          <w:sz w:val="28"/>
          <w:szCs w:val="28"/>
        </w:rPr>
        <w:t xml:space="preserve"> </w:t>
      </w:r>
      <w:r w:rsidR="00B55A34">
        <w:rPr>
          <w:rFonts w:ascii="Times New Roman" w:hAnsi="Times New Roman"/>
          <w:sz w:val="28"/>
          <w:szCs w:val="28"/>
        </w:rPr>
        <w:t>(дата обращения: 15</w:t>
      </w:r>
      <w:r w:rsidR="00B55A34" w:rsidRPr="00183AE9">
        <w:rPr>
          <w:rFonts w:ascii="Times New Roman" w:hAnsi="Times New Roman"/>
          <w:sz w:val="28"/>
          <w:szCs w:val="28"/>
        </w:rPr>
        <w:t>.</w:t>
      </w:r>
      <w:r w:rsidR="00B55A34">
        <w:rPr>
          <w:rFonts w:ascii="Times New Roman" w:hAnsi="Times New Roman"/>
          <w:sz w:val="28"/>
          <w:szCs w:val="28"/>
        </w:rPr>
        <w:t>09.2015</w:t>
      </w:r>
      <w:r w:rsidR="00B55A34" w:rsidRPr="00183AE9">
        <w:rPr>
          <w:rFonts w:ascii="Times New Roman" w:hAnsi="Times New Roman"/>
          <w:sz w:val="28"/>
          <w:szCs w:val="28"/>
        </w:rPr>
        <w:t>).</w:t>
      </w:r>
    </w:p>
    <w:p w14:paraId="4F2DB906" w14:textId="4E301B01"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3814DE">
        <w:rPr>
          <w:rFonts w:ascii="Times New Roman" w:hAnsi="Times New Roman" w:cs="Times New Roman"/>
          <w:sz w:val="28"/>
          <w:szCs w:val="28"/>
        </w:rPr>
        <w:t>Федеральный закон от 07.05.1998 № 75-ФЗ (ред. от 30.12.2015) «О негосударственных пенсионных фондах» (с изм. и доп., вступ. в силу с 09.02. 2016).</w:t>
      </w:r>
      <w:r w:rsidR="00B55A34">
        <w:rPr>
          <w:rFonts w:ascii="Times New Roman" w:hAnsi="Times New Roman" w:cs="Times New Roman"/>
          <w:sz w:val="28"/>
          <w:szCs w:val="28"/>
        </w:rPr>
        <w:t xml:space="preserve"> </w:t>
      </w:r>
      <w:r w:rsidR="00B55A34" w:rsidRPr="006A3221">
        <w:rPr>
          <w:rFonts w:ascii="Times New Roman" w:hAnsi="Times New Roman" w:cs="Times New Roman"/>
          <w:sz w:val="28"/>
          <w:szCs w:val="28"/>
        </w:rPr>
        <w:t>[Электронный ресурс]. – Режим доступа:</w:t>
      </w:r>
      <w:r w:rsidR="00B55A34">
        <w:rPr>
          <w:rFonts w:ascii="Times New Roman" w:hAnsi="Times New Roman" w:cs="Times New Roman"/>
          <w:sz w:val="28"/>
          <w:szCs w:val="28"/>
        </w:rPr>
        <w:t xml:space="preserve"> </w:t>
      </w:r>
      <w:hyperlink r:id="rId113" w:history="1">
        <w:r w:rsidR="00B55A34" w:rsidRPr="006E5845">
          <w:rPr>
            <w:rStyle w:val="a5"/>
            <w:rFonts w:ascii="Times New Roman" w:hAnsi="Times New Roman" w:cs="Times New Roman"/>
            <w:sz w:val="28"/>
            <w:szCs w:val="28"/>
          </w:rPr>
          <w:t>http://www.consultant.ru/document/cons_doc_LAW_18626/</w:t>
        </w:r>
      </w:hyperlink>
      <w:r w:rsidR="00B55A34">
        <w:rPr>
          <w:rFonts w:ascii="Times New Roman" w:hAnsi="Times New Roman" w:cs="Times New Roman"/>
          <w:sz w:val="28"/>
          <w:szCs w:val="28"/>
        </w:rPr>
        <w:t xml:space="preserve"> </w:t>
      </w:r>
      <w:r w:rsidR="00B55A34">
        <w:rPr>
          <w:rFonts w:ascii="Times New Roman" w:hAnsi="Times New Roman"/>
          <w:sz w:val="28"/>
          <w:szCs w:val="28"/>
        </w:rPr>
        <w:t>(дата обращения: 10</w:t>
      </w:r>
      <w:r w:rsidR="00B55A34" w:rsidRPr="00183AE9">
        <w:rPr>
          <w:rFonts w:ascii="Times New Roman" w:hAnsi="Times New Roman"/>
          <w:sz w:val="28"/>
          <w:szCs w:val="28"/>
        </w:rPr>
        <w:t>.</w:t>
      </w:r>
      <w:r w:rsidR="00B55A34">
        <w:rPr>
          <w:rFonts w:ascii="Times New Roman" w:hAnsi="Times New Roman"/>
          <w:sz w:val="28"/>
          <w:szCs w:val="28"/>
        </w:rPr>
        <w:t>10.2016</w:t>
      </w:r>
      <w:r w:rsidR="00B55A34" w:rsidRPr="00183AE9">
        <w:rPr>
          <w:rFonts w:ascii="Times New Roman" w:hAnsi="Times New Roman"/>
          <w:sz w:val="28"/>
          <w:szCs w:val="28"/>
        </w:rPr>
        <w:t>).</w:t>
      </w:r>
    </w:p>
    <w:p w14:paraId="281FFDDD" w14:textId="479D896A" w:rsidR="004502F3" w:rsidRPr="00505B95" w:rsidRDefault="00505B95" w:rsidP="000D6330">
      <w:pPr>
        <w:pStyle w:val="a6"/>
        <w:numPr>
          <w:ilvl w:val="0"/>
          <w:numId w:val="9"/>
        </w:numPr>
        <w:spacing w:line="360" w:lineRule="auto"/>
        <w:jc w:val="both"/>
        <w:rPr>
          <w:rFonts w:ascii="Times New Roman" w:hAnsi="Times New Roman" w:cs="Times New Roman"/>
          <w:sz w:val="28"/>
          <w:szCs w:val="28"/>
        </w:rPr>
      </w:pPr>
      <w:r w:rsidRPr="00505B95">
        <w:rPr>
          <w:rFonts w:ascii="Times New Roman" w:hAnsi="Times New Roman" w:cs="Times New Roman"/>
          <w:sz w:val="28"/>
          <w:szCs w:val="28"/>
        </w:rPr>
        <w:t>Обеспеченная старость в XXI веке: пенсионные си</w:t>
      </w:r>
      <w:r>
        <w:rPr>
          <w:rFonts w:ascii="Times New Roman" w:hAnsi="Times New Roman" w:cs="Times New Roman"/>
          <w:sz w:val="28"/>
          <w:szCs w:val="28"/>
        </w:rPr>
        <w:t xml:space="preserve">стемы и реформы в международной </w:t>
      </w:r>
      <w:r w:rsidRPr="00505B95">
        <w:rPr>
          <w:rFonts w:ascii="Times New Roman" w:hAnsi="Times New Roman" w:cs="Times New Roman"/>
          <w:sz w:val="28"/>
          <w:szCs w:val="28"/>
        </w:rPr>
        <w:t>перспективе</w:t>
      </w:r>
      <w:r>
        <w:rPr>
          <w:rFonts w:ascii="Times New Roman" w:hAnsi="Times New Roman" w:cs="Times New Roman"/>
          <w:sz w:val="28"/>
          <w:szCs w:val="28"/>
        </w:rPr>
        <w:t xml:space="preserve"> </w:t>
      </w:r>
      <w:r w:rsidRPr="00505B95">
        <w:rPr>
          <w:rFonts w:ascii="Times New Roman" w:hAnsi="Times New Roman" w:cs="Times New Roman"/>
          <w:sz w:val="28"/>
          <w:szCs w:val="28"/>
        </w:rPr>
        <w:t>/</w:t>
      </w:r>
      <w:r>
        <w:rPr>
          <w:rFonts w:ascii="Times New Roman" w:hAnsi="Times New Roman" w:cs="Times New Roman"/>
          <w:sz w:val="28"/>
          <w:szCs w:val="28"/>
        </w:rPr>
        <w:t xml:space="preserve"> </w:t>
      </w:r>
      <w:r w:rsidRPr="00505B95">
        <w:rPr>
          <w:rFonts w:ascii="Times New Roman" w:hAnsi="Times New Roman" w:cs="Times New Roman"/>
          <w:sz w:val="28"/>
          <w:szCs w:val="28"/>
        </w:rPr>
        <w:t>Роберт Хольцман, Ричард Хинц.</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hyperlink r:id="rId114" w:history="1">
        <w:r w:rsidRPr="006E5845">
          <w:rPr>
            <w:rStyle w:val="a5"/>
            <w:rFonts w:ascii="Times New Roman" w:hAnsi="Times New Roman" w:cs="Times New Roman"/>
            <w:sz w:val="28"/>
            <w:szCs w:val="28"/>
          </w:rPr>
          <w:t>http://siteresources.worldbank.org/INTPENSIONS/Resources/Old_Age_Inc_Supp_Full_Rus.pdf</w:t>
        </w:r>
      </w:hyperlink>
      <w:r>
        <w:rPr>
          <w:rFonts w:ascii="Times New Roman" w:hAnsi="Times New Roman" w:cs="Times New Roman"/>
          <w:sz w:val="28"/>
          <w:szCs w:val="28"/>
        </w:rPr>
        <w:t xml:space="preserve"> </w:t>
      </w:r>
      <w:r>
        <w:rPr>
          <w:rFonts w:ascii="Times New Roman" w:hAnsi="Times New Roman"/>
          <w:sz w:val="28"/>
          <w:szCs w:val="28"/>
        </w:rPr>
        <w:t>(дата обращения: 10</w:t>
      </w:r>
      <w:r w:rsidRPr="00183AE9">
        <w:rPr>
          <w:rFonts w:ascii="Times New Roman" w:hAnsi="Times New Roman"/>
          <w:sz w:val="28"/>
          <w:szCs w:val="28"/>
        </w:rPr>
        <w:t>.</w:t>
      </w:r>
      <w:r>
        <w:rPr>
          <w:rFonts w:ascii="Times New Roman" w:hAnsi="Times New Roman"/>
          <w:sz w:val="28"/>
          <w:szCs w:val="28"/>
        </w:rPr>
        <w:t>10.2016</w:t>
      </w:r>
      <w:r w:rsidRPr="00183AE9">
        <w:rPr>
          <w:rFonts w:ascii="Times New Roman" w:hAnsi="Times New Roman"/>
          <w:sz w:val="28"/>
          <w:szCs w:val="28"/>
        </w:rPr>
        <w:t>).</w:t>
      </w:r>
      <w:r>
        <w:rPr>
          <w:rFonts w:ascii="Times New Roman" w:hAnsi="Times New Roman"/>
          <w:sz w:val="28"/>
          <w:szCs w:val="28"/>
        </w:rPr>
        <w:t xml:space="preserve"> </w:t>
      </w:r>
    </w:p>
    <w:p w14:paraId="6E5AC33A" w14:textId="1C669B5A" w:rsidR="004502F3" w:rsidRPr="006A3221" w:rsidRDefault="00505B95"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lang w:val="en-US"/>
        </w:rPr>
        <w:t>The</w:t>
      </w:r>
      <w:r w:rsidRPr="00505B95">
        <w:rPr>
          <w:rFonts w:ascii="Times New Roman" w:hAnsi="Times New Roman" w:cs="Times New Roman"/>
          <w:sz w:val="28"/>
          <w:szCs w:val="28"/>
        </w:rPr>
        <w:t xml:space="preserve"> </w:t>
      </w:r>
      <w:r>
        <w:rPr>
          <w:rFonts w:ascii="Times New Roman" w:hAnsi="Times New Roman" w:cs="Times New Roman"/>
          <w:sz w:val="28"/>
          <w:szCs w:val="28"/>
          <w:lang w:val="en-US"/>
        </w:rPr>
        <w:t>New</w:t>
      </w:r>
      <w:r w:rsidRPr="00505B95">
        <w:rPr>
          <w:rFonts w:ascii="Times New Roman" w:hAnsi="Times New Roman" w:cs="Times New Roman"/>
          <w:sz w:val="28"/>
          <w:szCs w:val="28"/>
        </w:rPr>
        <w:t xml:space="preserve"> </w:t>
      </w:r>
      <w:r>
        <w:rPr>
          <w:rFonts w:ascii="Times New Roman" w:hAnsi="Times New Roman" w:cs="Times New Roman"/>
          <w:sz w:val="28"/>
          <w:szCs w:val="28"/>
          <w:lang w:val="en-US"/>
        </w:rPr>
        <w:t>times</w:t>
      </w:r>
      <w:r w:rsidRPr="00505B95">
        <w:rPr>
          <w:rFonts w:ascii="Times New Roman" w:hAnsi="Times New Roman" w:cs="Times New Roman"/>
          <w:sz w:val="28"/>
          <w:szCs w:val="28"/>
        </w:rPr>
        <w:t xml:space="preserve">. </w:t>
      </w:r>
      <w:r w:rsidR="004502F3" w:rsidRPr="006A3221">
        <w:rPr>
          <w:rFonts w:ascii="Times New Roman" w:hAnsi="Times New Roman" w:cs="Times New Roman"/>
          <w:sz w:val="28"/>
          <w:szCs w:val="28"/>
        </w:rPr>
        <w:t>Что запретили, и чего не досчитались</w:t>
      </w:r>
      <w:r>
        <w:rPr>
          <w:rFonts w:ascii="Times New Roman" w:hAnsi="Times New Roman" w:cs="Times New Roman"/>
          <w:sz w:val="28"/>
          <w:szCs w:val="28"/>
        </w:rPr>
        <w:t>.</w:t>
      </w:r>
      <w:r w:rsidR="004502F3" w:rsidRPr="006A3221">
        <w:rPr>
          <w:rFonts w:ascii="Times New Roman" w:hAnsi="Times New Roman" w:cs="Times New Roman"/>
          <w:sz w:val="28"/>
          <w:szCs w:val="28"/>
        </w:rPr>
        <w:t xml:space="preserve"> </w:t>
      </w:r>
      <w:hyperlink r:id="rId115" w:anchor="hcq=dPObdGp" w:history="1">
        <w:r w:rsidRPr="006E5845">
          <w:rPr>
            <w:rStyle w:val="a5"/>
            <w:rFonts w:ascii="Times New Roman" w:hAnsi="Times New Roman" w:cs="Times New Roman"/>
            <w:sz w:val="28"/>
            <w:szCs w:val="28"/>
          </w:rPr>
          <w:t>http://newtimes.ru/articles/detail/92000/#hcq=dPObdGp</w:t>
        </w:r>
      </w:hyperlink>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w:t>
      </w:r>
      <w:r w:rsidR="003848DB">
        <w:rPr>
          <w:rFonts w:ascii="Times New Roman" w:hAnsi="Times New Roman"/>
          <w:sz w:val="28"/>
          <w:szCs w:val="28"/>
        </w:rPr>
        <w:t>10</w:t>
      </w:r>
      <w:r w:rsidR="003848DB" w:rsidRPr="00183AE9">
        <w:rPr>
          <w:rFonts w:ascii="Times New Roman" w:hAnsi="Times New Roman"/>
          <w:sz w:val="28"/>
          <w:szCs w:val="28"/>
        </w:rPr>
        <w:t>.</w:t>
      </w:r>
      <w:r w:rsidR="003848DB">
        <w:rPr>
          <w:rFonts w:ascii="Times New Roman" w:hAnsi="Times New Roman"/>
          <w:sz w:val="28"/>
          <w:szCs w:val="28"/>
        </w:rPr>
        <w:t>09.2015</w:t>
      </w:r>
      <w:r w:rsidR="003848DB" w:rsidRPr="00183AE9">
        <w:rPr>
          <w:rFonts w:ascii="Times New Roman" w:hAnsi="Times New Roman"/>
          <w:sz w:val="28"/>
          <w:szCs w:val="28"/>
        </w:rPr>
        <w:t>).</w:t>
      </w:r>
    </w:p>
    <w:p w14:paraId="2B006DE6" w14:textId="798A90A9"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Шеметов П.В., Радионов В.В., Чередников Л.Е., Петухова С.В. Управленческие решения: Техно</w:t>
      </w:r>
      <w:r w:rsidR="00505B95">
        <w:rPr>
          <w:rFonts w:ascii="Times New Roman" w:hAnsi="Times New Roman" w:cs="Times New Roman"/>
          <w:sz w:val="28"/>
          <w:szCs w:val="28"/>
        </w:rPr>
        <w:t>логии, методы, инструменты.</w:t>
      </w:r>
      <w:r w:rsidR="00505B95" w:rsidRPr="00505B95">
        <w:rPr>
          <w:rFonts w:ascii="Times New Roman" w:hAnsi="Times New Roman" w:cs="Times New Roman"/>
          <w:sz w:val="28"/>
          <w:szCs w:val="28"/>
        </w:rPr>
        <w:t xml:space="preserve"> – </w:t>
      </w:r>
      <w:r w:rsidR="00505B95">
        <w:rPr>
          <w:rFonts w:ascii="Times New Roman" w:hAnsi="Times New Roman" w:cs="Times New Roman"/>
          <w:sz w:val="28"/>
          <w:szCs w:val="28"/>
        </w:rPr>
        <w:t xml:space="preserve">М.: </w:t>
      </w:r>
      <w:r w:rsidR="00505B95" w:rsidRPr="00505B95">
        <w:rPr>
          <w:rFonts w:ascii="Times New Roman" w:hAnsi="Times New Roman" w:cs="Times New Roman"/>
          <w:sz w:val="28"/>
          <w:szCs w:val="28"/>
        </w:rPr>
        <w:t>Омега-Л, 2010. – 400 с.</w:t>
      </w:r>
    </w:p>
    <w:p w14:paraId="4A84E4B3" w14:textId="270963B7"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rPr>
        <w:t>Штомка П. Социология социальных изменений</w:t>
      </w:r>
      <w:r w:rsidR="00505B95" w:rsidRPr="00505B95">
        <w:t xml:space="preserve"> </w:t>
      </w:r>
      <w:r w:rsidR="00505B95" w:rsidRPr="00505B95">
        <w:rPr>
          <w:rFonts w:ascii="Times New Roman" w:hAnsi="Times New Roman" w:cs="Times New Roman"/>
          <w:sz w:val="28"/>
          <w:szCs w:val="28"/>
        </w:rPr>
        <w:t>/</w:t>
      </w:r>
      <w:r w:rsidR="00505B95">
        <w:rPr>
          <w:rFonts w:ascii="Times New Roman" w:hAnsi="Times New Roman" w:cs="Times New Roman"/>
          <w:sz w:val="28"/>
          <w:szCs w:val="28"/>
        </w:rPr>
        <w:t xml:space="preserve"> </w:t>
      </w:r>
      <w:r w:rsidR="00505B95" w:rsidRPr="00505B95">
        <w:rPr>
          <w:rFonts w:ascii="Times New Roman" w:hAnsi="Times New Roman" w:cs="Times New Roman"/>
          <w:sz w:val="28"/>
          <w:szCs w:val="28"/>
        </w:rPr>
        <w:t>Пер, с англ, под ред. В.А.</w:t>
      </w:r>
      <w:r w:rsidR="00505B95">
        <w:rPr>
          <w:rFonts w:ascii="Times New Roman" w:hAnsi="Times New Roman" w:cs="Times New Roman"/>
          <w:sz w:val="28"/>
          <w:szCs w:val="28"/>
        </w:rPr>
        <w:t xml:space="preserve"> </w:t>
      </w:r>
      <w:r w:rsidR="00505B95" w:rsidRPr="00505B95">
        <w:rPr>
          <w:rFonts w:ascii="Times New Roman" w:hAnsi="Times New Roman" w:cs="Times New Roman"/>
          <w:sz w:val="28"/>
          <w:szCs w:val="28"/>
        </w:rPr>
        <w:t xml:space="preserve">Ядова. – </w:t>
      </w:r>
      <w:r w:rsidR="00505B95">
        <w:rPr>
          <w:rFonts w:ascii="Times New Roman" w:hAnsi="Times New Roman" w:cs="Times New Roman"/>
          <w:sz w:val="28"/>
          <w:szCs w:val="28"/>
        </w:rPr>
        <w:t>М.: Аспект Пресс, 1996.</w:t>
      </w:r>
      <w:r w:rsidR="00505B95" w:rsidRPr="00505B95">
        <w:rPr>
          <w:rFonts w:ascii="Times New Roman" w:hAnsi="Times New Roman" w:cs="Times New Roman"/>
          <w:sz w:val="28"/>
          <w:szCs w:val="28"/>
        </w:rPr>
        <w:t xml:space="preserve"> – 416 с.</w:t>
      </w:r>
    </w:p>
    <w:p w14:paraId="67468031" w14:textId="63C6888A" w:rsidR="004502F3" w:rsidRPr="006A3221" w:rsidRDefault="00505B95"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Финмаркет. </w:t>
      </w:r>
      <w:r w:rsidR="004502F3" w:rsidRPr="006A3221">
        <w:rPr>
          <w:rFonts w:ascii="Times New Roman" w:hAnsi="Times New Roman" w:cs="Times New Roman"/>
          <w:sz w:val="28"/>
          <w:szCs w:val="28"/>
        </w:rPr>
        <w:t>Экономика ЕС: рецессия длиной в пятилетку</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116" w:history="1">
        <w:r w:rsidR="004502F3" w:rsidRPr="006A3221">
          <w:rPr>
            <w:rStyle w:val="a5"/>
            <w:rFonts w:ascii="Times New Roman" w:hAnsi="Times New Roman" w:cs="Times New Roman"/>
            <w:sz w:val="28"/>
            <w:szCs w:val="28"/>
          </w:rPr>
          <w:t>http://www.finmarket.ru/main/article/3410123</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w:t>
      </w:r>
      <w:r>
        <w:rPr>
          <w:rFonts w:ascii="Times New Roman" w:hAnsi="Times New Roman"/>
          <w:sz w:val="28"/>
          <w:szCs w:val="28"/>
        </w:rPr>
        <w:t xml:space="preserve"> </w:t>
      </w:r>
      <w:r w:rsidR="003848DB">
        <w:rPr>
          <w:rFonts w:ascii="Times New Roman" w:hAnsi="Times New Roman"/>
          <w:sz w:val="28"/>
          <w:szCs w:val="28"/>
        </w:rPr>
        <w:t>10</w:t>
      </w:r>
      <w:r w:rsidR="003848DB" w:rsidRPr="00183AE9">
        <w:rPr>
          <w:rFonts w:ascii="Times New Roman" w:hAnsi="Times New Roman"/>
          <w:sz w:val="28"/>
          <w:szCs w:val="28"/>
        </w:rPr>
        <w:t>.</w:t>
      </w:r>
      <w:r w:rsidR="003848DB">
        <w:rPr>
          <w:rFonts w:ascii="Times New Roman" w:hAnsi="Times New Roman"/>
          <w:sz w:val="28"/>
          <w:szCs w:val="28"/>
        </w:rPr>
        <w:t>09.2015</w:t>
      </w:r>
      <w:r w:rsidR="003848DB" w:rsidRPr="00183AE9">
        <w:rPr>
          <w:rFonts w:ascii="Times New Roman" w:hAnsi="Times New Roman"/>
          <w:sz w:val="28"/>
          <w:szCs w:val="28"/>
        </w:rPr>
        <w:t>).</w:t>
      </w:r>
    </w:p>
    <w:p w14:paraId="16B0B77D" w14:textId="6DFB68C1" w:rsidR="004502F3" w:rsidRPr="006A3221" w:rsidRDefault="00505B95" w:rsidP="000D6330">
      <w:pPr>
        <w:pStyle w:val="a6"/>
        <w:numPr>
          <w:ilvl w:val="0"/>
          <w:numId w:val="9"/>
        </w:num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Эхо Москвы. </w:t>
      </w:r>
      <w:r w:rsidR="004502F3" w:rsidRPr="006A3221">
        <w:rPr>
          <w:rFonts w:ascii="Times New Roman" w:hAnsi="Times New Roman" w:cs="Times New Roman"/>
          <w:sz w:val="28"/>
          <w:szCs w:val="28"/>
        </w:rPr>
        <w:t>Эльвира Набиуллина передумала отменять накопительную часть пенсии</w:t>
      </w:r>
      <w:r>
        <w:rPr>
          <w:rFonts w:ascii="Times New Roman" w:hAnsi="Times New Roman" w:cs="Times New Roman"/>
          <w:sz w:val="28"/>
          <w:szCs w:val="28"/>
        </w:rPr>
        <w:t xml:space="preserve">. </w:t>
      </w:r>
      <w:r w:rsidRPr="006A3221">
        <w:rPr>
          <w:rFonts w:ascii="Times New Roman" w:hAnsi="Times New Roman" w:cs="Times New Roman"/>
          <w:sz w:val="28"/>
          <w:szCs w:val="28"/>
        </w:rPr>
        <w:t>[Электронный ресурс]. – Режим доступа:</w:t>
      </w:r>
      <w:r w:rsidR="004502F3" w:rsidRPr="006A3221">
        <w:rPr>
          <w:rFonts w:ascii="Times New Roman" w:hAnsi="Times New Roman" w:cs="Times New Roman"/>
          <w:sz w:val="28"/>
          <w:szCs w:val="28"/>
        </w:rPr>
        <w:t xml:space="preserve"> </w:t>
      </w:r>
      <w:hyperlink r:id="rId117" w:history="1">
        <w:r w:rsidR="004502F3" w:rsidRPr="006A3221">
          <w:rPr>
            <w:rStyle w:val="a5"/>
            <w:rFonts w:ascii="Times New Roman" w:hAnsi="Times New Roman" w:cs="Times New Roman"/>
            <w:sz w:val="28"/>
            <w:szCs w:val="28"/>
          </w:rPr>
          <w:t>http://echo.msk.ru/news/917893-echo.html</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обращения:10</w:t>
      </w:r>
      <w:r w:rsidR="003848DB" w:rsidRPr="00183AE9">
        <w:rPr>
          <w:rFonts w:ascii="Times New Roman" w:hAnsi="Times New Roman"/>
          <w:sz w:val="28"/>
          <w:szCs w:val="28"/>
        </w:rPr>
        <w:t>.</w:t>
      </w:r>
      <w:r>
        <w:rPr>
          <w:rFonts w:ascii="Times New Roman" w:hAnsi="Times New Roman"/>
          <w:sz w:val="28"/>
          <w:szCs w:val="28"/>
        </w:rPr>
        <w:t>11</w:t>
      </w:r>
      <w:r w:rsidR="003848DB">
        <w:rPr>
          <w:rFonts w:ascii="Times New Roman" w:hAnsi="Times New Roman"/>
          <w:sz w:val="28"/>
          <w:szCs w:val="28"/>
        </w:rPr>
        <w:t>.201</w:t>
      </w:r>
      <w:r>
        <w:rPr>
          <w:rFonts w:ascii="Times New Roman" w:hAnsi="Times New Roman"/>
          <w:sz w:val="28"/>
          <w:szCs w:val="28"/>
        </w:rPr>
        <w:t>6</w:t>
      </w:r>
      <w:r w:rsidR="003848DB" w:rsidRPr="00183AE9">
        <w:rPr>
          <w:rFonts w:ascii="Times New Roman" w:hAnsi="Times New Roman"/>
          <w:sz w:val="28"/>
          <w:szCs w:val="28"/>
        </w:rPr>
        <w:t>).</w:t>
      </w:r>
    </w:p>
    <w:p w14:paraId="147BE82A" w14:textId="0202925C" w:rsidR="004502F3" w:rsidRPr="006A3221" w:rsidRDefault="00505B95" w:rsidP="000D6330">
      <w:pPr>
        <w:pStyle w:val="a6"/>
        <w:numPr>
          <w:ilvl w:val="0"/>
          <w:numId w:val="9"/>
        </w:numPr>
        <w:spacing w:line="360" w:lineRule="auto"/>
        <w:jc w:val="both"/>
        <w:rPr>
          <w:rStyle w:val="a5"/>
          <w:rFonts w:ascii="Times New Roman" w:hAnsi="Times New Roman" w:cs="Times New Roman"/>
          <w:sz w:val="28"/>
          <w:szCs w:val="28"/>
        </w:rPr>
      </w:pPr>
      <w:r w:rsidRPr="006A3221">
        <w:rPr>
          <w:rFonts w:ascii="Times New Roman" w:hAnsi="Times New Roman" w:cs="Times New Roman"/>
          <w:sz w:val="28"/>
          <w:szCs w:val="28"/>
          <w:lang w:val="en-US"/>
        </w:rPr>
        <w:t>Lenta</w:t>
      </w:r>
      <w:r w:rsidRPr="006A3221">
        <w:rPr>
          <w:rFonts w:ascii="Times New Roman" w:hAnsi="Times New Roman" w:cs="Times New Roman"/>
          <w:sz w:val="28"/>
          <w:szCs w:val="28"/>
        </w:rPr>
        <w:t>.</w:t>
      </w:r>
      <w:r w:rsidRPr="006A3221">
        <w:rPr>
          <w:rFonts w:ascii="Times New Roman" w:hAnsi="Times New Roman" w:cs="Times New Roman"/>
          <w:sz w:val="28"/>
          <w:szCs w:val="28"/>
          <w:lang w:val="en-US"/>
        </w:rPr>
        <w:t>ru</w:t>
      </w:r>
      <w:r w:rsidRPr="00505B95">
        <w:rPr>
          <w:rFonts w:ascii="Times New Roman" w:hAnsi="Times New Roman" w:cs="Times New Roman"/>
          <w:sz w:val="28"/>
          <w:szCs w:val="28"/>
        </w:rPr>
        <w:t xml:space="preserve">. </w:t>
      </w:r>
      <w:r w:rsidR="004502F3" w:rsidRPr="006A3221">
        <w:rPr>
          <w:rFonts w:ascii="Times New Roman" w:hAnsi="Times New Roman" w:cs="Times New Roman"/>
          <w:sz w:val="28"/>
          <w:szCs w:val="28"/>
          <w:lang w:val="en-US"/>
        </w:rPr>
        <w:t>A</w:t>
      </w:r>
      <w:r w:rsidR="004502F3" w:rsidRPr="006A3221">
        <w:rPr>
          <w:rFonts w:ascii="Times New Roman" w:hAnsi="Times New Roman" w:cs="Times New Roman"/>
          <w:sz w:val="28"/>
          <w:szCs w:val="28"/>
        </w:rPr>
        <w:t xml:space="preserve"> х </w:t>
      </w:r>
      <w:r w:rsidR="004502F3" w:rsidRPr="006A3221">
        <w:rPr>
          <w:rFonts w:ascii="Times New Roman" w:hAnsi="Times New Roman" w:cs="Times New Roman"/>
          <w:sz w:val="28"/>
          <w:szCs w:val="28"/>
          <w:lang w:val="en-US"/>
        </w:rPr>
        <w:t>B</w:t>
      </w:r>
      <w:r w:rsidR="004502F3" w:rsidRPr="006A3221">
        <w:rPr>
          <w:rFonts w:ascii="Times New Roman" w:hAnsi="Times New Roman" w:cs="Times New Roman"/>
          <w:sz w:val="28"/>
          <w:szCs w:val="28"/>
        </w:rPr>
        <w:t xml:space="preserve"> + </w:t>
      </w:r>
      <w:r w:rsidR="004502F3" w:rsidRPr="006A3221">
        <w:rPr>
          <w:rFonts w:ascii="Times New Roman" w:hAnsi="Times New Roman" w:cs="Times New Roman"/>
          <w:sz w:val="28"/>
          <w:szCs w:val="28"/>
          <w:lang w:val="en-US"/>
        </w:rPr>
        <w:t>C</w:t>
      </w:r>
      <w:r w:rsidR="004502F3" w:rsidRPr="006A3221">
        <w:rPr>
          <w:rFonts w:ascii="Times New Roman" w:hAnsi="Times New Roman" w:cs="Times New Roman"/>
          <w:sz w:val="28"/>
          <w:szCs w:val="28"/>
        </w:rPr>
        <w:t xml:space="preserve"> + </w:t>
      </w:r>
      <w:r w:rsidR="004502F3" w:rsidRPr="006A3221">
        <w:rPr>
          <w:rFonts w:ascii="Times New Roman" w:hAnsi="Times New Roman" w:cs="Times New Roman"/>
          <w:sz w:val="28"/>
          <w:szCs w:val="28"/>
          <w:lang w:val="en-US"/>
        </w:rPr>
        <w:t>d</w:t>
      </w:r>
      <w:r>
        <w:rPr>
          <w:rFonts w:ascii="Times New Roman" w:hAnsi="Times New Roman" w:cs="Times New Roman"/>
          <w:sz w:val="28"/>
          <w:szCs w:val="28"/>
        </w:rPr>
        <w:t xml:space="preserve">. </w:t>
      </w:r>
      <w:r w:rsidR="004502F3" w:rsidRPr="006A3221">
        <w:rPr>
          <w:rFonts w:ascii="Times New Roman" w:hAnsi="Times New Roman" w:cs="Times New Roman"/>
          <w:sz w:val="28"/>
          <w:szCs w:val="28"/>
        </w:rPr>
        <w:t xml:space="preserve">[Электронный ресурс]. – Режим доступа: </w:t>
      </w:r>
      <w:hyperlink r:id="rId118" w:history="1">
        <w:r w:rsidRPr="006E5845">
          <w:rPr>
            <w:rStyle w:val="a5"/>
            <w:rFonts w:ascii="Times New Roman" w:hAnsi="Times New Roman" w:cs="Times New Roman"/>
            <w:sz w:val="28"/>
            <w:szCs w:val="28"/>
            <w:lang w:val="en-US"/>
          </w:rPr>
          <w:t>http</w:t>
        </w:r>
        <w:r w:rsidRPr="006E5845">
          <w:rPr>
            <w:rStyle w:val="a5"/>
            <w:rFonts w:ascii="Times New Roman" w:hAnsi="Times New Roman" w:cs="Times New Roman"/>
            <w:sz w:val="28"/>
            <w:szCs w:val="28"/>
          </w:rPr>
          <w:t>://</w:t>
        </w:r>
        <w:r w:rsidRPr="006E5845">
          <w:rPr>
            <w:rStyle w:val="a5"/>
            <w:rFonts w:ascii="Times New Roman" w:hAnsi="Times New Roman" w:cs="Times New Roman"/>
            <w:sz w:val="28"/>
            <w:szCs w:val="28"/>
            <w:lang w:val="en-US"/>
          </w:rPr>
          <w:t>lenta</w:t>
        </w:r>
        <w:r w:rsidRPr="006E5845">
          <w:rPr>
            <w:rStyle w:val="a5"/>
            <w:rFonts w:ascii="Times New Roman" w:hAnsi="Times New Roman" w:cs="Times New Roman"/>
            <w:sz w:val="28"/>
            <w:szCs w:val="28"/>
          </w:rPr>
          <w:t>.</w:t>
        </w:r>
        <w:r w:rsidRPr="006E5845">
          <w:rPr>
            <w:rStyle w:val="a5"/>
            <w:rFonts w:ascii="Times New Roman" w:hAnsi="Times New Roman" w:cs="Times New Roman"/>
            <w:sz w:val="28"/>
            <w:szCs w:val="28"/>
            <w:lang w:val="en-US"/>
          </w:rPr>
          <w:t>ru</w:t>
        </w:r>
        <w:r w:rsidRPr="006E5845">
          <w:rPr>
            <w:rStyle w:val="a5"/>
            <w:rFonts w:ascii="Times New Roman" w:hAnsi="Times New Roman" w:cs="Times New Roman"/>
            <w:sz w:val="28"/>
            <w:szCs w:val="28"/>
          </w:rPr>
          <w:t>/</w:t>
        </w:r>
        <w:r w:rsidRPr="006E5845">
          <w:rPr>
            <w:rStyle w:val="a5"/>
            <w:rFonts w:ascii="Times New Roman" w:hAnsi="Times New Roman" w:cs="Times New Roman"/>
            <w:sz w:val="28"/>
            <w:szCs w:val="28"/>
            <w:lang w:val="en-US"/>
          </w:rPr>
          <w:t>articles</w:t>
        </w:r>
        <w:r w:rsidRPr="006E5845">
          <w:rPr>
            <w:rStyle w:val="a5"/>
            <w:rFonts w:ascii="Times New Roman" w:hAnsi="Times New Roman" w:cs="Times New Roman"/>
            <w:sz w:val="28"/>
            <w:szCs w:val="28"/>
          </w:rPr>
          <w:t>/2014/10/24/</w:t>
        </w:r>
        <w:r w:rsidRPr="006E5845">
          <w:rPr>
            <w:rStyle w:val="a5"/>
            <w:rFonts w:ascii="Times New Roman" w:hAnsi="Times New Roman" w:cs="Times New Roman"/>
            <w:sz w:val="28"/>
            <w:szCs w:val="28"/>
            <w:lang w:val="en-US"/>
          </w:rPr>
          <w:t>pensformula</w:t>
        </w:r>
        <w:r w:rsidRPr="006E5845">
          <w:rPr>
            <w:rStyle w:val="a5"/>
            <w:rFonts w:ascii="Times New Roman" w:hAnsi="Times New Roman" w:cs="Times New Roman"/>
            <w:sz w:val="28"/>
            <w:szCs w:val="28"/>
          </w:rPr>
          <w:t>/</w:t>
        </w:r>
      </w:hyperlink>
      <w:r>
        <w:rPr>
          <w:rFonts w:ascii="Times New Roman" w:hAnsi="Times New Roman"/>
          <w:sz w:val="28"/>
          <w:szCs w:val="28"/>
        </w:rPr>
        <w:t xml:space="preserve"> (дата обращения: 10</w:t>
      </w:r>
      <w:r w:rsidRPr="00183AE9">
        <w:rPr>
          <w:rFonts w:ascii="Times New Roman" w:hAnsi="Times New Roman"/>
          <w:sz w:val="28"/>
          <w:szCs w:val="28"/>
        </w:rPr>
        <w:t>.</w:t>
      </w:r>
      <w:r>
        <w:rPr>
          <w:rFonts w:ascii="Times New Roman" w:hAnsi="Times New Roman"/>
          <w:sz w:val="28"/>
          <w:szCs w:val="28"/>
        </w:rPr>
        <w:t>11.2016</w:t>
      </w:r>
      <w:r w:rsidRPr="00183AE9">
        <w:rPr>
          <w:rFonts w:ascii="Times New Roman" w:hAnsi="Times New Roman"/>
          <w:sz w:val="28"/>
          <w:szCs w:val="28"/>
        </w:rPr>
        <w:t>).</w:t>
      </w:r>
    </w:p>
    <w:p w14:paraId="70865E1C" w14:textId="1A97B593"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6A3221">
        <w:rPr>
          <w:rFonts w:ascii="Times New Roman" w:hAnsi="Times New Roman" w:cs="Times New Roman"/>
          <w:sz w:val="28"/>
          <w:szCs w:val="28"/>
          <w:lang w:val="en-US"/>
        </w:rPr>
        <w:t>Allison G., Zelikow P., Essence of Decision: Explainin</w:t>
      </w:r>
      <w:r w:rsidR="00D724E6">
        <w:rPr>
          <w:rFonts w:ascii="Times New Roman" w:hAnsi="Times New Roman" w:cs="Times New Roman"/>
          <w:sz w:val="28"/>
          <w:szCs w:val="28"/>
          <w:lang w:val="en-US"/>
        </w:rPr>
        <w:t>g the Cuban Missile Crisis.</w:t>
      </w:r>
      <w:r w:rsidR="00D724E6" w:rsidRPr="00D724E6">
        <w:rPr>
          <w:rFonts w:ascii="Times New Roman" w:hAnsi="Times New Roman" w:cs="Times New Roman"/>
          <w:sz w:val="28"/>
          <w:szCs w:val="28"/>
          <w:lang w:val="en-US"/>
        </w:rPr>
        <w:t xml:space="preserve"> – </w:t>
      </w:r>
      <w:r w:rsidRPr="006A3221">
        <w:rPr>
          <w:rFonts w:ascii="Times New Roman" w:hAnsi="Times New Roman" w:cs="Times New Roman"/>
          <w:sz w:val="28"/>
          <w:szCs w:val="28"/>
          <w:lang w:val="en-US"/>
        </w:rPr>
        <w:t>N.Y., 1999.</w:t>
      </w:r>
      <w:r w:rsidR="00D724E6" w:rsidRPr="00D724E6">
        <w:rPr>
          <w:rFonts w:ascii="Times New Roman" w:hAnsi="Times New Roman" w:cs="Times New Roman"/>
          <w:sz w:val="28"/>
          <w:szCs w:val="28"/>
          <w:lang w:val="en-US"/>
        </w:rPr>
        <w:t xml:space="preserve"> – </w:t>
      </w:r>
      <w:r>
        <w:rPr>
          <w:rFonts w:ascii="Times New Roman" w:hAnsi="Times New Roman" w:cs="Times New Roman"/>
          <w:sz w:val="28"/>
          <w:szCs w:val="28"/>
          <w:lang w:val="en-US"/>
        </w:rPr>
        <w:t>416</w:t>
      </w:r>
      <w:r w:rsidR="00D724E6">
        <w:rPr>
          <w:rFonts w:ascii="Times New Roman" w:hAnsi="Times New Roman" w:cs="Times New Roman"/>
          <w:sz w:val="28"/>
          <w:szCs w:val="28"/>
          <w:lang w:val="en-US"/>
        </w:rPr>
        <w:t xml:space="preserve"> p</w:t>
      </w:r>
      <w:r>
        <w:rPr>
          <w:rFonts w:ascii="Times New Roman" w:hAnsi="Times New Roman" w:cs="Times New Roman"/>
          <w:sz w:val="28"/>
          <w:szCs w:val="28"/>
          <w:lang w:val="en-US"/>
        </w:rPr>
        <w:t>.</w:t>
      </w:r>
    </w:p>
    <w:p w14:paraId="6DD5439E" w14:textId="09D71791" w:rsidR="004502F3" w:rsidRPr="006A3221" w:rsidRDefault="00D724E6" w:rsidP="000D6330">
      <w:pPr>
        <w:pStyle w:val="a3"/>
        <w:numPr>
          <w:ilvl w:val="0"/>
          <w:numId w:val="9"/>
        </w:numPr>
        <w:spacing w:after="0" w:line="360" w:lineRule="auto"/>
        <w:jc w:val="both"/>
        <w:rPr>
          <w:rStyle w:val="a5"/>
          <w:rFonts w:ascii="Times New Roman" w:hAnsi="Times New Roman" w:cs="Times New Roman"/>
          <w:sz w:val="28"/>
          <w:szCs w:val="28"/>
          <w:lang w:val="en-US"/>
        </w:rPr>
      </w:pPr>
      <w:r w:rsidRPr="00046A2A">
        <w:rPr>
          <w:rFonts w:ascii="Times New Roman" w:hAnsi="Times New Roman" w:cs="Times New Roman"/>
          <w:sz w:val="28"/>
          <w:szCs w:val="28"/>
          <w:lang w:val="en-US"/>
        </w:rPr>
        <w:t>Public Policymaking: An Introduction</w:t>
      </w:r>
      <w:r w:rsidRPr="00D724E6">
        <w:rPr>
          <w:rFonts w:ascii="Times New Roman" w:hAnsi="Times New Roman" w:cs="Times New Roman"/>
          <w:sz w:val="28"/>
          <w:szCs w:val="28"/>
          <w:lang w:val="en-US"/>
        </w:rPr>
        <w:t xml:space="preserve">: </w:t>
      </w:r>
      <w:r>
        <w:rPr>
          <w:rFonts w:ascii="Times New Roman" w:hAnsi="Times New Roman" w:cs="Times New Roman"/>
          <w:sz w:val="28"/>
          <w:szCs w:val="28"/>
          <w:lang w:val="en-US"/>
        </w:rPr>
        <w:t>an introduction / James</w:t>
      </w:r>
      <w:r w:rsidRPr="00046A2A">
        <w:rPr>
          <w:rFonts w:ascii="Times New Roman" w:hAnsi="Times New Roman" w:cs="Times New Roman"/>
          <w:sz w:val="28"/>
          <w:szCs w:val="28"/>
          <w:lang w:val="en-US"/>
        </w:rPr>
        <w:t xml:space="preserve"> </w:t>
      </w:r>
      <w:r>
        <w:rPr>
          <w:rFonts w:ascii="Times New Roman" w:hAnsi="Times New Roman" w:cs="Times New Roman"/>
          <w:sz w:val="28"/>
          <w:szCs w:val="28"/>
          <w:lang w:val="en-US"/>
        </w:rPr>
        <w:t>Anderson. 7-th ed.</w:t>
      </w:r>
      <w:r w:rsidRPr="00D724E6">
        <w:rPr>
          <w:lang w:val="en-US"/>
        </w:rPr>
        <w:t xml:space="preserve"> </w:t>
      </w:r>
      <w:r>
        <w:rPr>
          <w:rFonts w:ascii="Times New Roman" w:hAnsi="Times New Roman" w:cs="Times New Roman"/>
          <w:sz w:val="28"/>
          <w:szCs w:val="28"/>
          <w:lang w:val="en-US"/>
        </w:rPr>
        <w:t>Boston,</w:t>
      </w:r>
      <w:r w:rsidRPr="00D724E6">
        <w:rPr>
          <w:rFonts w:ascii="Times New Roman" w:hAnsi="Times New Roman" w:cs="Times New Roman"/>
          <w:sz w:val="28"/>
          <w:szCs w:val="28"/>
          <w:lang w:val="en-US"/>
        </w:rPr>
        <w:t xml:space="preserve"> – </w:t>
      </w:r>
      <w:r>
        <w:rPr>
          <w:rFonts w:ascii="Times New Roman" w:hAnsi="Times New Roman" w:cs="Times New Roman"/>
          <w:sz w:val="28"/>
          <w:szCs w:val="28"/>
          <w:lang w:val="en-US"/>
        </w:rPr>
        <w:t>MA.</w:t>
      </w:r>
      <w:r w:rsidRPr="00D724E6">
        <w:rPr>
          <w:rFonts w:ascii="Times New Roman" w:hAnsi="Times New Roman" w:cs="Times New Roman"/>
          <w:sz w:val="28"/>
          <w:szCs w:val="28"/>
          <w:lang w:val="en-US"/>
        </w:rPr>
        <w:t>: Cengage,</w:t>
      </w:r>
      <w:r w:rsidR="00040FCE">
        <w:rPr>
          <w:rFonts w:ascii="Times New Roman" w:hAnsi="Times New Roman" w:cs="Times New Roman"/>
          <w:sz w:val="28"/>
          <w:szCs w:val="28"/>
          <w:lang w:val="en-US"/>
        </w:rPr>
        <w:t xml:space="preserve"> </w:t>
      </w:r>
      <w:r w:rsidR="00040FCE" w:rsidRPr="00040FCE">
        <w:rPr>
          <w:rFonts w:ascii="Times New Roman" w:hAnsi="Times New Roman" w:cs="Times New Roman"/>
          <w:sz w:val="28"/>
          <w:szCs w:val="28"/>
          <w:lang w:val="en-US"/>
        </w:rPr>
        <w:t>2011</w:t>
      </w:r>
      <w:r>
        <w:rPr>
          <w:rFonts w:ascii="Times New Roman" w:hAnsi="Times New Roman" w:cs="Times New Roman"/>
          <w:sz w:val="28"/>
          <w:szCs w:val="28"/>
          <w:lang w:val="en-US"/>
        </w:rPr>
        <w:t>.</w:t>
      </w:r>
      <w:r w:rsidRPr="00D724E6">
        <w:rPr>
          <w:rFonts w:ascii="Times New Roman" w:hAnsi="Times New Roman" w:cs="Times New Roman"/>
          <w:sz w:val="28"/>
          <w:szCs w:val="28"/>
          <w:lang w:val="en-US"/>
        </w:rPr>
        <w:t xml:space="preserve"> – </w:t>
      </w:r>
      <w:r w:rsidR="00040FCE" w:rsidRPr="00040FCE">
        <w:rPr>
          <w:rFonts w:ascii="Times New Roman" w:hAnsi="Times New Roman" w:cs="Times New Roman"/>
          <w:sz w:val="28"/>
          <w:szCs w:val="28"/>
          <w:lang w:val="en-US"/>
        </w:rPr>
        <w:t>342</w:t>
      </w:r>
      <w:r w:rsidR="00040FCE">
        <w:rPr>
          <w:rFonts w:ascii="Times New Roman" w:hAnsi="Times New Roman" w:cs="Times New Roman"/>
          <w:sz w:val="28"/>
          <w:szCs w:val="28"/>
          <w:lang w:val="en-US"/>
        </w:rPr>
        <w:t xml:space="preserve"> p.</w:t>
      </w:r>
    </w:p>
    <w:p w14:paraId="298FF086" w14:textId="72AB83CB" w:rsidR="004502F3" w:rsidRPr="00D724E6" w:rsidRDefault="00D724E6" w:rsidP="000D6330">
      <w:pPr>
        <w:pStyle w:val="a3"/>
        <w:numPr>
          <w:ilvl w:val="0"/>
          <w:numId w:val="9"/>
        </w:numPr>
        <w:spacing w:after="0" w:line="360" w:lineRule="auto"/>
        <w:jc w:val="both"/>
        <w:rPr>
          <w:rFonts w:ascii="Times New Roman" w:hAnsi="Times New Roman" w:cs="Times New Roman"/>
          <w:sz w:val="28"/>
          <w:szCs w:val="28"/>
          <w:lang w:val="en-US"/>
        </w:rPr>
      </w:pPr>
      <w:r w:rsidRPr="00D724E6">
        <w:rPr>
          <w:rFonts w:ascii="Times New Roman" w:hAnsi="Times New Roman" w:cs="Times New Roman"/>
          <w:sz w:val="28"/>
          <w:szCs w:val="28"/>
          <w:lang w:val="en-US"/>
        </w:rPr>
        <w:t>Averting the Old Age Crisis: Policies to Protect the Old and Promote Growth</w:t>
      </w:r>
      <w:r>
        <w:rPr>
          <w:rFonts w:ascii="Times New Roman" w:hAnsi="Times New Roman" w:cs="Times New Roman"/>
          <w:sz w:val="28"/>
          <w:szCs w:val="28"/>
          <w:lang w:val="en-US"/>
        </w:rPr>
        <w:t xml:space="preserve"> </w:t>
      </w:r>
      <w:r w:rsidRPr="00D724E6">
        <w:rPr>
          <w:rFonts w:ascii="Times New Roman" w:hAnsi="Times New Roman" w:cs="Times New Roman"/>
          <w:sz w:val="28"/>
          <w:szCs w:val="28"/>
          <w:lang w:val="en-US"/>
        </w:rPr>
        <w:t>(A World Bank Policy Research Report)</w:t>
      </w:r>
      <w:r w:rsidR="004502F3" w:rsidRPr="00046A2A">
        <w:rPr>
          <w:rFonts w:ascii="Times New Roman" w:hAnsi="Times New Roman" w:cs="Times New Roman"/>
          <w:sz w:val="28"/>
          <w:szCs w:val="28"/>
          <w:lang w:val="en-US"/>
        </w:rPr>
        <w:t>,</w:t>
      </w:r>
      <w:r w:rsidRPr="00D724E6">
        <w:rPr>
          <w:rFonts w:ascii="Times New Roman" w:hAnsi="Times New Roman" w:cs="Times New Roman"/>
          <w:sz w:val="28"/>
          <w:szCs w:val="28"/>
          <w:lang w:val="en-US"/>
        </w:rPr>
        <w:t xml:space="preserve"> – </w:t>
      </w:r>
      <w:r>
        <w:rPr>
          <w:rFonts w:ascii="Times New Roman" w:hAnsi="Times New Roman" w:cs="Times New Roman"/>
          <w:sz w:val="28"/>
          <w:szCs w:val="28"/>
          <w:lang w:val="en-US"/>
        </w:rPr>
        <w:t>NY.</w:t>
      </w:r>
      <w:r w:rsidRPr="00D724E6">
        <w:rPr>
          <w:rFonts w:ascii="Times New Roman" w:hAnsi="Times New Roman" w:cs="Times New Roman"/>
          <w:sz w:val="28"/>
          <w:szCs w:val="28"/>
          <w:lang w:val="en-US"/>
        </w:rPr>
        <w:t>:</w:t>
      </w:r>
      <w:r>
        <w:rPr>
          <w:rFonts w:ascii="Times New Roman" w:hAnsi="Times New Roman" w:cs="Times New Roman"/>
          <w:sz w:val="28"/>
          <w:szCs w:val="28"/>
          <w:lang w:val="en-US"/>
        </w:rPr>
        <w:t xml:space="preserve"> Oxford University Press, 1994.</w:t>
      </w:r>
      <w:r w:rsidRPr="00D724E6">
        <w:rPr>
          <w:rFonts w:ascii="Times New Roman" w:hAnsi="Times New Roman" w:cs="Times New Roman"/>
          <w:sz w:val="28"/>
          <w:szCs w:val="28"/>
          <w:lang w:val="en-US"/>
        </w:rPr>
        <w:t xml:space="preserve"> – </w:t>
      </w:r>
      <w:r>
        <w:rPr>
          <w:rFonts w:ascii="Times New Roman" w:hAnsi="Times New Roman" w:cs="Times New Roman"/>
          <w:sz w:val="28"/>
          <w:szCs w:val="28"/>
          <w:lang w:val="en-US"/>
        </w:rPr>
        <w:t>744 p</w:t>
      </w:r>
      <w:r w:rsidRPr="00D724E6">
        <w:rPr>
          <w:rFonts w:ascii="Times New Roman" w:hAnsi="Times New Roman" w:cs="Times New Roman"/>
          <w:sz w:val="28"/>
          <w:szCs w:val="28"/>
          <w:lang w:val="en-US"/>
        </w:rPr>
        <w:t>.</w:t>
      </w:r>
    </w:p>
    <w:p w14:paraId="120AFC5B" w14:textId="42C31B24" w:rsidR="004502F3" w:rsidRPr="00647730"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6A3221">
        <w:rPr>
          <w:rFonts w:ascii="Times New Roman" w:hAnsi="Times New Roman" w:cs="Times New Roman"/>
          <w:sz w:val="28"/>
          <w:szCs w:val="28"/>
          <w:lang w:val="en-US"/>
        </w:rPr>
        <w:t xml:space="preserve">Decision Making and Problem </w:t>
      </w:r>
      <w:r w:rsidR="00655799" w:rsidRPr="00655799">
        <w:rPr>
          <w:rFonts w:ascii="Times New Roman" w:hAnsi="Times New Roman" w:cs="Times New Roman"/>
          <w:sz w:val="28"/>
          <w:szCs w:val="28"/>
          <w:lang w:val="en-US"/>
        </w:rPr>
        <w:t>Solving</w:t>
      </w:r>
      <w:r w:rsidR="00655799">
        <w:rPr>
          <w:rFonts w:ascii="Times New Roman" w:hAnsi="Times New Roman" w:cs="Times New Roman"/>
          <w:sz w:val="28"/>
          <w:szCs w:val="28"/>
          <w:lang w:val="en-US"/>
        </w:rPr>
        <w:t>: Independe</w:t>
      </w:r>
      <w:r w:rsidR="00647730">
        <w:rPr>
          <w:rFonts w:ascii="Times New Roman" w:hAnsi="Times New Roman" w:cs="Times New Roman"/>
          <w:sz w:val="28"/>
          <w:szCs w:val="28"/>
          <w:lang w:val="en-US"/>
        </w:rPr>
        <w:t>nt Study</w:t>
      </w:r>
      <w:r w:rsidR="00655799">
        <w:rPr>
          <w:rFonts w:ascii="Times New Roman" w:hAnsi="Times New Roman" w:cs="Times New Roman"/>
          <w:sz w:val="28"/>
          <w:szCs w:val="28"/>
          <w:lang w:val="en-US"/>
        </w:rPr>
        <w:t xml:space="preserve"> // </w:t>
      </w:r>
      <w:r w:rsidR="00647730">
        <w:rPr>
          <w:rFonts w:ascii="Times New Roman" w:hAnsi="Times New Roman" w:cs="Times New Roman"/>
          <w:sz w:val="28"/>
          <w:szCs w:val="28"/>
          <w:lang w:val="en-US"/>
        </w:rPr>
        <w:t>November.</w:t>
      </w:r>
      <w:r w:rsidR="00647730" w:rsidRPr="00D724E6">
        <w:rPr>
          <w:rFonts w:ascii="Times New Roman" w:hAnsi="Times New Roman" w:cs="Times New Roman"/>
          <w:sz w:val="28"/>
          <w:szCs w:val="28"/>
          <w:lang w:val="en-US"/>
        </w:rPr>
        <w:t xml:space="preserve"> – </w:t>
      </w:r>
      <w:r w:rsidR="00647730">
        <w:rPr>
          <w:rFonts w:ascii="Times New Roman" w:hAnsi="Times New Roman" w:cs="Times New Roman"/>
          <w:sz w:val="28"/>
          <w:szCs w:val="28"/>
          <w:lang w:val="en-US"/>
        </w:rPr>
        <w:t>2005.</w:t>
      </w:r>
      <w:r w:rsidR="00647730" w:rsidRPr="00D724E6">
        <w:rPr>
          <w:rFonts w:ascii="Times New Roman" w:hAnsi="Times New Roman" w:cs="Times New Roman"/>
          <w:sz w:val="28"/>
          <w:szCs w:val="28"/>
          <w:lang w:val="en-US"/>
        </w:rPr>
        <w:t xml:space="preserve"> – </w:t>
      </w:r>
      <w:r w:rsidR="00647730">
        <w:rPr>
          <w:rFonts w:ascii="Times New Roman" w:hAnsi="Times New Roman" w:cs="Times New Roman"/>
          <w:sz w:val="28"/>
          <w:szCs w:val="28"/>
          <w:lang w:val="en-US"/>
        </w:rPr>
        <w:t>FEMA.</w:t>
      </w:r>
      <w:r w:rsidR="00647730" w:rsidRPr="00D724E6">
        <w:rPr>
          <w:rFonts w:ascii="Times New Roman" w:hAnsi="Times New Roman" w:cs="Times New Roman"/>
          <w:sz w:val="28"/>
          <w:szCs w:val="28"/>
          <w:lang w:val="en-US"/>
        </w:rPr>
        <w:t xml:space="preserve"> – </w:t>
      </w:r>
      <w:r w:rsidRPr="006A3221">
        <w:rPr>
          <w:rFonts w:ascii="Times New Roman" w:hAnsi="Times New Roman" w:cs="Times New Roman"/>
          <w:sz w:val="28"/>
          <w:szCs w:val="28"/>
          <w:lang w:val="en-US"/>
        </w:rPr>
        <w:t>122</w:t>
      </w:r>
      <w:r w:rsidR="00647730">
        <w:rPr>
          <w:rFonts w:ascii="Times New Roman" w:hAnsi="Times New Roman" w:cs="Times New Roman"/>
          <w:sz w:val="28"/>
          <w:szCs w:val="28"/>
          <w:lang w:val="en-US"/>
        </w:rPr>
        <w:t xml:space="preserve"> p</w:t>
      </w:r>
      <w:r w:rsidR="00647730" w:rsidRPr="00D724E6">
        <w:rPr>
          <w:rFonts w:ascii="Times New Roman" w:hAnsi="Times New Roman" w:cs="Times New Roman"/>
          <w:sz w:val="28"/>
          <w:szCs w:val="28"/>
          <w:lang w:val="en-US"/>
        </w:rPr>
        <w:t>.</w:t>
      </w:r>
    </w:p>
    <w:p w14:paraId="4A7FE0F6" w14:textId="1461EAE0" w:rsidR="004502F3" w:rsidRPr="00FA666B" w:rsidRDefault="00FA666B" w:rsidP="000D6330">
      <w:pPr>
        <w:pStyle w:val="a3"/>
        <w:numPr>
          <w:ilvl w:val="0"/>
          <w:numId w:val="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Di</w:t>
      </w:r>
      <w:r w:rsidR="004502F3" w:rsidRPr="006A3221">
        <w:rPr>
          <w:rFonts w:ascii="Times New Roman" w:hAnsi="Times New Roman" w:cs="Times New Roman"/>
          <w:sz w:val="28"/>
          <w:szCs w:val="28"/>
          <w:lang w:val="en-US"/>
        </w:rPr>
        <w:t xml:space="preserve"> Maggio P., Powell W. The Iron Cage: Institutional Isomorphism and Collective Rationality in Organizational Fields /</w:t>
      </w:r>
      <w:r w:rsidR="00647730">
        <w:rPr>
          <w:rFonts w:ascii="Times New Roman" w:hAnsi="Times New Roman" w:cs="Times New Roman"/>
          <w:sz w:val="28"/>
          <w:szCs w:val="28"/>
          <w:lang w:val="en-US"/>
        </w:rPr>
        <w:t>/ American Sociological Review.</w:t>
      </w:r>
      <w:r w:rsidR="00647730" w:rsidRPr="00D724E6">
        <w:rPr>
          <w:rFonts w:ascii="Times New Roman" w:hAnsi="Times New Roman" w:cs="Times New Roman"/>
          <w:sz w:val="28"/>
          <w:szCs w:val="28"/>
          <w:lang w:val="en-US"/>
        </w:rPr>
        <w:t xml:space="preserve"> – </w:t>
      </w:r>
      <w:r w:rsidR="00647730">
        <w:rPr>
          <w:rFonts w:ascii="Times New Roman" w:hAnsi="Times New Roman" w:cs="Times New Roman"/>
          <w:sz w:val="28"/>
          <w:szCs w:val="28"/>
          <w:lang w:val="en-US"/>
        </w:rPr>
        <w:t>1983.</w:t>
      </w:r>
      <w:r w:rsidR="00647730" w:rsidRPr="00D724E6">
        <w:rPr>
          <w:rFonts w:ascii="Times New Roman" w:hAnsi="Times New Roman" w:cs="Times New Roman"/>
          <w:sz w:val="28"/>
          <w:szCs w:val="28"/>
          <w:lang w:val="en-US"/>
        </w:rPr>
        <w:t xml:space="preserve"> – </w:t>
      </w:r>
      <w:r w:rsidR="00647730">
        <w:rPr>
          <w:rFonts w:ascii="Times New Roman" w:hAnsi="Times New Roman" w:cs="Times New Roman"/>
          <w:sz w:val="28"/>
          <w:szCs w:val="28"/>
          <w:lang w:val="en-US"/>
        </w:rPr>
        <w:t>Vol. 48.</w:t>
      </w:r>
      <w:r w:rsidR="00647730" w:rsidRPr="00D724E6">
        <w:rPr>
          <w:rFonts w:ascii="Times New Roman" w:hAnsi="Times New Roman" w:cs="Times New Roman"/>
          <w:sz w:val="28"/>
          <w:szCs w:val="28"/>
          <w:lang w:val="en-US"/>
        </w:rPr>
        <w:t xml:space="preserve"> – </w:t>
      </w:r>
      <w:r w:rsidR="00647730">
        <w:rPr>
          <w:rFonts w:ascii="Times New Roman" w:hAnsi="Times New Roman" w:cs="Times New Roman"/>
          <w:sz w:val="28"/>
          <w:szCs w:val="28"/>
          <w:lang w:val="en-US"/>
        </w:rPr>
        <w:t>№ 2.</w:t>
      </w:r>
      <w:r w:rsidR="00647730" w:rsidRPr="00D724E6">
        <w:rPr>
          <w:rFonts w:ascii="Times New Roman" w:hAnsi="Times New Roman" w:cs="Times New Roman"/>
          <w:sz w:val="28"/>
          <w:szCs w:val="28"/>
          <w:lang w:val="en-US"/>
        </w:rPr>
        <w:t xml:space="preserve"> – </w:t>
      </w:r>
      <w:r w:rsidR="00647730">
        <w:rPr>
          <w:rFonts w:ascii="Times New Roman" w:hAnsi="Times New Roman" w:cs="Times New Roman"/>
          <w:sz w:val="28"/>
          <w:szCs w:val="28"/>
          <w:lang w:val="en-US"/>
        </w:rPr>
        <w:t>147</w:t>
      </w:r>
      <w:r w:rsidR="00B913BB" w:rsidRPr="00253996">
        <w:rPr>
          <w:rFonts w:ascii="Times New Roman" w:hAnsi="Times New Roman" w:cs="Times New Roman"/>
          <w:sz w:val="28"/>
          <w:szCs w:val="28"/>
          <w:lang w:val="en-US"/>
        </w:rPr>
        <w:t>-</w:t>
      </w:r>
      <w:r w:rsidR="004502F3" w:rsidRPr="00FA666B">
        <w:rPr>
          <w:rFonts w:ascii="Times New Roman" w:hAnsi="Times New Roman" w:cs="Times New Roman"/>
          <w:sz w:val="28"/>
          <w:szCs w:val="28"/>
          <w:lang w:val="en-US"/>
        </w:rPr>
        <w:t>160 pp.</w:t>
      </w:r>
    </w:p>
    <w:p w14:paraId="55A68EF5" w14:textId="679FDA0B" w:rsidR="00FA666B" w:rsidRPr="00647730" w:rsidRDefault="00FA666B" w:rsidP="000D6330">
      <w:pPr>
        <w:pStyle w:val="a3"/>
        <w:numPr>
          <w:ilvl w:val="0"/>
          <w:numId w:val="9"/>
        </w:numPr>
        <w:spacing w:after="0" w:line="360" w:lineRule="auto"/>
        <w:jc w:val="both"/>
        <w:rPr>
          <w:rFonts w:ascii="Times New Roman" w:hAnsi="Times New Roman" w:cs="Times New Roman"/>
          <w:sz w:val="28"/>
          <w:szCs w:val="28"/>
          <w:lang w:val="en-US"/>
        </w:rPr>
      </w:pPr>
      <w:r w:rsidRPr="00FA666B">
        <w:rPr>
          <w:rFonts w:ascii="Times New Roman" w:hAnsi="Times New Roman" w:cs="Times New Roman"/>
          <w:sz w:val="28"/>
          <w:szCs w:val="28"/>
          <w:lang w:val="en-US"/>
        </w:rPr>
        <w:t>Downs A. Up and Down with Ecology: The Issue-Atte</w:t>
      </w:r>
      <w:r w:rsidR="00647730">
        <w:rPr>
          <w:rFonts w:ascii="Times New Roman" w:hAnsi="Times New Roman" w:cs="Times New Roman"/>
          <w:sz w:val="28"/>
          <w:szCs w:val="28"/>
          <w:lang w:val="en-US"/>
        </w:rPr>
        <w:t>ntion Cycle // Public Interest.</w:t>
      </w:r>
      <w:r w:rsidR="00647730" w:rsidRPr="00D724E6">
        <w:rPr>
          <w:rFonts w:ascii="Times New Roman" w:hAnsi="Times New Roman" w:cs="Times New Roman"/>
          <w:sz w:val="28"/>
          <w:szCs w:val="28"/>
          <w:lang w:val="en-US"/>
        </w:rPr>
        <w:t xml:space="preserve"> – </w:t>
      </w:r>
      <w:r w:rsidR="00647730">
        <w:rPr>
          <w:rFonts w:ascii="Times New Roman" w:hAnsi="Times New Roman" w:cs="Times New Roman"/>
          <w:sz w:val="28"/>
          <w:szCs w:val="28"/>
          <w:lang w:val="en-US"/>
        </w:rPr>
        <w:t>1972.</w:t>
      </w:r>
      <w:r w:rsidR="00647730" w:rsidRPr="00D724E6">
        <w:rPr>
          <w:rFonts w:ascii="Times New Roman" w:hAnsi="Times New Roman" w:cs="Times New Roman"/>
          <w:sz w:val="28"/>
          <w:szCs w:val="28"/>
          <w:lang w:val="en-US"/>
        </w:rPr>
        <w:t xml:space="preserve"> – </w:t>
      </w:r>
      <w:r w:rsidR="00647730">
        <w:rPr>
          <w:rFonts w:ascii="Times New Roman" w:hAnsi="Times New Roman" w:cs="Times New Roman"/>
          <w:sz w:val="28"/>
          <w:szCs w:val="28"/>
          <w:lang w:val="en-US"/>
        </w:rPr>
        <w:t>Vol. 28.</w:t>
      </w:r>
      <w:r w:rsidR="00647730" w:rsidRPr="00D724E6">
        <w:rPr>
          <w:rFonts w:ascii="Times New Roman" w:hAnsi="Times New Roman" w:cs="Times New Roman"/>
          <w:sz w:val="28"/>
          <w:szCs w:val="28"/>
          <w:lang w:val="en-US"/>
        </w:rPr>
        <w:t xml:space="preserve"> – </w:t>
      </w:r>
      <w:r w:rsidR="00B913BB">
        <w:rPr>
          <w:rFonts w:ascii="Times New Roman" w:hAnsi="Times New Roman" w:cs="Times New Roman"/>
          <w:sz w:val="28"/>
          <w:szCs w:val="28"/>
          <w:lang w:val="en-US"/>
        </w:rPr>
        <w:t>38</w:t>
      </w:r>
      <w:r w:rsidR="00B913BB" w:rsidRPr="00253996">
        <w:rPr>
          <w:rFonts w:ascii="Times New Roman" w:hAnsi="Times New Roman" w:cs="Times New Roman"/>
          <w:sz w:val="28"/>
          <w:szCs w:val="28"/>
          <w:lang w:val="en-US"/>
        </w:rPr>
        <w:t>-</w:t>
      </w:r>
      <w:r w:rsidR="00647730">
        <w:rPr>
          <w:rFonts w:ascii="Times New Roman" w:hAnsi="Times New Roman" w:cs="Times New Roman"/>
          <w:sz w:val="28"/>
          <w:szCs w:val="28"/>
          <w:lang w:val="en-US"/>
        </w:rPr>
        <w:t>50</w:t>
      </w:r>
      <w:r w:rsidR="00647730" w:rsidRPr="00647730">
        <w:rPr>
          <w:rFonts w:ascii="Times New Roman" w:hAnsi="Times New Roman" w:cs="Times New Roman"/>
          <w:sz w:val="28"/>
          <w:szCs w:val="28"/>
          <w:lang w:val="en-US"/>
        </w:rPr>
        <w:t xml:space="preserve"> </w:t>
      </w:r>
      <w:r w:rsidR="00647730" w:rsidRPr="00FA666B">
        <w:rPr>
          <w:rFonts w:ascii="Times New Roman" w:hAnsi="Times New Roman" w:cs="Times New Roman"/>
          <w:sz w:val="28"/>
          <w:szCs w:val="28"/>
          <w:lang w:val="en-US"/>
        </w:rPr>
        <w:t>pp.</w:t>
      </w:r>
    </w:p>
    <w:p w14:paraId="25D5E4FA" w14:textId="3FC2BDAF" w:rsidR="00C344DB" w:rsidRPr="00647730"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046A2A">
        <w:rPr>
          <w:rFonts w:ascii="Times New Roman" w:hAnsi="Times New Roman" w:cs="Times New Roman"/>
          <w:sz w:val="28"/>
          <w:szCs w:val="28"/>
          <w:lang w:val="en-US"/>
        </w:rPr>
        <w:t xml:space="preserve">Dror Y. Public Policymaking Reexamined. Fifth printing. </w:t>
      </w:r>
      <w:r w:rsidRPr="006A3221">
        <w:rPr>
          <w:rFonts w:ascii="Times New Roman" w:hAnsi="Times New Roman" w:cs="Times New Roman"/>
          <w:sz w:val="28"/>
          <w:szCs w:val="28"/>
          <w:lang w:val="en-US"/>
        </w:rPr>
        <w:t>Transaction Publishers. New Brunswic</w:t>
      </w:r>
      <w:r w:rsidR="00647730">
        <w:rPr>
          <w:rFonts w:ascii="Times New Roman" w:hAnsi="Times New Roman" w:cs="Times New Roman"/>
          <w:sz w:val="28"/>
          <w:szCs w:val="28"/>
          <w:lang w:val="en-US"/>
        </w:rPr>
        <w:t>k (USA) and Oxford (UK). 2003.</w:t>
      </w:r>
      <w:r w:rsidRPr="006A3221">
        <w:rPr>
          <w:rFonts w:ascii="Times New Roman" w:hAnsi="Times New Roman" w:cs="Times New Roman"/>
          <w:sz w:val="28"/>
          <w:szCs w:val="28"/>
          <w:lang w:val="en-US"/>
        </w:rPr>
        <w:t xml:space="preserve"> 370</w:t>
      </w:r>
      <w:r w:rsidR="00647730">
        <w:rPr>
          <w:rFonts w:ascii="Times New Roman" w:hAnsi="Times New Roman" w:cs="Times New Roman"/>
          <w:sz w:val="28"/>
          <w:szCs w:val="28"/>
          <w:lang w:val="en-US"/>
        </w:rPr>
        <w:t xml:space="preserve"> p</w:t>
      </w:r>
      <w:r w:rsidRPr="006A3221">
        <w:rPr>
          <w:rFonts w:ascii="Times New Roman" w:hAnsi="Times New Roman" w:cs="Times New Roman"/>
          <w:sz w:val="28"/>
          <w:szCs w:val="28"/>
          <w:lang w:val="en-US"/>
        </w:rPr>
        <w:t>.</w:t>
      </w:r>
    </w:p>
    <w:p w14:paraId="19BE1D2B" w14:textId="5994695B" w:rsidR="00C344DB" w:rsidRPr="00C344DB" w:rsidRDefault="00647730" w:rsidP="000D6330">
      <w:pPr>
        <w:pStyle w:val="a3"/>
        <w:numPr>
          <w:ilvl w:val="0"/>
          <w:numId w:val="9"/>
        </w:numPr>
        <w:spacing w:after="0" w:line="360" w:lineRule="auto"/>
        <w:jc w:val="both"/>
        <w:rPr>
          <w:rFonts w:ascii="Times New Roman" w:hAnsi="Times New Roman" w:cs="Times New Roman"/>
          <w:sz w:val="28"/>
          <w:szCs w:val="28"/>
          <w:lang w:val="en-US"/>
        </w:rPr>
      </w:pPr>
      <w:r w:rsidRPr="00647730">
        <w:rPr>
          <w:rFonts w:ascii="Times New Roman" w:hAnsi="Times New Roman" w:cs="Times New Roman"/>
          <w:sz w:val="28"/>
          <w:szCs w:val="28"/>
          <w:lang w:val="en-US"/>
        </w:rPr>
        <w:t>Public Policy Analysis: An Introduction (4th Edition)</w:t>
      </w:r>
      <w:r w:rsidR="00B913BB">
        <w:rPr>
          <w:rFonts w:ascii="Times New Roman" w:hAnsi="Times New Roman" w:cs="Times New Roman"/>
          <w:sz w:val="28"/>
          <w:szCs w:val="28"/>
          <w:lang w:val="en-US"/>
        </w:rPr>
        <w:t>.</w:t>
      </w:r>
      <w:r w:rsidR="00B913BB" w:rsidRPr="00D724E6">
        <w:rPr>
          <w:rFonts w:ascii="Times New Roman" w:hAnsi="Times New Roman" w:cs="Times New Roman"/>
          <w:sz w:val="28"/>
          <w:szCs w:val="28"/>
          <w:lang w:val="en-US"/>
        </w:rPr>
        <w:t xml:space="preserve"> – </w:t>
      </w:r>
      <w:r w:rsidR="00DA6109">
        <w:rPr>
          <w:rFonts w:ascii="Times New Roman" w:hAnsi="Times New Roman" w:cs="Times New Roman"/>
          <w:sz w:val="28"/>
          <w:szCs w:val="28"/>
          <w:lang w:val="en-US"/>
        </w:rPr>
        <w:t>NY</w:t>
      </w:r>
      <w:r w:rsidR="00DA6109" w:rsidRPr="00DA6109">
        <w:rPr>
          <w:rFonts w:ascii="Times New Roman" w:hAnsi="Times New Roman" w:cs="Times New Roman"/>
          <w:sz w:val="28"/>
          <w:szCs w:val="28"/>
          <w:lang w:val="en-US"/>
        </w:rPr>
        <w:t>.:</w:t>
      </w:r>
      <w:r w:rsidR="00DA6109">
        <w:rPr>
          <w:rFonts w:ascii="Times New Roman" w:hAnsi="Times New Roman" w:cs="Times New Roman"/>
          <w:sz w:val="28"/>
          <w:szCs w:val="28"/>
          <w:lang w:val="en-US"/>
        </w:rPr>
        <w:t xml:space="preserve"> </w:t>
      </w:r>
      <w:r w:rsidR="00DA6109" w:rsidRPr="00DA6109">
        <w:rPr>
          <w:rFonts w:ascii="Times New Roman" w:hAnsi="Times New Roman" w:cs="Times New Roman"/>
          <w:sz w:val="28"/>
          <w:szCs w:val="28"/>
          <w:lang w:val="en-US"/>
        </w:rPr>
        <w:t>Prentice Hall,</w:t>
      </w:r>
      <w:r w:rsidR="00C344DB">
        <w:rPr>
          <w:rFonts w:ascii="Times New Roman" w:hAnsi="Times New Roman" w:cs="Times New Roman"/>
          <w:sz w:val="28"/>
          <w:szCs w:val="28"/>
          <w:lang w:val="en-US"/>
        </w:rPr>
        <w:t xml:space="preserve"> </w:t>
      </w:r>
      <w:r w:rsidR="007F63DB">
        <w:rPr>
          <w:rFonts w:ascii="Times New Roman" w:hAnsi="Times New Roman" w:cs="Times New Roman"/>
          <w:sz w:val="28"/>
          <w:szCs w:val="28"/>
          <w:lang w:val="en-US"/>
        </w:rPr>
        <w:t>2009</w:t>
      </w:r>
      <w:r w:rsidR="00C344DB" w:rsidRPr="00C344DB">
        <w:rPr>
          <w:rFonts w:ascii="Times New Roman" w:hAnsi="Times New Roman" w:cs="Times New Roman"/>
          <w:sz w:val="28"/>
          <w:szCs w:val="28"/>
          <w:lang w:val="en-US"/>
        </w:rPr>
        <w:t>.</w:t>
      </w:r>
      <w:r w:rsidR="00B913BB" w:rsidRPr="00D724E6">
        <w:rPr>
          <w:rFonts w:ascii="Times New Roman" w:hAnsi="Times New Roman" w:cs="Times New Roman"/>
          <w:sz w:val="28"/>
          <w:szCs w:val="28"/>
          <w:lang w:val="en-US"/>
        </w:rPr>
        <w:t xml:space="preserve"> – </w:t>
      </w:r>
      <w:r w:rsidR="00B913BB">
        <w:rPr>
          <w:rFonts w:ascii="Times New Roman" w:hAnsi="Times New Roman" w:cs="Times New Roman"/>
          <w:sz w:val="28"/>
          <w:szCs w:val="28"/>
          <w:lang w:val="en-US"/>
        </w:rPr>
        <w:t>359 p.</w:t>
      </w:r>
    </w:p>
    <w:p w14:paraId="63ECDFBC" w14:textId="18B0D5BF" w:rsidR="004502F3" w:rsidRPr="00C344DB"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FD587D">
        <w:rPr>
          <w:rFonts w:ascii="Times New Roman" w:hAnsi="Times New Roman" w:cs="Times New Roman"/>
          <w:sz w:val="28"/>
          <w:szCs w:val="28"/>
          <w:lang w:val="en-US"/>
        </w:rPr>
        <w:t>Edeberg M. The Impact of Bureaucr</w:t>
      </w:r>
      <w:r w:rsidR="00B913BB">
        <w:rPr>
          <w:rFonts w:ascii="Times New Roman" w:hAnsi="Times New Roman" w:cs="Times New Roman"/>
          <w:sz w:val="28"/>
          <w:szCs w:val="28"/>
          <w:lang w:val="en-US"/>
        </w:rPr>
        <w:t>atic Structure on Policy Making // Public Administration.</w:t>
      </w:r>
      <w:r w:rsidR="00B913BB" w:rsidRPr="00D724E6">
        <w:rPr>
          <w:rFonts w:ascii="Times New Roman" w:hAnsi="Times New Roman" w:cs="Times New Roman"/>
          <w:sz w:val="28"/>
          <w:szCs w:val="28"/>
          <w:lang w:val="en-US"/>
        </w:rPr>
        <w:t xml:space="preserve"> – </w:t>
      </w:r>
      <w:r w:rsidR="00B913BB">
        <w:rPr>
          <w:rFonts w:ascii="Times New Roman" w:hAnsi="Times New Roman" w:cs="Times New Roman"/>
          <w:sz w:val="28"/>
          <w:szCs w:val="28"/>
          <w:lang w:val="en-US"/>
        </w:rPr>
        <w:t>1999.</w:t>
      </w:r>
      <w:r w:rsidR="00B913BB" w:rsidRPr="00D724E6">
        <w:rPr>
          <w:rFonts w:ascii="Times New Roman" w:hAnsi="Times New Roman" w:cs="Times New Roman"/>
          <w:sz w:val="28"/>
          <w:szCs w:val="28"/>
          <w:lang w:val="en-US"/>
        </w:rPr>
        <w:t xml:space="preserve"> – </w:t>
      </w:r>
      <w:r w:rsidR="00B913BB">
        <w:rPr>
          <w:rFonts w:ascii="Times New Roman" w:hAnsi="Times New Roman" w:cs="Times New Roman"/>
          <w:sz w:val="28"/>
          <w:szCs w:val="28"/>
          <w:lang w:val="en-US"/>
        </w:rPr>
        <w:t>Vol. 77.</w:t>
      </w:r>
      <w:r w:rsidR="00B913BB" w:rsidRPr="00D724E6">
        <w:rPr>
          <w:rFonts w:ascii="Times New Roman" w:hAnsi="Times New Roman" w:cs="Times New Roman"/>
          <w:sz w:val="28"/>
          <w:szCs w:val="28"/>
          <w:lang w:val="en-US"/>
        </w:rPr>
        <w:t xml:space="preserve"> – </w:t>
      </w:r>
      <w:r w:rsidRPr="00C344DB">
        <w:rPr>
          <w:rFonts w:ascii="Times New Roman" w:hAnsi="Times New Roman" w:cs="Times New Roman"/>
          <w:sz w:val="28"/>
          <w:szCs w:val="28"/>
          <w:lang w:val="en-US"/>
        </w:rPr>
        <w:t>№ 1</w:t>
      </w:r>
      <w:r w:rsidRPr="00FD587D">
        <w:rPr>
          <w:rFonts w:ascii="Times New Roman" w:hAnsi="Times New Roman" w:cs="Times New Roman"/>
          <w:sz w:val="28"/>
          <w:szCs w:val="28"/>
          <w:lang w:val="en-US"/>
        </w:rPr>
        <w:t>.</w:t>
      </w:r>
      <w:r w:rsidR="00B913BB" w:rsidRPr="00D724E6">
        <w:rPr>
          <w:rFonts w:ascii="Times New Roman" w:hAnsi="Times New Roman" w:cs="Times New Roman"/>
          <w:sz w:val="28"/>
          <w:szCs w:val="28"/>
          <w:lang w:val="en-US"/>
        </w:rPr>
        <w:t xml:space="preserve"> – </w:t>
      </w:r>
      <w:r w:rsidRPr="00253996">
        <w:rPr>
          <w:rFonts w:ascii="Times New Roman" w:hAnsi="Times New Roman" w:cs="Times New Roman"/>
          <w:sz w:val="28"/>
          <w:szCs w:val="28"/>
          <w:lang w:val="en-US"/>
        </w:rPr>
        <w:t>155-168</w:t>
      </w:r>
      <w:r>
        <w:rPr>
          <w:rFonts w:ascii="Times New Roman" w:hAnsi="Times New Roman" w:cs="Times New Roman"/>
          <w:sz w:val="28"/>
          <w:szCs w:val="28"/>
          <w:lang w:val="en-US"/>
        </w:rPr>
        <w:t xml:space="preserve"> pp.</w:t>
      </w:r>
    </w:p>
    <w:p w14:paraId="11501C05" w14:textId="130AFD26" w:rsidR="004502F3" w:rsidRPr="006A3221" w:rsidRDefault="004502F3" w:rsidP="000D6330">
      <w:pPr>
        <w:pStyle w:val="a6"/>
        <w:numPr>
          <w:ilvl w:val="0"/>
          <w:numId w:val="9"/>
        </w:numPr>
        <w:spacing w:line="360" w:lineRule="auto"/>
        <w:jc w:val="both"/>
        <w:rPr>
          <w:rFonts w:ascii="Times New Roman" w:hAnsi="Times New Roman" w:cs="Times New Roman"/>
          <w:sz w:val="28"/>
          <w:szCs w:val="28"/>
        </w:rPr>
      </w:pPr>
      <w:r w:rsidRPr="006A3221">
        <w:rPr>
          <w:rFonts w:ascii="Times New Roman" w:hAnsi="Times New Roman" w:cs="Times New Roman"/>
          <w:sz w:val="28"/>
          <w:szCs w:val="28"/>
          <w:lang w:val="en-US"/>
        </w:rPr>
        <w:t xml:space="preserve">Holzmann R., Paul R., Dorfman H., Dorfman M. Pension Systems and Reform Conceptual Framework. </w:t>
      </w:r>
      <w:r w:rsidRPr="006A3221">
        <w:rPr>
          <w:rFonts w:ascii="Times New Roman" w:hAnsi="Times New Roman" w:cs="Times New Roman"/>
          <w:sz w:val="28"/>
          <w:szCs w:val="28"/>
        </w:rPr>
        <w:t xml:space="preserve">[Электронный ресурс]. – Режим доступа:  </w:t>
      </w:r>
      <w:hyperlink r:id="rId119" w:history="1">
        <w:r w:rsidRPr="006A3221">
          <w:rPr>
            <w:rStyle w:val="a5"/>
            <w:rFonts w:ascii="Times New Roman" w:hAnsi="Times New Roman" w:cs="Times New Roman"/>
            <w:sz w:val="28"/>
            <w:szCs w:val="28"/>
            <w:lang w:val="en-US"/>
          </w:rPr>
          <w:t>http</w:t>
        </w:r>
        <w:r w:rsidRPr="006A3221">
          <w:rPr>
            <w:rStyle w:val="a5"/>
            <w:rFonts w:ascii="Times New Roman" w:hAnsi="Times New Roman" w:cs="Times New Roman"/>
            <w:sz w:val="28"/>
            <w:szCs w:val="28"/>
          </w:rPr>
          <w:t>://</w:t>
        </w:r>
        <w:r w:rsidRPr="006A3221">
          <w:rPr>
            <w:rStyle w:val="a5"/>
            <w:rFonts w:ascii="Times New Roman" w:hAnsi="Times New Roman" w:cs="Times New Roman"/>
            <w:sz w:val="28"/>
            <w:szCs w:val="28"/>
            <w:lang w:val="en-US"/>
          </w:rPr>
          <w:t>siteresources</w:t>
        </w:r>
        <w:r w:rsidRPr="006A3221">
          <w:rPr>
            <w:rStyle w:val="a5"/>
            <w:rFonts w:ascii="Times New Roman" w:hAnsi="Times New Roman" w:cs="Times New Roman"/>
            <w:sz w:val="28"/>
            <w:szCs w:val="28"/>
          </w:rPr>
          <w:t>.</w:t>
        </w:r>
        <w:r w:rsidRPr="006A3221">
          <w:rPr>
            <w:rStyle w:val="a5"/>
            <w:rFonts w:ascii="Times New Roman" w:hAnsi="Times New Roman" w:cs="Times New Roman"/>
            <w:sz w:val="28"/>
            <w:szCs w:val="28"/>
            <w:lang w:val="en-US"/>
          </w:rPr>
          <w:t>worldbank</w:t>
        </w:r>
        <w:r w:rsidRPr="006A3221">
          <w:rPr>
            <w:rStyle w:val="a5"/>
            <w:rFonts w:ascii="Times New Roman" w:hAnsi="Times New Roman" w:cs="Times New Roman"/>
            <w:sz w:val="28"/>
            <w:szCs w:val="28"/>
          </w:rPr>
          <w:t>.</w:t>
        </w:r>
        <w:r w:rsidRPr="006A3221">
          <w:rPr>
            <w:rStyle w:val="a5"/>
            <w:rFonts w:ascii="Times New Roman" w:hAnsi="Times New Roman" w:cs="Times New Roman"/>
            <w:sz w:val="28"/>
            <w:szCs w:val="28"/>
            <w:lang w:val="en-US"/>
          </w:rPr>
          <w:t>org</w:t>
        </w:r>
        <w:r w:rsidRPr="006A3221">
          <w:rPr>
            <w:rStyle w:val="a5"/>
            <w:rFonts w:ascii="Times New Roman" w:hAnsi="Times New Roman" w:cs="Times New Roman"/>
            <w:sz w:val="28"/>
            <w:szCs w:val="28"/>
          </w:rPr>
          <w:t>/</w:t>
        </w:r>
        <w:r w:rsidRPr="006A3221">
          <w:rPr>
            <w:rStyle w:val="a5"/>
            <w:rFonts w:ascii="Times New Roman" w:hAnsi="Times New Roman" w:cs="Times New Roman"/>
            <w:sz w:val="28"/>
            <w:szCs w:val="28"/>
            <w:lang w:val="en-US"/>
          </w:rPr>
          <w:t>SOCIALPROTECTION</w:t>
        </w:r>
        <w:r w:rsidRPr="006A3221">
          <w:rPr>
            <w:rStyle w:val="a5"/>
            <w:rFonts w:ascii="Times New Roman" w:hAnsi="Times New Roman" w:cs="Times New Roman"/>
            <w:sz w:val="28"/>
            <w:szCs w:val="28"/>
          </w:rPr>
          <w:t>/</w:t>
        </w:r>
        <w:r w:rsidRPr="006A3221">
          <w:rPr>
            <w:rStyle w:val="a5"/>
            <w:rFonts w:ascii="Times New Roman" w:hAnsi="Times New Roman" w:cs="Times New Roman"/>
            <w:sz w:val="28"/>
            <w:szCs w:val="28"/>
            <w:lang w:val="en-US"/>
          </w:rPr>
          <w:t>Resources</w:t>
        </w:r>
        <w:r w:rsidRPr="006A3221">
          <w:rPr>
            <w:rStyle w:val="a5"/>
            <w:rFonts w:ascii="Times New Roman" w:hAnsi="Times New Roman" w:cs="Times New Roman"/>
            <w:sz w:val="28"/>
            <w:szCs w:val="28"/>
          </w:rPr>
          <w:t>/</w:t>
        </w:r>
        <w:r w:rsidRPr="006A3221">
          <w:rPr>
            <w:rStyle w:val="a5"/>
            <w:rFonts w:ascii="Times New Roman" w:hAnsi="Times New Roman" w:cs="Times New Roman"/>
            <w:sz w:val="28"/>
            <w:szCs w:val="28"/>
            <w:lang w:val="en-US"/>
          </w:rPr>
          <w:t>SP</w:t>
        </w:r>
        <w:r w:rsidRPr="006A3221">
          <w:rPr>
            <w:rStyle w:val="a5"/>
            <w:rFonts w:ascii="Times New Roman" w:hAnsi="Times New Roman" w:cs="Times New Roman"/>
            <w:sz w:val="28"/>
            <w:szCs w:val="28"/>
          </w:rPr>
          <w:t>-</w:t>
        </w:r>
        <w:r w:rsidRPr="006A3221">
          <w:rPr>
            <w:rStyle w:val="a5"/>
            <w:rFonts w:ascii="Times New Roman" w:hAnsi="Times New Roman" w:cs="Times New Roman"/>
            <w:sz w:val="28"/>
            <w:szCs w:val="28"/>
            <w:lang w:val="en-US"/>
          </w:rPr>
          <w:t>Discussion</w:t>
        </w:r>
        <w:r w:rsidRPr="006A3221">
          <w:rPr>
            <w:rStyle w:val="a5"/>
            <w:rFonts w:ascii="Times New Roman" w:hAnsi="Times New Roman" w:cs="Times New Roman"/>
            <w:sz w:val="28"/>
            <w:szCs w:val="28"/>
          </w:rPr>
          <w:t>-</w:t>
        </w:r>
        <w:r w:rsidRPr="006A3221">
          <w:rPr>
            <w:rStyle w:val="a5"/>
            <w:rFonts w:ascii="Times New Roman" w:hAnsi="Times New Roman" w:cs="Times New Roman"/>
            <w:sz w:val="28"/>
            <w:szCs w:val="28"/>
            <w:lang w:val="en-US"/>
          </w:rPr>
          <w:t>papers</w:t>
        </w:r>
        <w:r w:rsidRPr="006A3221">
          <w:rPr>
            <w:rStyle w:val="a5"/>
            <w:rFonts w:ascii="Times New Roman" w:hAnsi="Times New Roman" w:cs="Times New Roman"/>
            <w:sz w:val="28"/>
            <w:szCs w:val="28"/>
          </w:rPr>
          <w:t>/</w:t>
        </w:r>
        <w:r w:rsidRPr="006A3221">
          <w:rPr>
            <w:rStyle w:val="a5"/>
            <w:rFonts w:ascii="Times New Roman" w:hAnsi="Times New Roman" w:cs="Times New Roman"/>
            <w:sz w:val="28"/>
            <w:szCs w:val="28"/>
            <w:lang w:val="en-US"/>
          </w:rPr>
          <w:t>Pensions</w:t>
        </w:r>
        <w:r w:rsidRPr="006A3221">
          <w:rPr>
            <w:rStyle w:val="a5"/>
            <w:rFonts w:ascii="Times New Roman" w:hAnsi="Times New Roman" w:cs="Times New Roman"/>
            <w:sz w:val="28"/>
            <w:szCs w:val="28"/>
          </w:rPr>
          <w:t>-</w:t>
        </w:r>
        <w:r w:rsidRPr="006A3221">
          <w:rPr>
            <w:rStyle w:val="a5"/>
            <w:rFonts w:ascii="Times New Roman" w:hAnsi="Times New Roman" w:cs="Times New Roman"/>
            <w:sz w:val="28"/>
            <w:szCs w:val="28"/>
            <w:lang w:val="en-US"/>
          </w:rPr>
          <w:t>DP</w:t>
        </w:r>
        <w:r w:rsidRPr="006A3221">
          <w:rPr>
            <w:rStyle w:val="a5"/>
            <w:rFonts w:ascii="Times New Roman" w:hAnsi="Times New Roman" w:cs="Times New Roman"/>
            <w:sz w:val="28"/>
            <w:szCs w:val="28"/>
          </w:rPr>
          <w:t>/0824.</w:t>
        </w:r>
        <w:r w:rsidRPr="006A3221">
          <w:rPr>
            <w:rStyle w:val="a5"/>
            <w:rFonts w:ascii="Times New Roman" w:hAnsi="Times New Roman" w:cs="Times New Roman"/>
            <w:sz w:val="28"/>
            <w:szCs w:val="28"/>
            <w:lang w:val="en-US"/>
          </w:rPr>
          <w:t>pdf</w:t>
        </w:r>
      </w:hyperlink>
      <w:r w:rsidR="00B913BB">
        <w:rPr>
          <w:rFonts w:ascii="Times New Roman" w:hAnsi="Times New Roman" w:cs="Times New Roman"/>
          <w:sz w:val="28"/>
          <w:szCs w:val="28"/>
        </w:rPr>
        <w:t xml:space="preserve"> </w:t>
      </w:r>
      <w:r w:rsidR="003848DB">
        <w:rPr>
          <w:rFonts w:ascii="Times New Roman" w:hAnsi="Times New Roman"/>
          <w:sz w:val="28"/>
          <w:szCs w:val="28"/>
        </w:rPr>
        <w:t>(дата обращения:</w:t>
      </w:r>
      <w:r w:rsidR="00B913BB">
        <w:rPr>
          <w:rFonts w:ascii="Times New Roman" w:hAnsi="Times New Roman"/>
          <w:sz w:val="28"/>
          <w:szCs w:val="28"/>
        </w:rPr>
        <w:t xml:space="preserve"> </w:t>
      </w:r>
      <w:r w:rsidR="003848DB">
        <w:rPr>
          <w:rFonts w:ascii="Times New Roman" w:hAnsi="Times New Roman"/>
          <w:sz w:val="28"/>
          <w:szCs w:val="28"/>
        </w:rPr>
        <w:t>10</w:t>
      </w:r>
      <w:r w:rsidR="003848DB" w:rsidRPr="00183AE9">
        <w:rPr>
          <w:rFonts w:ascii="Times New Roman" w:hAnsi="Times New Roman"/>
          <w:sz w:val="28"/>
          <w:szCs w:val="28"/>
        </w:rPr>
        <w:t>.</w:t>
      </w:r>
      <w:r w:rsidR="00B913BB">
        <w:rPr>
          <w:rFonts w:ascii="Times New Roman" w:hAnsi="Times New Roman"/>
          <w:sz w:val="28"/>
          <w:szCs w:val="28"/>
        </w:rPr>
        <w:t>11</w:t>
      </w:r>
      <w:r w:rsidR="003848DB">
        <w:rPr>
          <w:rFonts w:ascii="Times New Roman" w:hAnsi="Times New Roman"/>
          <w:sz w:val="28"/>
          <w:szCs w:val="28"/>
        </w:rPr>
        <w:t>.2015</w:t>
      </w:r>
      <w:r w:rsidR="003848DB" w:rsidRPr="00183AE9">
        <w:rPr>
          <w:rFonts w:ascii="Times New Roman" w:hAnsi="Times New Roman"/>
          <w:sz w:val="28"/>
          <w:szCs w:val="28"/>
        </w:rPr>
        <w:t>).</w:t>
      </w:r>
    </w:p>
    <w:p w14:paraId="494FB4CC" w14:textId="17BEFBE8"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6A3221">
        <w:rPr>
          <w:rFonts w:ascii="Times New Roman" w:hAnsi="Times New Roman" w:cs="Times New Roman"/>
          <w:sz w:val="28"/>
          <w:szCs w:val="28"/>
          <w:lang w:val="en-US"/>
        </w:rPr>
        <w:t>Izdebski Z. Quelques observations sur les id</w:t>
      </w:r>
      <w:r w:rsidR="00C161B9">
        <w:rPr>
          <w:rFonts w:ascii="Times New Roman" w:hAnsi="Times New Roman" w:cs="Times New Roman"/>
          <w:sz w:val="28"/>
          <w:szCs w:val="28"/>
          <w:lang w:val="en-US"/>
        </w:rPr>
        <w:t xml:space="preserve">ees politiques de Jean Bodin // </w:t>
      </w:r>
      <w:r w:rsidRPr="006A3221">
        <w:rPr>
          <w:rFonts w:ascii="Times New Roman" w:hAnsi="Times New Roman" w:cs="Times New Roman"/>
          <w:sz w:val="28"/>
          <w:szCs w:val="28"/>
          <w:lang w:val="en-US"/>
        </w:rPr>
        <w:t>Lodz</w:t>
      </w:r>
      <w:r w:rsidR="00C161B9">
        <w:rPr>
          <w:rFonts w:ascii="Times New Roman" w:hAnsi="Times New Roman" w:cs="Times New Roman"/>
          <w:sz w:val="28"/>
          <w:szCs w:val="28"/>
          <w:lang w:val="en-US"/>
        </w:rPr>
        <w:t>kie Towarzystwo Naukowe.</w:t>
      </w:r>
      <w:r w:rsidR="00C161B9" w:rsidRPr="00C161B9">
        <w:rPr>
          <w:rFonts w:ascii="Times New Roman" w:hAnsi="Times New Roman" w:cs="Times New Roman"/>
          <w:sz w:val="28"/>
          <w:szCs w:val="28"/>
          <w:lang w:val="en-US"/>
        </w:rPr>
        <w:t xml:space="preserve"> – №</w:t>
      </w:r>
      <w:r w:rsidR="00C161B9">
        <w:rPr>
          <w:rFonts w:ascii="Times New Roman" w:hAnsi="Times New Roman" w:cs="Times New Roman"/>
          <w:sz w:val="28"/>
          <w:szCs w:val="28"/>
          <w:lang w:val="en-US"/>
        </w:rPr>
        <w:t>. 59,</w:t>
      </w:r>
      <w:r w:rsidR="00C161B9" w:rsidRPr="00C161B9">
        <w:rPr>
          <w:rFonts w:ascii="Times New Roman" w:hAnsi="Times New Roman" w:cs="Times New Roman"/>
          <w:sz w:val="28"/>
          <w:szCs w:val="28"/>
          <w:lang w:val="en-US"/>
        </w:rPr>
        <w:t xml:space="preserve"> – </w:t>
      </w:r>
      <w:r w:rsidR="00C161B9">
        <w:rPr>
          <w:rFonts w:ascii="Times New Roman" w:hAnsi="Times New Roman" w:cs="Times New Roman"/>
          <w:sz w:val="28"/>
          <w:szCs w:val="28"/>
          <w:lang w:val="en-US"/>
        </w:rPr>
        <w:t>Lodz,</w:t>
      </w:r>
      <w:r w:rsidR="00C161B9" w:rsidRPr="00C161B9">
        <w:rPr>
          <w:rFonts w:ascii="Times New Roman" w:hAnsi="Times New Roman" w:cs="Times New Roman"/>
          <w:sz w:val="28"/>
          <w:szCs w:val="28"/>
          <w:lang w:val="en-US"/>
        </w:rPr>
        <w:t xml:space="preserve"> – </w:t>
      </w:r>
      <w:r w:rsidRPr="006A3221">
        <w:rPr>
          <w:rFonts w:ascii="Times New Roman" w:hAnsi="Times New Roman" w:cs="Times New Roman"/>
          <w:sz w:val="28"/>
          <w:szCs w:val="28"/>
          <w:lang w:val="en-US"/>
        </w:rPr>
        <w:t>1965. –</w:t>
      </w:r>
      <w:r w:rsidR="00C161B9">
        <w:rPr>
          <w:rFonts w:ascii="Times New Roman" w:hAnsi="Times New Roman" w:cs="Times New Roman"/>
          <w:sz w:val="28"/>
          <w:szCs w:val="28"/>
          <w:lang w:val="en-US"/>
        </w:rPr>
        <w:t xml:space="preserve"> 6-46</w:t>
      </w:r>
      <w:r w:rsidRPr="006A3221">
        <w:rPr>
          <w:rFonts w:ascii="Times New Roman" w:hAnsi="Times New Roman" w:cs="Times New Roman"/>
          <w:sz w:val="28"/>
          <w:szCs w:val="28"/>
          <w:lang w:val="en-US"/>
        </w:rPr>
        <w:t xml:space="preserve"> p. </w:t>
      </w:r>
    </w:p>
    <w:p w14:paraId="11D7CCCE" w14:textId="1B0D56E5"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6A3221">
        <w:rPr>
          <w:rFonts w:ascii="Times New Roman" w:hAnsi="Times New Roman" w:cs="Times New Roman"/>
          <w:sz w:val="28"/>
          <w:szCs w:val="28"/>
          <w:lang w:val="en-US"/>
        </w:rPr>
        <w:t>Jean Bodin. Verhandlungen der internationalen Bodin Tagung in Munchen</w:t>
      </w:r>
      <w:r w:rsidRPr="00046A2A">
        <w:rPr>
          <w:rFonts w:ascii="Times New Roman" w:hAnsi="Times New Roman" w:cs="Times New Roman"/>
          <w:sz w:val="28"/>
          <w:szCs w:val="28"/>
          <w:lang w:val="en-US"/>
        </w:rPr>
        <w:t>:</w:t>
      </w:r>
      <w:r w:rsidR="00C161B9">
        <w:rPr>
          <w:rFonts w:ascii="Times New Roman" w:hAnsi="Times New Roman" w:cs="Times New Roman"/>
          <w:sz w:val="28"/>
          <w:szCs w:val="28"/>
          <w:lang w:val="en-US"/>
        </w:rPr>
        <w:t xml:space="preserve"> – Beck, 1973. – XIV, – 547 s</w:t>
      </w:r>
      <w:r w:rsidRPr="006A3221">
        <w:rPr>
          <w:rFonts w:ascii="Times New Roman" w:hAnsi="Times New Roman" w:cs="Times New Roman"/>
          <w:sz w:val="28"/>
          <w:szCs w:val="28"/>
          <w:lang w:val="en-US"/>
        </w:rPr>
        <w:t>.</w:t>
      </w:r>
    </w:p>
    <w:p w14:paraId="1ED8B462" w14:textId="36965731" w:rsidR="004502F3" w:rsidRPr="00046A2A"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046A2A">
        <w:rPr>
          <w:rFonts w:ascii="Times New Roman" w:hAnsi="Times New Roman" w:cs="Times New Roman"/>
          <w:sz w:val="28"/>
          <w:szCs w:val="28"/>
          <w:lang w:val="en-US"/>
        </w:rPr>
        <w:t>King P. The ideology of order. A comparative analysis of Jean Bodin and Thom</w:t>
      </w:r>
      <w:r w:rsidR="00C161B9">
        <w:rPr>
          <w:rFonts w:ascii="Times New Roman" w:hAnsi="Times New Roman" w:cs="Times New Roman"/>
          <w:sz w:val="28"/>
          <w:szCs w:val="28"/>
          <w:lang w:val="en-US"/>
        </w:rPr>
        <w:t xml:space="preserve">as Hobbs. – L., Allen a. Unwin, </w:t>
      </w:r>
      <w:r w:rsidRPr="00046A2A">
        <w:rPr>
          <w:rFonts w:ascii="Times New Roman" w:hAnsi="Times New Roman" w:cs="Times New Roman"/>
          <w:sz w:val="28"/>
          <w:szCs w:val="28"/>
          <w:lang w:val="en-US"/>
        </w:rPr>
        <w:t>1974.</w:t>
      </w:r>
      <w:r w:rsidR="00F766F7">
        <w:rPr>
          <w:rFonts w:ascii="Times New Roman" w:hAnsi="Times New Roman" w:cs="Times New Roman"/>
          <w:sz w:val="28"/>
          <w:szCs w:val="28"/>
          <w:lang w:val="en-US"/>
        </w:rPr>
        <w:t xml:space="preserve"> 450 p.</w:t>
      </w:r>
    </w:p>
    <w:p w14:paraId="7A8CDA41" w14:textId="200DB6A8"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6A3221">
        <w:rPr>
          <w:rFonts w:ascii="Times New Roman" w:hAnsi="Times New Roman" w:cs="Times New Roman"/>
          <w:sz w:val="28"/>
          <w:szCs w:val="28"/>
          <w:lang w:val="en-US"/>
        </w:rPr>
        <w:t>Lasswe</w:t>
      </w:r>
      <w:r w:rsidR="00474C9A">
        <w:rPr>
          <w:rFonts w:ascii="Times New Roman" w:hAnsi="Times New Roman" w:cs="Times New Roman"/>
          <w:sz w:val="28"/>
          <w:szCs w:val="28"/>
          <w:lang w:val="en-US"/>
        </w:rPr>
        <w:t xml:space="preserve">ll H. Power and Personality. – </w:t>
      </w:r>
      <w:r w:rsidR="00F766F7">
        <w:rPr>
          <w:rFonts w:ascii="Times New Roman" w:hAnsi="Times New Roman" w:cs="Times New Roman"/>
          <w:sz w:val="28"/>
          <w:szCs w:val="28"/>
          <w:lang w:val="en-US"/>
        </w:rPr>
        <w:t>N.Y.</w:t>
      </w:r>
      <w:r w:rsidR="00F766F7" w:rsidRPr="00474C9A">
        <w:rPr>
          <w:rFonts w:ascii="Times New Roman" w:hAnsi="Times New Roman" w:cs="Times New Roman"/>
          <w:sz w:val="28"/>
          <w:szCs w:val="28"/>
          <w:lang w:val="en-US"/>
        </w:rPr>
        <w:t>: Norton.</w:t>
      </w:r>
      <w:r w:rsidRPr="006A3221">
        <w:rPr>
          <w:rFonts w:ascii="Times New Roman" w:hAnsi="Times New Roman" w:cs="Times New Roman"/>
          <w:sz w:val="28"/>
          <w:szCs w:val="28"/>
          <w:lang w:val="en-US"/>
        </w:rPr>
        <w:t xml:space="preserve"> 1948</w:t>
      </w:r>
      <w:r w:rsidR="00474C9A">
        <w:rPr>
          <w:rFonts w:ascii="Times New Roman" w:hAnsi="Times New Roman" w:cs="Times New Roman"/>
          <w:sz w:val="28"/>
          <w:szCs w:val="28"/>
          <w:lang w:val="en-US"/>
        </w:rPr>
        <w:t xml:space="preserve">. – </w:t>
      </w:r>
      <w:r w:rsidR="00F766F7">
        <w:rPr>
          <w:rFonts w:ascii="Times New Roman" w:hAnsi="Times New Roman" w:cs="Times New Roman"/>
          <w:sz w:val="28"/>
          <w:szCs w:val="28"/>
          <w:lang w:val="en-US"/>
        </w:rPr>
        <w:t>262 p.</w:t>
      </w:r>
    </w:p>
    <w:p w14:paraId="089DFAD5" w14:textId="35CB7EFD" w:rsidR="004502F3" w:rsidRPr="00F766F7"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046A2A">
        <w:rPr>
          <w:rFonts w:ascii="Times New Roman" w:hAnsi="Times New Roman" w:cs="Times New Roman"/>
          <w:sz w:val="28"/>
          <w:szCs w:val="28"/>
          <w:lang w:val="en-US"/>
        </w:rPr>
        <w:t>Lips</w:t>
      </w:r>
      <w:r w:rsidR="00474C9A">
        <w:rPr>
          <w:rFonts w:ascii="Times New Roman" w:hAnsi="Times New Roman" w:cs="Times New Roman"/>
          <w:sz w:val="28"/>
          <w:szCs w:val="28"/>
          <w:lang w:val="en-US"/>
        </w:rPr>
        <w:t>ky M. Street Level Bureaucracy. – N.Y.</w:t>
      </w:r>
      <w:r w:rsidR="00474C9A" w:rsidRPr="00474C9A">
        <w:rPr>
          <w:rFonts w:ascii="Times New Roman" w:hAnsi="Times New Roman" w:cs="Times New Roman"/>
          <w:sz w:val="28"/>
          <w:szCs w:val="28"/>
          <w:lang w:val="en-US"/>
        </w:rPr>
        <w:t>:</w:t>
      </w:r>
      <w:r w:rsidR="00474C9A">
        <w:rPr>
          <w:rFonts w:ascii="Times New Roman" w:hAnsi="Times New Roman" w:cs="Times New Roman"/>
          <w:sz w:val="28"/>
          <w:szCs w:val="28"/>
          <w:lang w:val="en-US"/>
        </w:rPr>
        <w:t xml:space="preserve"> Russel Sage Foundation, 1980</w:t>
      </w:r>
      <w:r w:rsidRPr="00F766F7">
        <w:rPr>
          <w:rFonts w:ascii="Times New Roman" w:hAnsi="Times New Roman" w:cs="Times New Roman"/>
          <w:sz w:val="28"/>
          <w:szCs w:val="28"/>
          <w:lang w:val="en-US"/>
        </w:rPr>
        <w:t>.</w:t>
      </w:r>
      <w:r w:rsidR="00474C9A">
        <w:rPr>
          <w:rFonts w:ascii="Times New Roman" w:hAnsi="Times New Roman" w:cs="Times New Roman"/>
          <w:sz w:val="28"/>
          <w:szCs w:val="28"/>
          <w:lang w:val="en-US"/>
        </w:rPr>
        <w:t xml:space="preserve"> – 240 p.</w:t>
      </w:r>
    </w:p>
    <w:p w14:paraId="2FAC83BD" w14:textId="51B7FDD4" w:rsidR="004502F3"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6A3221">
        <w:rPr>
          <w:rFonts w:ascii="Times New Roman" w:hAnsi="Times New Roman" w:cs="Times New Roman"/>
          <w:sz w:val="28"/>
          <w:szCs w:val="28"/>
          <w:lang w:val="en-US"/>
        </w:rPr>
        <w:t>Lindblom Ch. The Policy-M</w:t>
      </w:r>
      <w:r w:rsidR="00474C9A">
        <w:rPr>
          <w:rFonts w:ascii="Times New Roman" w:hAnsi="Times New Roman" w:cs="Times New Roman"/>
          <w:sz w:val="28"/>
          <w:szCs w:val="28"/>
          <w:lang w:val="en-US"/>
        </w:rPr>
        <w:t>aking Process, – Englewood Cliffs.: Prentice Hall,</w:t>
      </w:r>
      <w:r w:rsidRPr="006A3221">
        <w:rPr>
          <w:rFonts w:ascii="Times New Roman" w:hAnsi="Times New Roman" w:cs="Times New Roman"/>
          <w:sz w:val="28"/>
          <w:szCs w:val="28"/>
          <w:lang w:val="en-US"/>
        </w:rPr>
        <w:t xml:space="preserve"> 1968</w:t>
      </w:r>
      <w:r w:rsidR="00474C9A">
        <w:rPr>
          <w:rFonts w:ascii="Times New Roman" w:hAnsi="Times New Roman" w:cs="Times New Roman"/>
          <w:sz w:val="28"/>
          <w:szCs w:val="28"/>
          <w:lang w:val="en-US"/>
        </w:rPr>
        <w:t xml:space="preserve">. – </w:t>
      </w:r>
      <w:r w:rsidRPr="006A3221">
        <w:rPr>
          <w:rFonts w:ascii="Times New Roman" w:hAnsi="Times New Roman" w:cs="Times New Roman"/>
          <w:sz w:val="28"/>
          <w:szCs w:val="28"/>
          <w:lang w:val="en-US"/>
        </w:rPr>
        <w:t>122</w:t>
      </w:r>
      <w:r w:rsidR="00474C9A">
        <w:rPr>
          <w:rFonts w:ascii="Times New Roman" w:hAnsi="Times New Roman" w:cs="Times New Roman"/>
          <w:sz w:val="28"/>
          <w:szCs w:val="28"/>
          <w:lang w:val="en-US"/>
        </w:rPr>
        <w:t xml:space="preserve"> p</w:t>
      </w:r>
      <w:r w:rsidRPr="006A3221">
        <w:rPr>
          <w:rFonts w:ascii="Times New Roman" w:hAnsi="Times New Roman" w:cs="Times New Roman"/>
          <w:sz w:val="28"/>
          <w:szCs w:val="28"/>
          <w:lang w:val="en-US"/>
        </w:rPr>
        <w:t>.</w:t>
      </w:r>
    </w:p>
    <w:p w14:paraId="60AFBEF7" w14:textId="7968589A" w:rsidR="005400BE" w:rsidRDefault="005400BE" w:rsidP="000D6330">
      <w:pPr>
        <w:pStyle w:val="a3"/>
        <w:numPr>
          <w:ilvl w:val="0"/>
          <w:numId w:val="9"/>
        </w:numPr>
        <w:spacing w:after="0" w:line="360" w:lineRule="auto"/>
        <w:jc w:val="both"/>
        <w:rPr>
          <w:rFonts w:ascii="Times New Roman" w:hAnsi="Times New Roman" w:cs="Times New Roman"/>
          <w:sz w:val="28"/>
          <w:szCs w:val="28"/>
          <w:lang w:val="en-US"/>
        </w:rPr>
      </w:pPr>
      <w:r w:rsidRPr="003814DE">
        <w:rPr>
          <w:rFonts w:ascii="Times New Roman" w:hAnsi="Times New Roman" w:cs="Times New Roman"/>
          <w:sz w:val="28"/>
          <w:szCs w:val="28"/>
          <w:lang w:val="en-US"/>
        </w:rPr>
        <w:t xml:space="preserve">Lindblom Ch., Woodhouse </w:t>
      </w:r>
      <w:r w:rsidRPr="003814DE">
        <w:rPr>
          <w:rFonts w:ascii="Times New Roman" w:hAnsi="Times New Roman" w:cs="Times New Roman"/>
          <w:sz w:val="28"/>
          <w:szCs w:val="28"/>
        </w:rPr>
        <w:t>Е</w:t>
      </w:r>
      <w:r w:rsidRPr="003814DE">
        <w:rPr>
          <w:rFonts w:ascii="Times New Roman" w:hAnsi="Times New Roman" w:cs="Times New Roman"/>
          <w:sz w:val="28"/>
          <w:szCs w:val="28"/>
          <w:lang w:val="en-US"/>
        </w:rPr>
        <w:t>. The Policy-Making Process</w:t>
      </w:r>
      <w:r>
        <w:rPr>
          <w:rFonts w:ascii="Times New Roman" w:hAnsi="Times New Roman" w:cs="Times New Roman"/>
          <w:sz w:val="28"/>
          <w:szCs w:val="28"/>
          <w:lang w:val="en-US"/>
        </w:rPr>
        <w:t xml:space="preserve"> (</w:t>
      </w:r>
      <w:r w:rsidRPr="005400BE">
        <w:rPr>
          <w:rFonts w:ascii="Times New Roman" w:hAnsi="Times New Roman" w:cs="Times New Roman"/>
          <w:sz w:val="28"/>
          <w:szCs w:val="28"/>
          <w:lang w:val="en-US"/>
        </w:rPr>
        <w:t>3</w:t>
      </w:r>
      <w:r>
        <w:rPr>
          <w:rFonts w:ascii="Times New Roman" w:hAnsi="Times New Roman" w:cs="Times New Roman"/>
          <w:sz w:val="28"/>
          <w:szCs w:val="28"/>
          <w:lang w:val="en-US"/>
        </w:rPr>
        <w:t>-</w:t>
      </w:r>
      <w:r w:rsidRPr="005400BE">
        <w:rPr>
          <w:rFonts w:ascii="Times New Roman" w:hAnsi="Times New Roman" w:cs="Times New Roman"/>
          <w:sz w:val="28"/>
          <w:szCs w:val="28"/>
          <w:lang w:val="en-US"/>
        </w:rPr>
        <w:t>rd Edition</w:t>
      </w:r>
      <w:r>
        <w:rPr>
          <w:rFonts w:ascii="Times New Roman" w:hAnsi="Times New Roman" w:cs="Times New Roman"/>
          <w:sz w:val="28"/>
          <w:szCs w:val="28"/>
          <w:lang w:val="en-US"/>
        </w:rPr>
        <w:t>)</w:t>
      </w:r>
      <w:r w:rsidR="00861071">
        <w:rPr>
          <w:rFonts w:ascii="Times New Roman" w:hAnsi="Times New Roman" w:cs="Times New Roman"/>
          <w:sz w:val="28"/>
          <w:szCs w:val="28"/>
          <w:lang w:val="en-US"/>
        </w:rPr>
        <w:t xml:space="preserve">. – NY.: </w:t>
      </w:r>
      <w:r w:rsidR="00861071" w:rsidRPr="00861071">
        <w:rPr>
          <w:rFonts w:ascii="Times New Roman" w:hAnsi="Times New Roman" w:cs="Times New Roman"/>
          <w:sz w:val="28"/>
          <w:szCs w:val="28"/>
          <w:lang w:val="en-US"/>
        </w:rPr>
        <w:t>Prentice Hall</w:t>
      </w:r>
      <w:r w:rsidR="00861071">
        <w:rPr>
          <w:rFonts w:ascii="Times New Roman" w:hAnsi="Times New Roman" w:cs="Times New Roman"/>
          <w:sz w:val="28"/>
          <w:szCs w:val="28"/>
          <w:lang w:val="en-US"/>
        </w:rPr>
        <w:t xml:space="preserve">, 1993. – </w:t>
      </w:r>
      <w:r w:rsidRPr="003814DE">
        <w:rPr>
          <w:rFonts w:ascii="Times New Roman" w:hAnsi="Times New Roman" w:cs="Times New Roman"/>
          <w:sz w:val="28"/>
          <w:szCs w:val="28"/>
          <w:lang w:val="en-US"/>
        </w:rPr>
        <w:t>176</w:t>
      </w:r>
      <w:r>
        <w:rPr>
          <w:rFonts w:ascii="Times New Roman" w:hAnsi="Times New Roman" w:cs="Times New Roman"/>
          <w:sz w:val="28"/>
          <w:szCs w:val="28"/>
          <w:lang w:val="en-US"/>
        </w:rPr>
        <w:t xml:space="preserve"> p</w:t>
      </w:r>
      <w:r w:rsidRPr="003814DE">
        <w:rPr>
          <w:rFonts w:ascii="Times New Roman" w:hAnsi="Times New Roman" w:cs="Times New Roman"/>
          <w:sz w:val="28"/>
          <w:szCs w:val="28"/>
          <w:lang w:val="en-US"/>
        </w:rPr>
        <w:t>.</w:t>
      </w:r>
    </w:p>
    <w:p w14:paraId="13716F0F" w14:textId="22A248FC" w:rsidR="00461115" w:rsidRPr="006A3221" w:rsidRDefault="00461115" w:rsidP="000D6330">
      <w:pPr>
        <w:pStyle w:val="a3"/>
        <w:numPr>
          <w:ilvl w:val="0"/>
          <w:numId w:val="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March J., Olsen J. Elaborating the New Institutionalism / ed. by: </w:t>
      </w:r>
      <w:r w:rsidRPr="00461115">
        <w:rPr>
          <w:rFonts w:ascii="Times New Roman" w:hAnsi="Times New Roman" w:cs="Times New Roman"/>
          <w:sz w:val="28"/>
          <w:szCs w:val="28"/>
          <w:lang w:val="en-US"/>
        </w:rPr>
        <w:t>Sarah A. Binder, R. A. W. Rhodes, and Bert A. Rockman</w:t>
      </w:r>
      <w:r>
        <w:rPr>
          <w:rFonts w:ascii="Times New Roman" w:hAnsi="Times New Roman" w:cs="Times New Roman"/>
          <w:sz w:val="28"/>
          <w:szCs w:val="28"/>
          <w:lang w:val="en-US"/>
        </w:rPr>
        <w:t xml:space="preserve"> // </w:t>
      </w:r>
      <w:r w:rsidRPr="00461115">
        <w:rPr>
          <w:rFonts w:ascii="Times New Roman" w:hAnsi="Times New Roman" w:cs="Times New Roman"/>
          <w:sz w:val="28"/>
          <w:szCs w:val="28"/>
          <w:lang w:val="en-US"/>
        </w:rPr>
        <w:t>The Oxford Handbook of Political Institutions</w:t>
      </w:r>
      <w:r>
        <w:rPr>
          <w:rFonts w:ascii="Times New Roman" w:hAnsi="Times New Roman" w:cs="Times New Roman"/>
          <w:sz w:val="28"/>
          <w:szCs w:val="28"/>
          <w:lang w:val="en-US"/>
        </w:rPr>
        <w:t xml:space="preserve">. </w:t>
      </w:r>
      <w:r w:rsidRPr="00461115">
        <w:rPr>
          <w:rFonts w:ascii="Times New Roman" w:hAnsi="Times New Roman" w:cs="Times New Roman"/>
          <w:sz w:val="28"/>
          <w:szCs w:val="28"/>
          <w:lang w:val="en-US"/>
        </w:rPr>
        <w:t>Jun 2008</w:t>
      </w:r>
      <w:r>
        <w:rPr>
          <w:rFonts w:ascii="Times New Roman" w:hAnsi="Times New Roman" w:cs="Times New Roman"/>
          <w:sz w:val="28"/>
          <w:szCs w:val="28"/>
          <w:lang w:val="en-US"/>
        </w:rPr>
        <w:t>. – 22 p.</w:t>
      </w:r>
    </w:p>
    <w:p w14:paraId="0846B2A5" w14:textId="56AAB518" w:rsidR="004502F3" w:rsidRPr="006A3221" w:rsidRDefault="00474C9A" w:rsidP="000D6330">
      <w:pPr>
        <w:pStyle w:val="a3"/>
        <w:numPr>
          <w:ilvl w:val="0"/>
          <w:numId w:val="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March J., Olsen J.</w:t>
      </w:r>
      <w:r w:rsidR="004502F3" w:rsidRPr="00FD587D">
        <w:rPr>
          <w:rFonts w:ascii="Times New Roman" w:hAnsi="Times New Roman" w:cs="Times New Roman"/>
          <w:sz w:val="28"/>
          <w:szCs w:val="28"/>
          <w:lang w:val="en-US"/>
        </w:rPr>
        <w:t xml:space="preserve"> The New Institutionalism: Organizational Factors in Political Life // American </w:t>
      </w:r>
      <w:r>
        <w:rPr>
          <w:rFonts w:ascii="Times New Roman" w:hAnsi="Times New Roman" w:cs="Times New Roman"/>
          <w:sz w:val="28"/>
          <w:szCs w:val="28"/>
          <w:lang w:val="en-US"/>
        </w:rPr>
        <w:t xml:space="preserve">Political Science Review. – 1984. – </w:t>
      </w:r>
      <w:r w:rsidR="00EA49F6">
        <w:rPr>
          <w:rFonts w:ascii="Times New Roman" w:hAnsi="Times New Roman" w:cs="Times New Roman"/>
          <w:sz w:val="28"/>
          <w:szCs w:val="28"/>
          <w:lang w:val="en-US"/>
        </w:rPr>
        <w:t>Vol.78. – 734-749 pp.</w:t>
      </w:r>
    </w:p>
    <w:p w14:paraId="1B401446" w14:textId="22DB36DA" w:rsidR="004502F3" w:rsidRPr="006A3221" w:rsidRDefault="00DB45F0" w:rsidP="000D6330">
      <w:pPr>
        <w:pStyle w:val="a3"/>
        <w:numPr>
          <w:ilvl w:val="0"/>
          <w:numId w:val="9"/>
        </w:numPr>
        <w:spacing w:after="0" w:line="360" w:lineRule="auto"/>
        <w:jc w:val="both"/>
        <w:rPr>
          <w:rFonts w:ascii="Times New Roman" w:hAnsi="Times New Roman" w:cs="Times New Roman"/>
          <w:sz w:val="28"/>
          <w:szCs w:val="28"/>
          <w:lang w:val="en-US"/>
        </w:rPr>
      </w:pPr>
      <w:r w:rsidRPr="00FD587D">
        <w:rPr>
          <w:rFonts w:ascii="Times New Roman" w:hAnsi="Times New Roman" w:cs="Times New Roman"/>
          <w:sz w:val="28"/>
          <w:szCs w:val="28"/>
          <w:lang w:val="en-US"/>
        </w:rPr>
        <w:t>Comparative Politics: Notes and Readings / Ed. by B. Brown and R. Macridis.</w:t>
      </w:r>
      <w:r>
        <w:rPr>
          <w:rFonts w:ascii="Times New Roman" w:hAnsi="Times New Roman" w:cs="Times New Roman"/>
          <w:sz w:val="28"/>
          <w:szCs w:val="28"/>
          <w:lang w:val="en-US"/>
        </w:rPr>
        <w:t xml:space="preserve"> – Belmont: </w:t>
      </w:r>
      <w:r w:rsidRPr="00DB45F0">
        <w:rPr>
          <w:rFonts w:ascii="Times New Roman" w:hAnsi="Times New Roman" w:cs="Times New Roman"/>
          <w:sz w:val="28"/>
          <w:szCs w:val="28"/>
          <w:lang w:val="en-US"/>
        </w:rPr>
        <w:t>Cengage Learning</w:t>
      </w:r>
      <w:r>
        <w:rPr>
          <w:rFonts w:ascii="Times New Roman" w:hAnsi="Times New Roman" w:cs="Times New Roman"/>
          <w:sz w:val="28"/>
          <w:szCs w:val="28"/>
          <w:lang w:val="en-US"/>
        </w:rPr>
        <w:t>, 2005. – 432 p.</w:t>
      </w:r>
      <w:r w:rsidR="004502F3" w:rsidRPr="006A3221">
        <w:rPr>
          <w:rFonts w:ascii="Times New Roman" w:hAnsi="Times New Roman" w:cs="Times New Roman"/>
          <w:sz w:val="28"/>
          <w:szCs w:val="28"/>
          <w:lang w:val="en-US"/>
        </w:rPr>
        <w:t xml:space="preserve"> </w:t>
      </w:r>
    </w:p>
    <w:p w14:paraId="04567AFB" w14:textId="19A27653"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FD587D">
        <w:rPr>
          <w:rFonts w:ascii="Times New Roman" w:hAnsi="Times New Roman" w:cs="Times New Roman"/>
          <w:sz w:val="28"/>
          <w:szCs w:val="28"/>
          <w:lang w:val="en-US"/>
        </w:rPr>
        <w:t>Offe C. Designing Institutions is East European Transitions // The Theory of Institutional Design / Ed. b</w:t>
      </w:r>
      <w:r w:rsidR="00DB45F0">
        <w:rPr>
          <w:rFonts w:ascii="Times New Roman" w:hAnsi="Times New Roman" w:cs="Times New Roman"/>
          <w:sz w:val="28"/>
          <w:szCs w:val="28"/>
          <w:lang w:val="en-US"/>
        </w:rPr>
        <w:t xml:space="preserve">y R. Goodin. Cambridge, 1996. </w:t>
      </w:r>
      <w:r w:rsidRPr="00FD587D">
        <w:rPr>
          <w:rFonts w:ascii="Times New Roman" w:hAnsi="Times New Roman" w:cs="Times New Roman"/>
          <w:sz w:val="28"/>
          <w:szCs w:val="28"/>
          <w:lang w:val="en-US"/>
        </w:rPr>
        <w:t>203</w:t>
      </w:r>
      <w:r w:rsidR="00DB45F0">
        <w:rPr>
          <w:rFonts w:ascii="Times New Roman" w:hAnsi="Times New Roman" w:cs="Times New Roman"/>
          <w:sz w:val="28"/>
          <w:szCs w:val="28"/>
          <w:lang w:val="en-US"/>
        </w:rPr>
        <w:t xml:space="preserve"> p</w:t>
      </w:r>
      <w:r w:rsidRPr="00FD587D">
        <w:rPr>
          <w:rFonts w:ascii="Times New Roman" w:hAnsi="Times New Roman" w:cs="Times New Roman"/>
          <w:sz w:val="28"/>
          <w:szCs w:val="28"/>
          <w:lang w:val="en-US"/>
        </w:rPr>
        <w:t>.</w:t>
      </w:r>
    </w:p>
    <w:p w14:paraId="04B88F7B" w14:textId="4FF40078" w:rsidR="004502F3" w:rsidRPr="006A3221" w:rsidRDefault="00DB45F0" w:rsidP="000D6330">
      <w:pPr>
        <w:pStyle w:val="a3"/>
        <w:numPr>
          <w:ilvl w:val="0"/>
          <w:numId w:val="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Ostrom E.</w:t>
      </w:r>
      <w:r w:rsidR="004502F3" w:rsidRPr="00FD587D">
        <w:rPr>
          <w:rFonts w:ascii="Times New Roman" w:hAnsi="Times New Roman" w:cs="Times New Roman"/>
          <w:sz w:val="28"/>
          <w:szCs w:val="28"/>
          <w:lang w:val="en-US"/>
        </w:rPr>
        <w:t xml:space="preserve"> A Method of institutional Analysis // Guidance, Control and Evolution in the Public Sector / ed. by F. Kaufman, G. Mago</w:t>
      </w:r>
      <w:r>
        <w:rPr>
          <w:rFonts w:ascii="Times New Roman" w:hAnsi="Times New Roman" w:cs="Times New Roman"/>
          <w:sz w:val="28"/>
          <w:szCs w:val="28"/>
          <w:lang w:val="en-US"/>
        </w:rPr>
        <w:t xml:space="preserve">ne and E. Ostrom. – Berlin; N.Y. </w:t>
      </w:r>
      <w:r w:rsidR="004502F3" w:rsidRPr="00FD587D">
        <w:rPr>
          <w:rFonts w:ascii="Times New Roman" w:hAnsi="Times New Roman" w:cs="Times New Roman"/>
          <w:sz w:val="28"/>
          <w:szCs w:val="28"/>
          <w:lang w:val="en-US"/>
        </w:rPr>
        <w:t>1986.</w:t>
      </w:r>
      <w:r>
        <w:rPr>
          <w:rFonts w:ascii="Times New Roman" w:hAnsi="Times New Roman" w:cs="Times New Roman"/>
          <w:sz w:val="28"/>
          <w:szCs w:val="28"/>
          <w:lang w:val="en-US"/>
        </w:rPr>
        <w:t xml:space="preserve"> – 320 p.</w:t>
      </w:r>
    </w:p>
    <w:p w14:paraId="3765202D" w14:textId="111A8123"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FD587D">
        <w:rPr>
          <w:rFonts w:ascii="Times New Roman" w:hAnsi="Times New Roman" w:cs="Times New Roman"/>
          <w:sz w:val="28"/>
          <w:szCs w:val="28"/>
          <w:lang w:val="en-US"/>
        </w:rPr>
        <w:t>Ostrom E. An Agenda for the Study of inst</w:t>
      </w:r>
      <w:r w:rsidR="00DB45F0">
        <w:rPr>
          <w:rFonts w:ascii="Times New Roman" w:hAnsi="Times New Roman" w:cs="Times New Roman"/>
          <w:sz w:val="28"/>
          <w:szCs w:val="28"/>
          <w:lang w:val="en-US"/>
        </w:rPr>
        <w:t xml:space="preserve">itution // Public Choice. – 1986. – </w:t>
      </w:r>
      <w:r w:rsidRPr="00DB45F0">
        <w:rPr>
          <w:rFonts w:ascii="Times New Roman" w:hAnsi="Times New Roman" w:cs="Times New Roman"/>
          <w:sz w:val="28"/>
          <w:szCs w:val="28"/>
          <w:lang w:val="en-US"/>
        </w:rPr>
        <w:t>№</w:t>
      </w:r>
      <w:r w:rsidRPr="00FD587D">
        <w:rPr>
          <w:rFonts w:ascii="Times New Roman" w:hAnsi="Times New Roman" w:cs="Times New Roman"/>
          <w:sz w:val="28"/>
          <w:szCs w:val="28"/>
          <w:lang w:val="en-US"/>
        </w:rPr>
        <w:t xml:space="preserve"> 48.</w:t>
      </w:r>
      <w:r w:rsidR="00DB45F0">
        <w:rPr>
          <w:rFonts w:ascii="Times New Roman" w:hAnsi="Times New Roman" w:cs="Times New Roman"/>
          <w:sz w:val="28"/>
          <w:szCs w:val="28"/>
          <w:lang w:val="en-US"/>
        </w:rPr>
        <w:t xml:space="preserve"> – </w:t>
      </w:r>
      <w:r>
        <w:rPr>
          <w:rFonts w:ascii="Times New Roman" w:hAnsi="Times New Roman" w:cs="Times New Roman"/>
          <w:sz w:val="28"/>
          <w:szCs w:val="28"/>
          <w:lang w:val="en-US"/>
        </w:rPr>
        <w:t>3-26 pp.</w:t>
      </w:r>
    </w:p>
    <w:p w14:paraId="3D90248E" w14:textId="048290D2"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37063F">
        <w:rPr>
          <w:rFonts w:ascii="Times New Roman" w:hAnsi="Times New Roman" w:cs="Times New Roman"/>
          <w:sz w:val="28"/>
          <w:szCs w:val="28"/>
          <w:lang w:val="en-US"/>
        </w:rPr>
        <w:t>Pensions at a Glance. OECD and G20 indicators.</w:t>
      </w:r>
      <w:r w:rsidR="0037063F">
        <w:rPr>
          <w:rFonts w:ascii="Times New Roman" w:hAnsi="Times New Roman" w:cs="Times New Roman"/>
          <w:sz w:val="28"/>
          <w:szCs w:val="28"/>
          <w:lang w:val="en-US"/>
        </w:rPr>
        <w:t xml:space="preserve"> – Paris:</w:t>
      </w:r>
      <w:r w:rsidR="0037063F" w:rsidRPr="0037063F">
        <w:rPr>
          <w:rFonts w:ascii="Times New Roman" w:hAnsi="Times New Roman" w:cs="Times New Roman"/>
          <w:sz w:val="28"/>
          <w:szCs w:val="28"/>
          <w:lang w:val="en-US"/>
        </w:rPr>
        <w:t xml:space="preserve"> OECD</w:t>
      </w:r>
      <w:r w:rsidR="0037063F">
        <w:rPr>
          <w:rFonts w:ascii="Times New Roman" w:hAnsi="Times New Roman" w:cs="Times New Roman"/>
          <w:sz w:val="28"/>
          <w:szCs w:val="28"/>
          <w:lang w:val="en-US"/>
        </w:rPr>
        <w:t xml:space="preserve"> Publishing. – 378 p.</w:t>
      </w:r>
    </w:p>
    <w:p w14:paraId="5DD73CFE" w14:textId="4A3C22E8" w:rsidR="004502F3" w:rsidRPr="0037063F"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046A2A">
        <w:rPr>
          <w:rFonts w:ascii="Times New Roman" w:hAnsi="Times New Roman" w:cs="Times New Roman"/>
          <w:sz w:val="28"/>
          <w:szCs w:val="28"/>
          <w:lang w:val="en-US"/>
        </w:rPr>
        <w:t>Blackwell Enc</w:t>
      </w:r>
      <w:r w:rsidR="00A03701">
        <w:rPr>
          <w:rFonts w:ascii="Times New Roman" w:hAnsi="Times New Roman" w:cs="Times New Roman"/>
          <w:sz w:val="28"/>
          <w:szCs w:val="28"/>
          <w:lang w:val="en-US"/>
        </w:rPr>
        <w:t xml:space="preserve">yclopedia of Political </w:t>
      </w:r>
      <w:r w:rsidR="008029C9">
        <w:rPr>
          <w:rFonts w:ascii="Times New Roman" w:hAnsi="Times New Roman" w:cs="Times New Roman"/>
          <w:sz w:val="28"/>
          <w:szCs w:val="28"/>
          <w:lang w:val="en-US"/>
        </w:rPr>
        <w:t>Thought</w:t>
      </w:r>
      <w:r w:rsidR="00A03701">
        <w:rPr>
          <w:rFonts w:ascii="Times New Roman" w:hAnsi="Times New Roman" w:cs="Times New Roman"/>
          <w:sz w:val="28"/>
          <w:szCs w:val="28"/>
          <w:lang w:val="en-US"/>
        </w:rPr>
        <w:t xml:space="preserve">. – L.: </w:t>
      </w:r>
      <w:r w:rsidR="00A03701" w:rsidRPr="00A03701">
        <w:rPr>
          <w:rFonts w:ascii="Times New Roman" w:hAnsi="Times New Roman" w:cs="Times New Roman"/>
          <w:sz w:val="28"/>
          <w:szCs w:val="28"/>
          <w:lang w:val="en-US"/>
        </w:rPr>
        <w:t>Wiley &amp; Sons, Incorporated,</w:t>
      </w:r>
      <w:r w:rsidR="00A03701">
        <w:rPr>
          <w:rFonts w:ascii="Times New Roman" w:hAnsi="Times New Roman" w:cs="Times New Roman"/>
          <w:sz w:val="28"/>
          <w:szCs w:val="28"/>
          <w:lang w:val="en-US"/>
        </w:rPr>
        <w:t xml:space="preserve"> 1992. – </w:t>
      </w:r>
      <w:r w:rsidR="00B73903">
        <w:rPr>
          <w:rFonts w:ascii="Times New Roman" w:hAnsi="Times New Roman" w:cs="Times New Roman"/>
          <w:sz w:val="28"/>
          <w:szCs w:val="28"/>
          <w:lang w:val="en-US"/>
        </w:rPr>
        <w:t>684 p.</w:t>
      </w:r>
    </w:p>
    <w:p w14:paraId="254BBB36" w14:textId="513E387C" w:rsidR="004502F3" w:rsidRPr="00A03701"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046A2A">
        <w:rPr>
          <w:rFonts w:ascii="Times New Roman" w:hAnsi="Times New Roman" w:cs="Times New Roman"/>
          <w:sz w:val="28"/>
          <w:szCs w:val="28"/>
          <w:lang w:val="en-US"/>
        </w:rPr>
        <w:t>Pressman J., Wildavsky A. Implementation</w:t>
      </w:r>
      <w:r w:rsidR="005400BE" w:rsidRPr="005400BE">
        <w:rPr>
          <w:rFonts w:ascii="Times New Roman" w:hAnsi="Times New Roman" w:cs="Times New Roman"/>
          <w:sz w:val="28"/>
          <w:szCs w:val="28"/>
          <w:lang w:val="en-US"/>
        </w:rPr>
        <w:t xml:space="preserve">: </w:t>
      </w:r>
      <w:r w:rsidR="005400BE">
        <w:rPr>
          <w:rFonts w:ascii="Times New Roman" w:hAnsi="Times New Roman" w:cs="Times New Roman"/>
          <w:sz w:val="28"/>
          <w:szCs w:val="28"/>
          <w:lang w:val="en-US"/>
        </w:rPr>
        <w:t>how great expectations in Washington are dashed in Oakland. – L.: University of California Press,</w:t>
      </w:r>
      <w:r w:rsidRPr="00A03701">
        <w:rPr>
          <w:rFonts w:ascii="Times New Roman" w:hAnsi="Times New Roman" w:cs="Times New Roman"/>
          <w:sz w:val="28"/>
          <w:szCs w:val="28"/>
          <w:lang w:val="en-US"/>
        </w:rPr>
        <w:t xml:space="preserve"> 1984.</w:t>
      </w:r>
      <w:r w:rsidR="005400BE">
        <w:rPr>
          <w:rFonts w:ascii="Times New Roman" w:hAnsi="Times New Roman" w:cs="Times New Roman"/>
          <w:sz w:val="28"/>
          <w:szCs w:val="28"/>
          <w:lang w:val="en-US"/>
        </w:rPr>
        <w:t xml:space="preserve"> – </w:t>
      </w:r>
      <w:r w:rsidR="008029C9">
        <w:rPr>
          <w:rFonts w:ascii="Times New Roman" w:hAnsi="Times New Roman" w:cs="Times New Roman"/>
          <w:sz w:val="28"/>
          <w:szCs w:val="28"/>
          <w:lang w:val="en-US"/>
        </w:rPr>
        <w:t>304 p.</w:t>
      </w:r>
    </w:p>
    <w:p w14:paraId="6559BF69" w14:textId="4D4FE3E4"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FD587D">
        <w:rPr>
          <w:rFonts w:ascii="Times New Roman" w:hAnsi="Times New Roman" w:cs="Times New Roman"/>
          <w:sz w:val="28"/>
          <w:szCs w:val="28"/>
          <w:lang w:val="en-US"/>
        </w:rPr>
        <w:t>Quade E.</w:t>
      </w:r>
      <w:r w:rsidR="005400BE">
        <w:rPr>
          <w:rFonts w:ascii="Times New Roman" w:hAnsi="Times New Roman" w:cs="Times New Roman"/>
          <w:sz w:val="28"/>
          <w:szCs w:val="28"/>
          <w:lang w:val="en-US"/>
        </w:rPr>
        <w:t xml:space="preserve">, </w:t>
      </w:r>
      <w:r w:rsidR="005400BE" w:rsidRPr="005400BE">
        <w:rPr>
          <w:rFonts w:ascii="Times New Roman" w:hAnsi="Times New Roman" w:cs="Times New Roman"/>
          <w:sz w:val="28"/>
          <w:szCs w:val="28"/>
          <w:lang w:val="en-US"/>
        </w:rPr>
        <w:t>Edward S</w:t>
      </w:r>
      <w:r w:rsidR="005400BE">
        <w:rPr>
          <w:rFonts w:ascii="Times New Roman" w:hAnsi="Times New Roman" w:cs="Times New Roman"/>
          <w:sz w:val="28"/>
          <w:szCs w:val="28"/>
          <w:lang w:val="en-US"/>
        </w:rPr>
        <w:t>.</w:t>
      </w:r>
      <w:r w:rsidRPr="00FD587D">
        <w:rPr>
          <w:rFonts w:ascii="Times New Roman" w:hAnsi="Times New Roman" w:cs="Times New Roman"/>
          <w:sz w:val="28"/>
          <w:szCs w:val="28"/>
          <w:lang w:val="en-US"/>
        </w:rPr>
        <w:t xml:space="preserve"> Analysis for Pub</w:t>
      </w:r>
      <w:r w:rsidR="00805778">
        <w:rPr>
          <w:rFonts w:ascii="Times New Roman" w:hAnsi="Times New Roman" w:cs="Times New Roman"/>
          <w:sz w:val="28"/>
          <w:szCs w:val="28"/>
          <w:lang w:val="en-US"/>
        </w:rPr>
        <w:t xml:space="preserve">lic Decisions. Englewood Cliffs </w:t>
      </w:r>
      <w:r w:rsidR="005400BE">
        <w:rPr>
          <w:rFonts w:ascii="Times New Roman" w:hAnsi="Times New Roman" w:cs="Times New Roman"/>
          <w:sz w:val="28"/>
          <w:szCs w:val="28"/>
          <w:lang w:val="en-US"/>
        </w:rPr>
        <w:t>(3-rd ed.</w:t>
      </w:r>
      <w:r w:rsidR="00805778" w:rsidRPr="00805778">
        <w:rPr>
          <w:rFonts w:ascii="Times New Roman" w:hAnsi="Times New Roman" w:cs="Times New Roman"/>
          <w:sz w:val="28"/>
          <w:szCs w:val="28"/>
          <w:lang w:val="en-US"/>
        </w:rPr>
        <w:t>)</w:t>
      </w:r>
      <w:r w:rsidR="00861071">
        <w:rPr>
          <w:rFonts w:ascii="Times New Roman" w:hAnsi="Times New Roman" w:cs="Times New Roman"/>
          <w:sz w:val="28"/>
          <w:szCs w:val="28"/>
          <w:lang w:val="en-US"/>
        </w:rPr>
        <w:t>, – NY</w:t>
      </w:r>
      <w:r w:rsidR="009B7E72" w:rsidRPr="009B7E72">
        <w:rPr>
          <w:rFonts w:ascii="Times New Roman" w:hAnsi="Times New Roman" w:cs="Times New Roman"/>
          <w:sz w:val="28"/>
          <w:szCs w:val="28"/>
          <w:lang w:val="en-US"/>
        </w:rPr>
        <w:t>: North–Holland</w:t>
      </w:r>
      <w:r w:rsidR="00861071">
        <w:rPr>
          <w:rFonts w:ascii="Times New Roman" w:hAnsi="Times New Roman" w:cs="Times New Roman"/>
          <w:sz w:val="28"/>
          <w:szCs w:val="28"/>
          <w:lang w:val="en-US"/>
        </w:rPr>
        <w:t>, 1989. – 382 p.</w:t>
      </w:r>
    </w:p>
    <w:p w14:paraId="3F111335" w14:textId="00BFEC96" w:rsidR="004502F3" w:rsidRPr="00DA482A"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046A2A">
        <w:rPr>
          <w:rFonts w:ascii="Times New Roman" w:hAnsi="Times New Roman" w:cs="Times New Roman"/>
          <w:sz w:val="28"/>
          <w:szCs w:val="28"/>
          <w:lang w:val="en-US"/>
        </w:rPr>
        <w:t xml:space="preserve">Ripley R., Franklin G. Policy </w:t>
      </w:r>
      <w:r w:rsidR="00DA482A">
        <w:rPr>
          <w:rFonts w:ascii="Times New Roman" w:hAnsi="Times New Roman" w:cs="Times New Roman"/>
          <w:sz w:val="28"/>
          <w:szCs w:val="28"/>
          <w:lang w:val="en-US"/>
        </w:rPr>
        <w:t xml:space="preserve">Implementation and Bureaucracy. – </w:t>
      </w:r>
      <w:r w:rsidR="00DA482A" w:rsidRPr="00DA482A">
        <w:rPr>
          <w:rFonts w:ascii="Times New Roman" w:hAnsi="Times New Roman" w:cs="Times New Roman"/>
          <w:sz w:val="28"/>
          <w:szCs w:val="28"/>
          <w:lang w:val="en-US"/>
        </w:rPr>
        <w:t>Chicago: Dorsey</w:t>
      </w:r>
      <w:r w:rsidR="00DA482A">
        <w:rPr>
          <w:rFonts w:ascii="Times New Roman" w:hAnsi="Times New Roman" w:cs="Times New Roman"/>
          <w:sz w:val="28"/>
          <w:szCs w:val="28"/>
          <w:lang w:val="en-US"/>
        </w:rPr>
        <w:t xml:space="preserve">, </w:t>
      </w:r>
      <w:r w:rsidRPr="00DA482A">
        <w:rPr>
          <w:rFonts w:ascii="Times New Roman" w:hAnsi="Times New Roman" w:cs="Times New Roman"/>
          <w:sz w:val="28"/>
          <w:szCs w:val="28"/>
          <w:lang w:val="en-US"/>
        </w:rPr>
        <w:t>1986.</w:t>
      </w:r>
      <w:r w:rsidR="00DA482A">
        <w:rPr>
          <w:rFonts w:ascii="Times New Roman" w:hAnsi="Times New Roman" w:cs="Times New Roman"/>
          <w:sz w:val="28"/>
          <w:szCs w:val="28"/>
          <w:lang w:val="en-US"/>
        </w:rPr>
        <w:t xml:space="preserve"> – </w:t>
      </w:r>
      <w:r w:rsidR="00DA482A" w:rsidRPr="00DA482A">
        <w:rPr>
          <w:rFonts w:ascii="Times New Roman" w:hAnsi="Times New Roman" w:cs="Times New Roman"/>
          <w:sz w:val="28"/>
          <w:szCs w:val="28"/>
          <w:lang w:val="en-US"/>
        </w:rPr>
        <w:t>2</w:t>
      </w:r>
      <w:r w:rsidR="00DA482A">
        <w:rPr>
          <w:rFonts w:ascii="Times New Roman" w:hAnsi="Times New Roman" w:cs="Times New Roman"/>
          <w:sz w:val="28"/>
          <w:szCs w:val="28"/>
          <w:lang w:val="en-US"/>
        </w:rPr>
        <w:t>49 p.</w:t>
      </w:r>
    </w:p>
    <w:p w14:paraId="0D1ABFF5" w14:textId="2973C633" w:rsidR="004502F3" w:rsidRPr="006A3221" w:rsidRDefault="00DA482A" w:rsidP="000D633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института экономической политики имени .Т. Гайдара. </w:t>
      </w:r>
      <w:r w:rsidR="004502F3" w:rsidRPr="00DA482A">
        <w:rPr>
          <w:rFonts w:ascii="Times New Roman" w:hAnsi="Times New Roman" w:cs="Times New Roman"/>
          <w:sz w:val="28"/>
          <w:szCs w:val="28"/>
          <w:lang w:val="en-US"/>
        </w:rPr>
        <w:t>Russia</w:t>
      </w:r>
      <w:r w:rsidR="004502F3" w:rsidRPr="00DA482A">
        <w:rPr>
          <w:rFonts w:ascii="Times New Roman" w:hAnsi="Times New Roman" w:cs="Times New Roman"/>
          <w:sz w:val="28"/>
          <w:szCs w:val="28"/>
        </w:rPr>
        <w:t>’</w:t>
      </w:r>
      <w:r w:rsidR="004502F3" w:rsidRPr="00DA482A">
        <w:rPr>
          <w:rFonts w:ascii="Times New Roman" w:hAnsi="Times New Roman" w:cs="Times New Roman"/>
          <w:sz w:val="28"/>
          <w:szCs w:val="28"/>
          <w:lang w:val="en-US"/>
        </w:rPr>
        <w:t>s</w:t>
      </w:r>
      <w:r w:rsidR="004502F3" w:rsidRPr="00DA482A">
        <w:rPr>
          <w:rFonts w:ascii="Times New Roman" w:hAnsi="Times New Roman" w:cs="Times New Roman"/>
          <w:sz w:val="28"/>
          <w:szCs w:val="28"/>
        </w:rPr>
        <w:t xml:space="preserve"> </w:t>
      </w:r>
      <w:r w:rsidR="004502F3" w:rsidRPr="00DA482A">
        <w:rPr>
          <w:rFonts w:ascii="Times New Roman" w:hAnsi="Times New Roman" w:cs="Times New Roman"/>
          <w:sz w:val="28"/>
          <w:szCs w:val="28"/>
          <w:lang w:val="en-US"/>
        </w:rPr>
        <w:t>Fiscal</w:t>
      </w:r>
      <w:r w:rsidR="004502F3" w:rsidRPr="00DA482A">
        <w:rPr>
          <w:rFonts w:ascii="Times New Roman" w:hAnsi="Times New Roman" w:cs="Times New Roman"/>
          <w:sz w:val="28"/>
          <w:szCs w:val="28"/>
        </w:rPr>
        <w:t xml:space="preserve"> </w:t>
      </w:r>
      <w:r w:rsidR="004502F3" w:rsidRPr="00DA482A">
        <w:rPr>
          <w:rFonts w:ascii="Times New Roman" w:hAnsi="Times New Roman" w:cs="Times New Roman"/>
          <w:sz w:val="28"/>
          <w:szCs w:val="28"/>
          <w:lang w:val="en-US"/>
        </w:rPr>
        <w:t>Gap</w:t>
      </w:r>
      <w:r>
        <w:rPr>
          <w:rFonts w:ascii="Times New Roman" w:hAnsi="Times New Roman" w:cs="Times New Roman"/>
          <w:sz w:val="28"/>
          <w:szCs w:val="28"/>
        </w:rPr>
        <w:t xml:space="preserve">. </w:t>
      </w:r>
      <w:r w:rsidR="004502F3" w:rsidRPr="00DA482A">
        <w:rPr>
          <w:rFonts w:ascii="Times New Roman" w:hAnsi="Times New Roman" w:cs="Times New Roman"/>
          <w:sz w:val="28"/>
          <w:szCs w:val="28"/>
        </w:rPr>
        <w:t>[</w:t>
      </w:r>
      <w:r w:rsidR="004502F3" w:rsidRPr="006A3221">
        <w:rPr>
          <w:rFonts w:ascii="Times New Roman" w:hAnsi="Times New Roman" w:cs="Times New Roman"/>
          <w:sz w:val="28"/>
          <w:szCs w:val="28"/>
        </w:rPr>
        <w:t>Электронный</w:t>
      </w:r>
      <w:r w:rsidR="004502F3" w:rsidRPr="00DA482A">
        <w:rPr>
          <w:rFonts w:ascii="Times New Roman" w:hAnsi="Times New Roman" w:cs="Times New Roman"/>
          <w:sz w:val="28"/>
          <w:szCs w:val="28"/>
        </w:rPr>
        <w:t xml:space="preserve"> </w:t>
      </w:r>
      <w:r w:rsidR="004502F3" w:rsidRPr="006A3221">
        <w:rPr>
          <w:rFonts w:ascii="Times New Roman" w:hAnsi="Times New Roman" w:cs="Times New Roman"/>
          <w:sz w:val="28"/>
          <w:szCs w:val="28"/>
        </w:rPr>
        <w:t>ресурс</w:t>
      </w:r>
      <w:r w:rsidR="004502F3" w:rsidRPr="00DA482A">
        <w:rPr>
          <w:rFonts w:ascii="Times New Roman" w:hAnsi="Times New Roman" w:cs="Times New Roman"/>
          <w:sz w:val="28"/>
          <w:szCs w:val="28"/>
        </w:rPr>
        <w:t xml:space="preserve">]. – </w:t>
      </w:r>
      <w:r w:rsidR="004502F3" w:rsidRPr="006A3221">
        <w:rPr>
          <w:rFonts w:ascii="Times New Roman" w:hAnsi="Times New Roman" w:cs="Times New Roman"/>
          <w:sz w:val="28"/>
          <w:szCs w:val="28"/>
        </w:rPr>
        <w:t>Режим</w:t>
      </w:r>
      <w:r w:rsidR="004502F3" w:rsidRPr="00DA482A">
        <w:rPr>
          <w:rFonts w:ascii="Times New Roman" w:hAnsi="Times New Roman" w:cs="Times New Roman"/>
          <w:sz w:val="28"/>
          <w:szCs w:val="28"/>
        </w:rPr>
        <w:t xml:space="preserve"> </w:t>
      </w:r>
      <w:r w:rsidR="004502F3" w:rsidRPr="006A3221">
        <w:rPr>
          <w:rFonts w:ascii="Times New Roman" w:hAnsi="Times New Roman" w:cs="Times New Roman"/>
          <w:sz w:val="28"/>
          <w:szCs w:val="28"/>
        </w:rPr>
        <w:t>доступа</w:t>
      </w:r>
      <w:r w:rsidR="004502F3" w:rsidRPr="00DA482A">
        <w:rPr>
          <w:rFonts w:ascii="Times New Roman" w:hAnsi="Times New Roman" w:cs="Times New Roman"/>
          <w:sz w:val="28"/>
          <w:szCs w:val="28"/>
        </w:rPr>
        <w:t xml:space="preserve">: </w:t>
      </w:r>
      <w:hyperlink r:id="rId120" w:history="1">
        <w:r w:rsidR="004502F3" w:rsidRPr="006A3221">
          <w:rPr>
            <w:rStyle w:val="a5"/>
            <w:rFonts w:ascii="Times New Roman" w:hAnsi="Times New Roman" w:cs="Times New Roman"/>
            <w:sz w:val="28"/>
            <w:szCs w:val="28"/>
          </w:rPr>
          <w:t>http://www.iep.ru/files/publications/russia%E2%80%99s_fiscal_gap/text_NBER_07.11.2013.pdf</w:t>
        </w:r>
      </w:hyperlink>
      <w:r w:rsidR="003848DB" w:rsidRPr="006A3221">
        <w:rPr>
          <w:rFonts w:ascii="Times New Roman" w:hAnsi="Times New Roman" w:cs="Times New Roman"/>
          <w:sz w:val="28"/>
          <w:szCs w:val="28"/>
        </w:rPr>
        <w:t xml:space="preserve"> </w:t>
      </w:r>
      <w:r w:rsidR="003848DB">
        <w:rPr>
          <w:rFonts w:ascii="Times New Roman" w:hAnsi="Times New Roman"/>
          <w:sz w:val="28"/>
          <w:szCs w:val="28"/>
        </w:rPr>
        <w:t>(дата обращения:10</w:t>
      </w:r>
      <w:r w:rsidR="003848DB" w:rsidRPr="00183AE9">
        <w:rPr>
          <w:rFonts w:ascii="Times New Roman" w:hAnsi="Times New Roman"/>
          <w:sz w:val="28"/>
          <w:szCs w:val="28"/>
        </w:rPr>
        <w:t>.</w:t>
      </w:r>
      <w:r>
        <w:rPr>
          <w:rFonts w:ascii="Times New Roman" w:hAnsi="Times New Roman"/>
          <w:sz w:val="28"/>
          <w:szCs w:val="28"/>
        </w:rPr>
        <w:t>05.2016</w:t>
      </w:r>
      <w:r w:rsidR="003848DB" w:rsidRPr="00183AE9">
        <w:rPr>
          <w:rFonts w:ascii="Times New Roman" w:hAnsi="Times New Roman"/>
          <w:sz w:val="28"/>
          <w:szCs w:val="28"/>
        </w:rPr>
        <w:t>).</w:t>
      </w:r>
    </w:p>
    <w:p w14:paraId="5642DC77" w14:textId="689F8DA3"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6A3221">
        <w:rPr>
          <w:rFonts w:ascii="Times New Roman" w:hAnsi="Times New Roman" w:cs="Times New Roman"/>
          <w:sz w:val="28"/>
          <w:szCs w:val="28"/>
          <w:lang w:val="en-US"/>
        </w:rPr>
        <w:t>Sel</w:t>
      </w:r>
      <w:r w:rsidR="00DA482A">
        <w:rPr>
          <w:rFonts w:ascii="Times New Roman" w:hAnsi="Times New Roman" w:cs="Times New Roman"/>
          <w:sz w:val="28"/>
          <w:szCs w:val="28"/>
          <w:lang w:val="en-US"/>
        </w:rPr>
        <w:t xml:space="preserve">znik P.TVA and the Grass Roots. – </w:t>
      </w:r>
      <w:r w:rsidR="00DA482A" w:rsidRPr="00DA482A">
        <w:rPr>
          <w:rFonts w:ascii="Times New Roman" w:hAnsi="Times New Roman" w:cs="Times New Roman"/>
          <w:sz w:val="28"/>
          <w:szCs w:val="28"/>
          <w:lang w:val="en-US"/>
        </w:rPr>
        <w:t>Berkeley and Los Angeles: Univer</w:t>
      </w:r>
      <w:r w:rsidR="00DA482A">
        <w:rPr>
          <w:rFonts w:ascii="Times New Roman" w:hAnsi="Times New Roman" w:cs="Times New Roman"/>
          <w:sz w:val="28"/>
          <w:szCs w:val="28"/>
          <w:lang w:val="en-US"/>
        </w:rPr>
        <w:t xml:space="preserve">sity of California Press. 1949. – </w:t>
      </w:r>
      <w:r w:rsidR="00DA482A" w:rsidRPr="00DA482A">
        <w:rPr>
          <w:rFonts w:ascii="Times New Roman" w:hAnsi="Times New Roman" w:cs="Times New Roman"/>
          <w:sz w:val="28"/>
          <w:szCs w:val="28"/>
          <w:lang w:val="en-US"/>
        </w:rPr>
        <w:t xml:space="preserve">ix, 274 </w:t>
      </w:r>
      <w:r w:rsidR="00DA482A">
        <w:rPr>
          <w:rFonts w:ascii="Times New Roman" w:hAnsi="Times New Roman" w:cs="Times New Roman"/>
          <w:sz w:val="28"/>
          <w:szCs w:val="28"/>
          <w:lang w:val="en-US"/>
        </w:rPr>
        <w:t>p</w:t>
      </w:r>
      <w:r w:rsidR="00DA482A" w:rsidRPr="00DA482A">
        <w:rPr>
          <w:rFonts w:ascii="Times New Roman" w:hAnsi="Times New Roman" w:cs="Times New Roman"/>
          <w:sz w:val="28"/>
          <w:szCs w:val="28"/>
          <w:lang w:val="en-US"/>
        </w:rPr>
        <w:t>.</w:t>
      </w:r>
    </w:p>
    <w:p w14:paraId="5E109F7D" w14:textId="7873F97E" w:rsidR="004502F3" w:rsidRPr="006A3221" w:rsidRDefault="004502F3" w:rsidP="000D6330">
      <w:pPr>
        <w:pStyle w:val="a6"/>
        <w:numPr>
          <w:ilvl w:val="0"/>
          <w:numId w:val="9"/>
        </w:numPr>
        <w:spacing w:line="360" w:lineRule="auto"/>
        <w:jc w:val="both"/>
        <w:rPr>
          <w:rFonts w:ascii="Times New Roman" w:hAnsi="Times New Roman" w:cs="Times New Roman"/>
          <w:sz w:val="28"/>
          <w:szCs w:val="28"/>
          <w:lang w:val="en-US"/>
        </w:rPr>
      </w:pPr>
      <w:r w:rsidRPr="00046A2A">
        <w:rPr>
          <w:rFonts w:ascii="Times New Roman" w:hAnsi="Times New Roman" w:cs="Times New Roman"/>
          <w:sz w:val="28"/>
          <w:szCs w:val="28"/>
          <w:lang w:val="en-US"/>
        </w:rPr>
        <w:t>Short-term labour market outlook and key challenges in G20 countries. Statistical update for the Meeting of G20 L</w:t>
      </w:r>
      <w:r w:rsidR="00DA482A">
        <w:rPr>
          <w:rFonts w:ascii="Times New Roman" w:hAnsi="Times New Roman" w:cs="Times New Roman"/>
          <w:sz w:val="28"/>
          <w:szCs w:val="28"/>
          <w:lang w:val="en-US"/>
        </w:rPr>
        <w:t xml:space="preserve">abour and Employment Ministers. – </w:t>
      </w:r>
      <w:r w:rsidR="00DA482A" w:rsidRPr="00DA482A">
        <w:rPr>
          <w:rFonts w:ascii="Times New Roman" w:hAnsi="Times New Roman" w:cs="Times New Roman"/>
          <w:sz w:val="28"/>
          <w:szCs w:val="28"/>
          <w:lang w:val="en-US"/>
        </w:rPr>
        <w:t>Moscow, 18–19 July 2013.</w:t>
      </w:r>
      <w:r w:rsidR="00DA482A">
        <w:rPr>
          <w:rFonts w:ascii="Times New Roman" w:hAnsi="Times New Roman" w:cs="Times New Roman"/>
          <w:sz w:val="28"/>
          <w:szCs w:val="28"/>
          <w:lang w:val="en-US"/>
        </w:rPr>
        <w:t xml:space="preserve"> – </w:t>
      </w:r>
      <w:r w:rsidR="00FA666B">
        <w:rPr>
          <w:rFonts w:ascii="Times New Roman" w:hAnsi="Times New Roman" w:cs="Times New Roman"/>
          <w:sz w:val="28"/>
          <w:szCs w:val="28"/>
          <w:lang w:val="en-US"/>
        </w:rPr>
        <w:t>17 p.</w:t>
      </w:r>
    </w:p>
    <w:p w14:paraId="3EC36B95" w14:textId="7A7A7486"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FD587D">
        <w:rPr>
          <w:rFonts w:ascii="Times New Roman" w:hAnsi="Times New Roman" w:cs="Times New Roman"/>
          <w:sz w:val="28"/>
          <w:szCs w:val="28"/>
          <w:lang w:val="en-US"/>
        </w:rPr>
        <w:t>Simon H. Administrative Behavior: A Study of Decision-Making Process in Admi</w:t>
      </w:r>
      <w:r w:rsidR="00DA482A">
        <w:rPr>
          <w:rFonts w:ascii="Times New Roman" w:hAnsi="Times New Roman" w:cs="Times New Roman"/>
          <w:sz w:val="28"/>
          <w:szCs w:val="28"/>
          <w:lang w:val="en-US"/>
        </w:rPr>
        <w:t xml:space="preserve">nistrative Organizations. – N.Y.: The Free Press, 1997. – </w:t>
      </w:r>
      <w:r w:rsidRPr="00DA482A">
        <w:rPr>
          <w:rFonts w:ascii="Times New Roman" w:hAnsi="Times New Roman" w:cs="Times New Roman"/>
          <w:sz w:val="28"/>
          <w:szCs w:val="28"/>
          <w:lang w:val="en-US"/>
        </w:rPr>
        <w:t>361.</w:t>
      </w:r>
      <w:r w:rsidR="00DA482A">
        <w:rPr>
          <w:rFonts w:ascii="Times New Roman" w:hAnsi="Times New Roman" w:cs="Times New Roman"/>
          <w:sz w:val="28"/>
          <w:szCs w:val="28"/>
          <w:lang w:val="en-US"/>
        </w:rPr>
        <w:t xml:space="preserve"> p.</w:t>
      </w:r>
    </w:p>
    <w:p w14:paraId="6A02FF8E" w14:textId="501857EE"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2E732F">
        <w:rPr>
          <w:rFonts w:ascii="Times New Roman" w:hAnsi="Times New Roman" w:cs="Times New Roman"/>
          <w:sz w:val="28"/>
          <w:szCs w:val="28"/>
          <w:lang w:val="en-US"/>
        </w:rPr>
        <w:t>Simon Н., Decision-Making and Administrative Organization</w:t>
      </w:r>
      <w:r w:rsidR="00DA482A">
        <w:rPr>
          <w:rFonts w:ascii="Times New Roman" w:hAnsi="Times New Roman" w:cs="Times New Roman"/>
          <w:sz w:val="28"/>
          <w:szCs w:val="28"/>
          <w:lang w:val="en-US"/>
        </w:rPr>
        <w:t xml:space="preserve">, Public Administration Review. – Vol. 4. – No. 1 (Winter, 1944). – </w:t>
      </w:r>
      <w:r w:rsidRPr="002E732F">
        <w:rPr>
          <w:rFonts w:ascii="Times New Roman" w:hAnsi="Times New Roman" w:cs="Times New Roman"/>
          <w:sz w:val="28"/>
          <w:szCs w:val="28"/>
          <w:lang w:val="en-US"/>
        </w:rPr>
        <w:t>pp. 16-30.</w:t>
      </w:r>
    </w:p>
    <w:p w14:paraId="1012CEEB" w14:textId="38644AD0"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2E732F">
        <w:rPr>
          <w:rFonts w:ascii="Times New Roman" w:hAnsi="Times New Roman" w:cs="Times New Roman"/>
          <w:sz w:val="28"/>
          <w:szCs w:val="28"/>
          <w:lang w:val="en-US"/>
        </w:rPr>
        <w:t>Simon H. The New Sci</w:t>
      </w:r>
      <w:r w:rsidR="00DA482A">
        <w:rPr>
          <w:rFonts w:ascii="Times New Roman" w:hAnsi="Times New Roman" w:cs="Times New Roman"/>
          <w:sz w:val="28"/>
          <w:szCs w:val="28"/>
          <w:lang w:val="en-US"/>
        </w:rPr>
        <w:t>ence of Management Decision. N.Y.:</w:t>
      </w:r>
      <w:r w:rsidRPr="002E732F">
        <w:rPr>
          <w:rFonts w:ascii="Times New Roman" w:hAnsi="Times New Roman" w:cs="Times New Roman"/>
          <w:sz w:val="28"/>
          <w:szCs w:val="28"/>
          <w:lang w:val="en-US"/>
        </w:rPr>
        <w:t xml:space="preserve"> P</w:t>
      </w:r>
      <w:r w:rsidR="00DA482A">
        <w:rPr>
          <w:rFonts w:ascii="Times New Roman" w:hAnsi="Times New Roman" w:cs="Times New Roman"/>
          <w:sz w:val="28"/>
          <w:szCs w:val="28"/>
          <w:lang w:val="en-US"/>
        </w:rPr>
        <w:t xml:space="preserve">rentice Hall College Div, 1977. – </w:t>
      </w:r>
      <w:r w:rsidRPr="002E732F">
        <w:rPr>
          <w:rFonts w:ascii="Times New Roman" w:hAnsi="Times New Roman" w:cs="Times New Roman"/>
          <w:sz w:val="28"/>
          <w:szCs w:val="28"/>
          <w:lang w:val="en-US"/>
        </w:rPr>
        <w:t>175</w:t>
      </w:r>
      <w:r w:rsidR="00DA482A">
        <w:rPr>
          <w:rFonts w:ascii="Times New Roman" w:hAnsi="Times New Roman" w:cs="Times New Roman"/>
          <w:sz w:val="28"/>
          <w:szCs w:val="28"/>
          <w:lang w:val="en-US"/>
        </w:rPr>
        <w:t xml:space="preserve"> p</w:t>
      </w:r>
      <w:r>
        <w:rPr>
          <w:rFonts w:ascii="Times New Roman" w:hAnsi="Times New Roman" w:cs="Times New Roman"/>
          <w:sz w:val="28"/>
          <w:szCs w:val="28"/>
          <w:lang w:val="en-US"/>
        </w:rPr>
        <w:t>.</w:t>
      </w:r>
    </w:p>
    <w:p w14:paraId="3C98C92A" w14:textId="381D9A0F"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Skoc</w:t>
      </w:r>
      <w:r w:rsidR="00FA666B">
        <w:rPr>
          <w:rFonts w:ascii="Times New Roman" w:hAnsi="Times New Roman" w:cs="Times New Roman"/>
          <w:sz w:val="28"/>
          <w:szCs w:val="28"/>
          <w:lang w:val="en-US"/>
        </w:rPr>
        <w:t xml:space="preserve">pol </w:t>
      </w:r>
      <w:r w:rsidR="00DA482A">
        <w:rPr>
          <w:rFonts w:ascii="Times New Roman" w:hAnsi="Times New Roman" w:cs="Times New Roman"/>
          <w:sz w:val="28"/>
          <w:szCs w:val="28"/>
          <w:lang w:val="en-US"/>
        </w:rPr>
        <w:t>T. Bringing the State Back</w:t>
      </w:r>
      <w:r w:rsidRPr="006A3221">
        <w:rPr>
          <w:rFonts w:ascii="Times New Roman" w:hAnsi="Times New Roman" w:cs="Times New Roman"/>
          <w:sz w:val="28"/>
          <w:szCs w:val="28"/>
          <w:lang w:val="en-US"/>
        </w:rPr>
        <w:t xml:space="preserve"> in: Strategies of Analysis in Current Resea</w:t>
      </w:r>
      <w:r w:rsidR="00DA482A">
        <w:rPr>
          <w:rFonts w:ascii="Times New Roman" w:hAnsi="Times New Roman" w:cs="Times New Roman"/>
          <w:sz w:val="28"/>
          <w:szCs w:val="28"/>
          <w:lang w:val="en-US"/>
        </w:rPr>
        <w:t>rch // Bringing the State Back</w:t>
      </w:r>
      <w:r w:rsidRPr="006A3221">
        <w:rPr>
          <w:rFonts w:ascii="Times New Roman" w:hAnsi="Times New Roman" w:cs="Times New Roman"/>
          <w:sz w:val="28"/>
          <w:szCs w:val="28"/>
          <w:lang w:val="en-US"/>
        </w:rPr>
        <w:t>// Ed. by P. Eva</w:t>
      </w:r>
      <w:r>
        <w:rPr>
          <w:rFonts w:ascii="Times New Roman" w:hAnsi="Times New Roman" w:cs="Times New Roman"/>
          <w:sz w:val="28"/>
          <w:szCs w:val="28"/>
          <w:lang w:val="en-US"/>
        </w:rPr>
        <w:t>ns, D. Reuschemeyer and T. Skoc</w:t>
      </w:r>
      <w:r w:rsidR="00DA482A">
        <w:rPr>
          <w:rFonts w:ascii="Times New Roman" w:hAnsi="Times New Roman" w:cs="Times New Roman"/>
          <w:sz w:val="28"/>
          <w:szCs w:val="28"/>
          <w:lang w:val="en-US"/>
        </w:rPr>
        <w:t xml:space="preserve">pol, Cambridge. – </w:t>
      </w:r>
      <w:r w:rsidRPr="006A3221">
        <w:rPr>
          <w:rFonts w:ascii="Times New Roman" w:hAnsi="Times New Roman" w:cs="Times New Roman"/>
          <w:sz w:val="28"/>
          <w:szCs w:val="28"/>
          <w:lang w:val="en-US"/>
        </w:rPr>
        <w:t>1985.</w:t>
      </w:r>
      <w:r w:rsidR="00DA482A">
        <w:rPr>
          <w:rFonts w:ascii="Times New Roman" w:hAnsi="Times New Roman" w:cs="Times New Roman"/>
          <w:sz w:val="28"/>
          <w:szCs w:val="28"/>
          <w:lang w:val="en-US"/>
        </w:rPr>
        <w:t xml:space="preserve"> – </w:t>
      </w:r>
      <w:r>
        <w:rPr>
          <w:rFonts w:ascii="Times New Roman" w:hAnsi="Times New Roman" w:cs="Times New Roman"/>
          <w:sz w:val="28"/>
          <w:szCs w:val="28"/>
          <w:lang w:val="en-US"/>
        </w:rPr>
        <w:t>3-37 pp.</w:t>
      </w:r>
    </w:p>
    <w:p w14:paraId="4C6A2826" w14:textId="08CBECED"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FD587D">
        <w:rPr>
          <w:rFonts w:ascii="Times New Roman" w:hAnsi="Times New Roman" w:cs="Times New Roman"/>
          <w:sz w:val="28"/>
          <w:szCs w:val="28"/>
          <w:lang w:val="en-US"/>
        </w:rPr>
        <w:t>Turner</w:t>
      </w:r>
      <w:r w:rsidR="00DA482A">
        <w:rPr>
          <w:rFonts w:ascii="Times New Roman" w:hAnsi="Times New Roman" w:cs="Times New Roman"/>
          <w:sz w:val="28"/>
          <w:szCs w:val="28"/>
          <w:lang w:val="en-US"/>
        </w:rPr>
        <w:t xml:space="preserve"> B. Actions, Actors, Systems. </w:t>
      </w:r>
      <w:r w:rsidRPr="00FD587D">
        <w:rPr>
          <w:rFonts w:ascii="Times New Roman" w:hAnsi="Times New Roman" w:cs="Times New Roman"/>
          <w:sz w:val="28"/>
          <w:szCs w:val="28"/>
          <w:lang w:val="en-US"/>
        </w:rPr>
        <w:t xml:space="preserve">The Blackwell Companion to </w:t>
      </w:r>
      <w:r w:rsidR="00DA482A">
        <w:rPr>
          <w:rFonts w:ascii="Times New Roman" w:hAnsi="Times New Roman" w:cs="Times New Roman"/>
          <w:sz w:val="28"/>
          <w:szCs w:val="28"/>
          <w:lang w:val="en-US"/>
        </w:rPr>
        <w:t xml:space="preserve">Social Theory. Oxford. 1996. – </w:t>
      </w:r>
      <w:r>
        <w:rPr>
          <w:rFonts w:ascii="Times New Roman" w:hAnsi="Times New Roman" w:cs="Times New Roman"/>
          <w:sz w:val="28"/>
          <w:szCs w:val="28"/>
          <w:lang w:val="en-US"/>
        </w:rPr>
        <w:t>640</w:t>
      </w:r>
      <w:r w:rsidR="00DA482A">
        <w:rPr>
          <w:rFonts w:ascii="Times New Roman" w:hAnsi="Times New Roman" w:cs="Times New Roman"/>
          <w:sz w:val="28"/>
          <w:szCs w:val="28"/>
          <w:lang w:val="en-US"/>
        </w:rPr>
        <w:t xml:space="preserve"> p</w:t>
      </w:r>
      <w:r w:rsidRPr="00FD587D">
        <w:rPr>
          <w:rFonts w:ascii="Times New Roman" w:hAnsi="Times New Roman" w:cs="Times New Roman"/>
          <w:sz w:val="28"/>
          <w:szCs w:val="28"/>
          <w:lang w:val="en-US"/>
        </w:rPr>
        <w:t>.</w:t>
      </w:r>
    </w:p>
    <w:p w14:paraId="1F93161E" w14:textId="4EE692E6" w:rsidR="004502F3" w:rsidRPr="005D7D6A" w:rsidRDefault="004502F3" w:rsidP="000D6330">
      <w:pPr>
        <w:pStyle w:val="a3"/>
        <w:numPr>
          <w:ilvl w:val="0"/>
          <w:numId w:val="9"/>
        </w:numPr>
        <w:spacing w:after="160" w:line="360" w:lineRule="auto"/>
        <w:jc w:val="both"/>
        <w:rPr>
          <w:rFonts w:ascii="Times New Roman" w:hAnsi="Times New Roman" w:cs="Times New Roman"/>
          <w:sz w:val="28"/>
          <w:szCs w:val="28"/>
          <w:lang w:val="en-US"/>
        </w:rPr>
      </w:pPr>
      <w:r w:rsidRPr="00FD587D">
        <w:rPr>
          <w:rFonts w:ascii="Times New Roman" w:hAnsi="Times New Roman" w:cs="Times New Roman"/>
          <w:sz w:val="28"/>
          <w:szCs w:val="28"/>
          <w:lang w:val="en-US"/>
        </w:rPr>
        <w:t xml:space="preserve">The New Institutionalism in Organizational </w:t>
      </w:r>
      <w:r>
        <w:rPr>
          <w:rFonts w:ascii="Times New Roman" w:hAnsi="Times New Roman" w:cs="Times New Roman"/>
          <w:sz w:val="28"/>
          <w:szCs w:val="28"/>
          <w:lang w:val="en-US"/>
        </w:rPr>
        <w:t>Analysis / Ed. by W. Powell and</w:t>
      </w:r>
      <w:r w:rsidR="00DA482A">
        <w:rPr>
          <w:rFonts w:ascii="Times New Roman" w:hAnsi="Times New Roman" w:cs="Times New Roman"/>
          <w:sz w:val="28"/>
          <w:szCs w:val="28"/>
          <w:lang w:val="en-US"/>
        </w:rPr>
        <w:t xml:space="preserve"> Di</w:t>
      </w:r>
      <w:r w:rsidR="003556ED">
        <w:rPr>
          <w:rFonts w:ascii="Times New Roman" w:hAnsi="Times New Roman" w:cs="Times New Roman"/>
          <w:sz w:val="28"/>
          <w:szCs w:val="28"/>
          <w:lang w:val="en-US"/>
        </w:rPr>
        <w:t xml:space="preserve"> Maggio P. Chicago: University of Chicago Press, </w:t>
      </w:r>
      <w:r w:rsidRPr="00FD587D">
        <w:rPr>
          <w:rFonts w:ascii="Times New Roman" w:hAnsi="Times New Roman" w:cs="Times New Roman"/>
          <w:sz w:val="28"/>
          <w:szCs w:val="28"/>
          <w:lang w:val="en-US"/>
        </w:rPr>
        <w:t>1991.</w:t>
      </w:r>
      <w:r w:rsidR="00DA482A">
        <w:rPr>
          <w:rFonts w:ascii="Times New Roman" w:hAnsi="Times New Roman" w:cs="Times New Roman"/>
          <w:sz w:val="28"/>
          <w:szCs w:val="28"/>
          <w:lang w:val="en-US"/>
        </w:rPr>
        <w:t xml:space="preserve"> – </w:t>
      </w:r>
      <w:r>
        <w:rPr>
          <w:rFonts w:ascii="Times New Roman" w:hAnsi="Times New Roman" w:cs="Times New Roman"/>
          <w:sz w:val="28"/>
          <w:szCs w:val="28"/>
          <w:lang w:val="en-US"/>
        </w:rPr>
        <w:t>486</w:t>
      </w:r>
      <w:r w:rsidR="00DA482A">
        <w:rPr>
          <w:rFonts w:ascii="Times New Roman" w:hAnsi="Times New Roman" w:cs="Times New Roman"/>
          <w:sz w:val="28"/>
          <w:szCs w:val="28"/>
          <w:lang w:val="en-US"/>
        </w:rPr>
        <w:t xml:space="preserve"> p</w:t>
      </w:r>
      <w:r>
        <w:rPr>
          <w:rFonts w:ascii="Times New Roman" w:hAnsi="Times New Roman" w:cs="Times New Roman"/>
          <w:sz w:val="28"/>
          <w:szCs w:val="28"/>
          <w:lang w:val="en-US"/>
        </w:rPr>
        <w:t>.</w:t>
      </w:r>
    </w:p>
    <w:p w14:paraId="68C44E58" w14:textId="74A08EEC" w:rsidR="004502F3" w:rsidRPr="006A3221"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046A2A">
        <w:rPr>
          <w:rFonts w:ascii="Times New Roman" w:hAnsi="Times New Roman" w:cs="Times New Roman"/>
          <w:sz w:val="28"/>
          <w:szCs w:val="28"/>
          <w:lang w:val="en-US"/>
        </w:rPr>
        <w:t xml:space="preserve">Weaver </w:t>
      </w:r>
      <w:r w:rsidRPr="00FD587D">
        <w:rPr>
          <w:rFonts w:ascii="Times New Roman" w:hAnsi="Times New Roman" w:cs="Times New Roman"/>
          <w:sz w:val="28"/>
          <w:szCs w:val="28"/>
          <w:lang w:val="en-US"/>
        </w:rPr>
        <w:t>R., Rockma</w:t>
      </w:r>
      <w:r w:rsidR="00DA482A">
        <w:rPr>
          <w:rFonts w:ascii="Times New Roman" w:hAnsi="Times New Roman" w:cs="Times New Roman"/>
          <w:sz w:val="28"/>
          <w:szCs w:val="28"/>
          <w:lang w:val="en-US"/>
        </w:rPr>
        <w:t xml:space="preserve">n B., Assessing the Effects of Institutions // Do Institutions Matter? Government </w:t>
      </w:r>
      <w:r w:rsidRPr="00FD587D">
        <w:rPr>
          <w:rFonts w:ascii="Times New Roman" w:hAnsi="Times New Roman" w:cs="Times New Roman"/>
          <w:sz w:val="28"/>
          <w:szCs w:val="28"/>
          <w:lang w:val="en-US"/>
        </w:rPr>
        <w:t xml:space="preserve">Capabilities in the United States and Abroad / Ed. by R. </w:t>
      </w:r>
      <w:r w:rsidRPr="00046A2A">
        <w:rPr>
          <w:rFonts w:ascii="Times New Roman" w:hAnsi="Times New Roman" w:cs="Times New Roman"/>
          <w:sz w:val="28"/>
          <w:szCs w:val="28"/>
          <w:lang w:val="en-US"/>
        </w:rPr>
        <w:t>Weaver</w:t>
      </w:r>
      <w:r w:rsidRPr="00FD587D">
        <w:rPr>
          <w:rFonts w:ascii="Times New Roman" w:hAnsi="Times New Roman" w:cs="Times New Roman"/>
          <w:sz w:val="28"/>
          <w:szCs w:val="28"/>
          <w:lang w:val="en-US"/>
        </w:rPr>
        <w:t>, B. Rockman, Washington, 1993.</w:t>
      </w:r>
      <w:r w:rsidR="00DA482A">
        <w:rPr>
          <w:rFonts w:ascii="Times New Roman" w:hAnsi="Times New Roman" w:cs="Times New Roman"/>
          <w:sz w:val="28"/>
          <w:szCs w:val="28"/>
          <w:lang w:val="en-US"/>
        </w:rPr>
        <w:t xml:space="preserve"> </w:t>
      </w:r>
      <w:r>
        <w:rPr>
          <w:rFonts w:ascii="Times New Roman" w:hAnsi="Times New Roman" w:cs="Times New Roman"/>
          <w:sz w:val="28"/>
          <w:szCs w:val="28"/>
          <w:lang w:val="en-US"/>
        </w:rPr>
        <w:t>503</w:t>
      </w:r>
      <w:r w:rsidR="00DA482A">
        <w:rPr>
          <w:rFonts w:ascii="Times New Roman" w:hAnsi="Times New Roman" w:cs="Times New Roman"/>
          <w:sz w:val="28"/>
          <w:szCs w:val="28"/>
          <w:lang w:val="en-US"/>
        </w:rPr>
        <w:t xml:space="preserve"> p</w:t>
      </w:r>
      <w:r>
        <w:rPr>
          <w:rFonts w:ascii="Times New Roman" w:hAnsi="Times New Roman" w:cs="Times New Roman"/>
          <w:sz w:val="28"/>
          <w:szCs w:val="28"/>
          <w:lang w:val="en-US"/>
        </w:rPr>
        <w:t>.</w:t>
      </w:r>
    </w:p>
    <w:p w14:paraId="4DFE70D1" w14:textId="40E88E9F" w:rsidR="004502F3" w:rsidRPr="00DA482A"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046A2A">
        <w:rPr>
          <w:rFonts w:ascii="Times New Roman" w:hAnsi="Times New Roman" w:cs="Times New Roman"/>
          <w:sz w:val="28"/>
          <w:szCs w:val="28"/>
          <w:lang w:val="en-US"/>
        </w:rPr>
        <w:t>Weimer D., Vining A. Policy Analysis: Concepts and Practice</w:t>
      </w:r>
      <w:r w:rsidR="00DA482A">
        <w:rPr>
          <w:rFonts w:ascii="Times New Roman" w:hAnsi="Times New Roman" w:cs="Times New Roman"/>
          <w:sz w:val="28"/>
          <w:szCs w:val="28"/>
          <w:lang w:val="en-US"/>
        </w:rPr>
        <w:t xml:space="preserve"> (</w:t>
      </w:r>
      <w:r w:rsidR="00DA482A" w:rsidRPr="00DA482A">
        <w:rPr>
          <w:rFonts w:ascii="Times New Roman" w:hAnsi="Times New Roman" w:cs="Times New Roman"/>
          <w:sz w:val="28"/>
          <w:szCs w:val="28"/>
          <w:lang w:val="en-US"/>
        </w:rPr>
        <w:t>5</w:t>
      </w:r>
      <w:r w:rsidR="00DA482A">
        <w:rPr>
          <w:rFonts w:ascii="Times New Roman" w:hAnsi="Times New Roman" w:cs="Times New Roman"/>
          <w:sz w:val="28"/>
          <w:szCs w:val="28"/>
          <w:lang w:val="en-US"/>
        </w:rPr>
        <w:t>-</w:t>
      </w:r>
      <w:r w:rsidR="00DA482A" w:rsidRPr="00DA482A">
        <w:rPr>
          <w:rFonts w:ascii="Times New Roman" w:hAnsi="Times New Roman" w:cs="Times New Roman"/>
          <w:sz w:val="28"/>
          <w:szCs w:val="28"/>
          <w:lang w:val="en-US"/>
        </w:rPr>
        <w:t>th Edition</w:t>
      </w:r>
      <w:r w:rsidR="00DA482A">
        <w:rPr>
          <w:rFonts w:ascii="Times New Roman" w:hAnsi="Times New Roman" w:cs="Times New Roman"/>
          <w:sz w:val="28"/>
          <w:szCs w:val="28"/>
          <w:lang w:val="en-US"/>
        </w:rPr>
        <w:t>)</w:t>
      </w:r>
      <w:r w:rsidRPr="00046A2A">
        <w:rPr>
          <w:rFonts w:ascii="Times New Roman" w:hAnsi="Times New Roman" w:cs="Times New Roman"/>
          <w:sz w:val="28"/>
          <w:szCs w:val="28"/>
          <w:lang w:val="en-US"/>
        </w:rPr>
        <w:t>.</w:t>
      </w:r>
      <w:r w:rsidR="003556ED">
        <w:rPr>
          <w:rFonts w:ascii="Times New Roman" w:hAnsi="Times New Roman" w:cs="Times New Roman"/>
          <w:sz w:val="28"/>
          <w:szCs w:val="28"/>
          <w:lang w:val="en-US"/>
        </w:rPr>
        <w:t xml:space="preserve"> – </w:t>
      </w:r>
      <w:r w:rsidR="007F4722">
        <w:rPr>
          <w:rFonts w:ascii="Times New Roman" w:hAnsi="Times New Roman" w:cs="Times New Roman"/>
          <w:sz w:val="28"/>
          <w:szCs w:val="28"/>
          <w:lang w:val="en-US"/>
        </w:rPr>
        <w:t>N.Y.:</w:t>
      </w:r>
      <w:r w:rsidR="00DA482A">
        <w:rPr>
          <w:rFonts w:ascii="Times New Roman" w:hAnsi="Times New Roman" w:cs="Times New Roman"/>
          <w:sz w:val="28"/>
          <w:szCs w:val="28"/>
          <w:lang w:val="en-US"/>
        </w:rPr>
        <w:t xml:space="preserve"> </w:t>
      </w:r>
      <w:r w:rsidR="00DA482A" w:rsidRPr="00DA482A">
        <w:rPr>
          <w:rFonts w:ascii="Times New Roman" w:hAnsi="Times New Roman" w:cs="Times New Roman"/>
          <w:sz w:val="28"/>
          <w:szCs w:val="28"/>
          <w:lang w:val="en-US"/>
        </w:rPr>
        <w:t>Routledge</w:t>
      </w:r>
      <w:r w:rsidR="007F4722">
        <w:rPr>
          <w:rFonts w:ascii="Times New Roman" w:hAnsi="Times New Roman" w:cs="Times New Roman"/>
          <w:sz w:val="28"/>
          <w:szCs w:val="28"/>
          <w:lang w:val="en-US"/>
        </w:rPr>
        <w:t>,</w:t>
      </w:r>
      <w:r w:rsidR="00DA482A">
        <w:rPr>
          <w:rFonts w:ascii="Times New Roman" w:hAnsi="Times New Roman" w:cs="Times New Roman"/>
          <w:sz w:val="28"/>
          <w:szCs w:val="28"/>
          <w:lang w:val="en-US"/>
        </w:rPr>
        <w:t xml:space="preserve"> 2010</w:t>
      </w:r>
      <w:r w:rsidRPr="00DA482A">
        <w:rPr>
          <w:rFonts w:ascii="Times New Roman" w:hAnsi="Times New Roman" w:cs="Times New Roman"/>
          <w:sz w:val="28"/>
          <w:szCs w:val="28"/>
          <w:lang w:val="en-US"/>
        </w:rPr>
        <w:t>.</w:t>
      </w:r>
      <w:r w:rsidR="003556ED">
        <w:rPr>
          <w:rFonts w:ascii="Times New Roman" w:hAnsi="Times New Roman" w:cs="Times New Roman"/>
          <w:sz w:val="28"/>
          <w:szCs w:val="28"/>
          <w:lang w:val="en-US"/>
        </w:rPr>
        <w:t xml:space="preserve"> – </w:t>
      </w:r>
      <w:r w:rsidR="00DA482A">
        <w:rPr>
          <w:rFonts w:ascii="Times New Roman" w:hAnsi="Times New Roman" w:cs="Times New Roman"/>
          <w:sz w:val="28"/>
          <w:szCs w:val="28"/>
          <w:lang w:val="en-US"/>
        </w:rPr>
        <w:t>494 p</w:t>
      </w:r>
      <w:r w:rsidRPr="00DA482A">
        <w:rPr>
          <w:rFonts w:ascii="Times New Roman" w:hAnsi="Times New Roman" w:cs="Times New Roman"/>
          <w:sz w:val="28"/>
          <w:szCs w:val="28"/>
          <w:lang w:val="en-US"/>
        </w:rPr>
        <w:t>.</w:t>
      </w:r>
    </w:p>
    <w:p w14:paraId="353ADC84" w14:textId="2F72E841" w:rsidR="004502F3" w:rsidRPr="003556ED" w:rsidRDefault="004502F3" w:rsidP="000D6330">
      <w:pPr>
        <w:pStyle w:val="a3"/>
        <w:numPr>
          <w:ilvl w:val="0"/>
          <w:numId w:val="9"/>
        </w:numPr>
        <w:spacing w:after="0" w:line="360" w:lineRule="auto"/>
        <w:jc w:val="both"/>
        <w:rPr>
          <w:rFonts w:ascii="Times New Roman" w:hAnsi="Times New Roman" w:cs="Times New Roman"/>
          <w:sz w:val="28"/>
          <w:szCs w:val="28"/>
          <w:lang w:val="en-US"/>
        </w:rPr>
      </w:pPr>
      <w:r w:rsidRPr="00046A2A">
        <w:rPr>
          <w:rFonts w:ascii="Times New Roman" w:hAnsi="Times New Roman" w:cs="Times New Roman"/>
          <w:sz w:val="28"/>
          <w:szCs w:val="28"/>
          <w:lang w:val="en-US"/>
        </w:rPr>
        <w:t>Wilensky H. L. The Welfare State and Equality. Structural and Ideologica</w:t>
      </w:r>
      <w:r w:rsidR="003556ED">
        <w:rPr>
          <w:rFonts w:ascii="Times New Roman" w:hAnsi="Times New Roman" w:cs="Times New Roman"/>
          <w:sz w:val="28"/>
          <w:szCs w:val="28"/>
          <w:lang w:val="en-US"/>
        </w:rPr>
        <w:t xml:space="preserve">l Roots of Public Expenditures. – </w:t>
      </w:r>
      <w:r w:rsidRPr="00DA482A">
        <w:rPr>
          <w:rFonts w:ascii="Times New Roman" w:hAnsi="Times New Roman" w:cs="Times New Roman"/>
          <w:sz w:val="28"/>
          <w:szCs w:val="28"/>
          <w:lang w:val="en-US"/>
        </w:rPr>
        <w:t>Berkeley: Univ. of Ca</w:t>
      </w:r>
      <w:r w:rsidRPr="003556ED">
        <w:rPr>
          <w:rFonts w:ascii="Times New Roman" w:hAnsi="Times New Roman" w:cs="Times New Roman"/>
          <w:sz w:val="28"/>
          <w:szCs w:val="28"/>
          <w:lang w:val="en-US"/>
        </w:rPr>
        <w:t>lifornia Press, 1975.</w:t>
      </w:r>
      <w:r w:rsidR="003556ED">
        <w:rPr>
          <w:rFonts w:ascii="Times New Roman" w:hAnsi="Times New Roman" w:cs="Times New Roman"/>
          <w:sz w:val="28"/>
          <w:szCs w:val="28"/>
          <w:lang w:val="en-US"/>
        </w:rPr>
        <w:t xml:space="preserve"> – </w:t>
      </w:r>
      <w:r>
        <w:rPr>
          <w:rFonts w:ascii="Times New Roman" w:hAnsi="Times New Roman" w:cs="Times New Roman"/>
          <w:sz w:val="28"/>
          <w:szCs w:val="28"/>
          <w:lang w:val="en-US"/>
        </w:rPr>
        <w:t>151</w:t>
      </w:r>
      <w:r w:rsidR="003556ED">
        <w:rPr>
          <w:rFonts w:ascii="Times New Roman" w:hAnsi="Times New Roman" w:cs="Times New Roman"/>
          <w:sz w:val="28"/>
          <w:szCs w:val="28"/>
          <w:lang w:val="en-US"/>
        </w:rPr>
        <w:t xml:space="preserve"> p</w:t>
      </w:r>
      <w:r>
        <w:rPr>
          <w:rFonts w:ascii="Times New Roman" w:hAnsi="Times New Roman" w:cs="Times New Roman"/>
          <w:sz w:val="28"/>
          <w:szCs w:val="28"/>
          <w:lang w:val="en-US"/>
        </w:rPr>
        <w:t>.</w:t>
      </w:r>
    </w:p>
    <w:p w14:paraId="2E2A7E95" w14:textId="5B6C3164" w:rsidR="004502F3" w:rsidRPr="005400BE" w:rsidRDefault="004502F3" w:rsidP="000D6330">
      <w:pPr>
        <w:pStyle w:val="a6"/>
        <w:numPr>
          <w:ilvl w:val="0"/>
          <w:numId w:val="9"/>
        </w:numPr>
        <w:spacing w:line="360" w:lineRule="auto"/>
        <w:jc w:val="both"/>
        <w:rPr>
          <w:rFonts w:ascii="Times New Roman" w:hAnsi="Times New Roman" w:cs="Times New Roman"/>
          <w:sz w:val="28"/>
          <w:szCs w:val="28"/>
          <w:lang w:val="en-US"/>
        </w:rPr>
      </w:pPr>
      <w:r w:rsidRPr="003814DE">
        <w:rPr>
          <w:rFonts w:ascii="Times New Roman" w:hAnsi="Times New Roman" w:cs="Times New Roman"/>
          <w:sz w:val="28"/>
          <w:szCs w:val="28"/>
          <w:lang w:val="en-US"/>
        </w:rPr>
        <w:t>Wilson</w:t>
      </w:r>
      <w:r w:rsidRPr="00046A2A">
        <w:rPr>
          <w:rFonts w:ascii="Times New Roman" w:hAnsi="Times New Roman" w:cs="Times New Roman"/>
          <w:sz w:val="28"/>
          <w:szCs w:val="28"/>
          <w:lang w:val="en-US"/>
        </w:rPr>
        <w:t xml:space="preserve"> </w:t>
      </w:r>
      <w:r w:rsidRPr="003814DE">
        <w:rPr>
          <w:rFonts w:ascii="Times New Roman" w:hAnsi="Times New Roman" w:cs="Times New Roman"/>
          <w:sz w:val="28"/>
          <w:szCs w:val="28"/>
          <w:lang w:val="en-US"/>
        </w:rPr>
        <w:t>G</w:t>
      </w:r>
      <w:r w:rsidRPr="00046A2A">
        <w:rPr>
          <w:rFonts w:ascii="Times New Roman" w:hAnsi="Times New Roman" w:cs="Times New Roman"/>
          <w:sz w:val="28"/>
          <w:szCs w:val="28"/>
          <w:lang w:val="en-US"/>
        </w:rPr>
        <w:t xml:space="preserve">. </w:t>
      </w:r>
      <w:r w:rsidRPr="003814DE">
        <w:rPr>
          <w:rFonts w:ascii="Times New Roman" w:hAnsi="Times New Roman" w:cs="Times New Roman"/>
          <w:sz w:val="28"/>
          <w:szCs w:val="28"/>
          <w:lang w:val="en-US"/>
        </w:rPr>
        <w:t>Business</w:t>
      </w:r>
      <w:r w:rsidRPr="00046A2A">
        <w:rPr>
          <w:rFonts w:ascii="Times New Roman" w:hAnsi="Times New Roman" w:cs="Times New Roman"/>
          <w:sz w:val="28"/>
          <w:szCs w:val="28"/>
          <w:lang w:val="en-US"/>
        </w:rPr>
        <w:t xml:space="preserve"> </w:t>
      </w:r>
      <w:r w:rsidRPr="003814DE">
        <w:rPr>
          <w:rFonts w:ascii="Times New Roman" w:hAnsi="Times New Roman" w:cs="Times New Roman"/>
          <w:sz w:val="28"/>
          <w:szCs w:val="28"/>
          <w:lang w:val="en-US"/>
        </w:rPr>
        <w:t>and</w:t>
      </w:r>
      <w:r w:rsidRPr="00046A2A">
        <w:rPr>
          <w:rFonts w:ascii="Times New Roman" w:hAnsi="Times New Roman" w:cs="Times New Roman"/>
          <w:sz w:val="28"/>
          <w:szCs w:val="28"/>
          <w:lang w:val="en-US"/>
        </w:rPr>
        <w:t xml:space="preserve"> </w:t>
      </w:r>
      <w:r w:rsidRPr="003814DE">
        <w:rPr>
          <w:rFonts w:ascii="Times New Roman" w:hAnsi="Times New Roman" w:cs="Times New Roman"/>
          <w:sz w:val="28"/>
          <w:szCs w:val="28"/>
          <w:lang w:val="en-US"/>
        </w:rPr>
        <w:t>Politics</w:t>
      </w:r>
      <w:r w:rsidRPr="00046A2A">
        <w:rPr>
          <w:rFonts w:ascii="Times New Roman" w:hAnsi="Times New Roman" w:cs="Times New Roman"/>
          <w:sz w:val="28"/>
          <w:szCs w:val="28"/>
          <w:lang w:val="en-US"/>
        </w:rPr>
        <w:t xml:space="preserve">. </w:t>
      </w:r>
      <w:r w:rsidRPr="003814DE">
        <w:rPr>
          <w:rFonts w:ascii="Times New Roman" w:hAnsi="Times New Roman" w:cs="Times New Roman"/>
          <w:sz w:val="28"/>
          <w:szCs w:val="28"/>
          <w:lang w:val="en-US"/>
        </w:rPr>
        <w:t>A</w:t>
      </w:r>
      <w:r w:rsidRPr="00046A2A">
        <w:rPr>
          <w:rFonts w:ascii="Times New Roman" w:hAnsi="Times New Roman" w:cs="Times New Roman"/>
          <w:sz w:val="28"/>
          <w:szCs w:val="28"/>
          <w:lang w:val="en-US"/>
        </w:rPr>
        <w:t xml:space="preserve"> </w:t>
      </w:r>
      <w:r w:rsidRPr="003814DE">
        <w:rPr>
          <w:rFonts w:ascii="Times New Roman" w:hAnsi="Times New Roman" w:cs="Times New Roman"/>
          <w:sz w:val="28"/>
          <w:szCs w:val="28"/>
          <w:lang w:val="en-US"/>
        </w:rPr>
        <w:t>Comparative</w:t>
      </w:r>
      <w:r w:rsidRPr="00046A2A">
        <w:rPr>
          <w:rFonts w:ascii="Times New Roman" w:hAnsi="Times New Roman" w:cs="Times New Roman"/>
          <w:sz w:val="28"/>
          <w:szCs w:val="28"/>
          <w:lang w:val="en-US"/>
        </w:rPr>
        <w:t xml:space="preserve"> </w:t>
      </w:r>
      <w:r w:rsidRPr="003814DE">
        <w:rPr>
          <w:rFonts w:ascii="Times New Roman" w:hAnsi="Times New Roman" w:cs="Times New Roman"/>
          <w:sz w:val="28"/>
          <w:szCs w:val="28"/>
          <w:lang w:val="en-US"/>
        </w:rPr>
        <w:t>Introduction</w:t>
      </w:r>
      <w:r w:rsidR="005400BE">
        <w:rPr>
          <w:rFonts w:ascii="Times New Roman" w:hAnsi="Times New Roman" w:cs="Times New Roman"/>
          <w:sz w:val="28"/>
          <w:szCs w:val="28"/>
          <w:lang w:val="en-US"/>
        </w:rPr>
        <w:t>. – L.</w:t>
      </w:r>
      <w:r w:rsidRPr="00046A2A">
        <w:rPr>
          <w:rFonts w:ascii="Times New Roman" w:hAnsi="Times New Roman" w:cs="Times New Roman"/>
          <w:sz w:val="28"/>
          <w:szCs w:val="28"/>
          <w:lang w:val="en-US"/>
        </w:rPr>
        <w:t xml:space="preserve">: </w:t>
      </w:r>
      <w:r w:rsidRPr="003814DE">
        <w:rPr>
          <w:rFonts w:ascii="Times New Roman" w:hAnsi="Times New Roman" w:cs="Times New Roman"/>
          <w:sz w:val="28"/>
          <w:szCs w:val="28"/>
          <w:lang w:val="en-US"/>
        </w:rPr>
        <w:t>Macmillan</w:t>
      </w:r>
      <w:r w:rsidR="005400BE">
        <w:rPr>
          <w:rFonts w:ascii="Times New Roman" w:hAnsi="Times New Roman" w:cs="Times New Roman"/>
          <w:sz w:val="28"/>
          <w:szCs w:val="28"/>
          <w:lang w:val="en-US"/>
        </w:rPr>
        <w:t xml:space="preserve">, 1985. – </w:t>
      </w:r>
      <w:r>
        <w:rPr>
          <w:rFonts w:ascii="Times New Roman" w:hAnsi="Times New Roman" w:cs="Times New Roman"/>
          <w:sz w:val="28"/>
          <w:szCs w:val="28"/>
          <w:lang w:val="en-US"/>
        </w:rPr>
        <w:t>18</w:t>
      </w:r>
      <w:r w:rsidRPr="003814DE">
        <w:rPr>
          <w:rFonts w:ascii="Times New Roman" w:hAnsi="Times New Roman" w:cs="Times New Roman"/>
          <w:sz w:val="28"/>
          <w:szCs w:val="28"/>
          <w:lang w:val="en-US"/>
        </w:rPr>
        <w:t>6</w:t>
      </w:r>
      <w:r w:rsidR="005400BE">
        <w:rPr>
          <w:rFonts w:ascii="Times New Roman" w:hAnsi="Times New Roman" w:cs="Times New Roman"/>
          <w:sz w:val="28"/>
          <w:szCs w:val="28"/>
          <w:lang w:val="en-US"/>
        </w:rPr>
        <w:t xml:space="preserve"> p</w:t>
      </w:r>
      <w:r w:rsidRPr="003814DE">
        <w:rPr>
          <w:rFonts w:ascii="Times New Roman" w:hAnsi="Times New Roman" w:cs="Times New Roman"/>
          <w:sz w:val="28"/>
          <w:szCs w:val="28"/>
          <w:lang w:val="en-US"/>
        </w:rPr>
        <w:t>.</w:t>
      </w:r>
      <w:r w:rsidRPr="005400BE">
        <w:rPr>
          <w:rFonts w:ascii="Times New Roman" w:hAnsi="Times New Roman" w:cs="Times New Roman"/>
          <w:sz w:val="28"/>
          <w:szCs w:val="28"/>
          <w:lang w:val="en-US"/>
        </w:rPr>
        <w:t xml:space="preserve"> </w:t>
      </w:r>
    </w:p>
    <w:p w14:paraId="2F46F0AC" w14:textId="657E532A" w:rsidR="004502F3" w:rsidRPr="006A3221" w:rsidRDefault="004502F3" w:rsidP="000D6330">
      <w:pPr>
        <w:pStyle w:val="a6"/>
        <w:numPr>
          <w:ilvl w:val="0"/>
          <w:numId w:val="9"/>
        </w:numPr>
        <w:spacing w:line="360" w:lineRule="auto"/>
        <w:jc w:val="both"/>
        <w:rPr>
          <w:rFonts w:ascii="Times New Roman" w:hAnsi="Times New Roman" w:cs="Times New Roman"/>
          <w:sz w:val="28"/>
          <w:szCs w:val="28"/>
          <w:lang w:val="en-US"/>
        </w:rPr>
      </w:pPr>
      <w:r w:rsidRPr="006A3221">
        <w:rPr>
          <w:rFonts w:ascii="Times New Roman" w:hAnsi="Times New Roman" w:cs="Times New Roman"/>
          <w:sz w:val="28"/>
          <w:szCs w:val="28"/>
          <w:lang w:val="en-US"/>
        </w:rPr>
        <w:t>World</w:t>
      </w:r>
      <w:r w:rsidRPr="00046A2A">
        <w:rPr>
          <w:rFonts w:ascii="Times New Roman" w:hAnsi="Times New Roman" w:cs="Times New Roman"/>
          <w:sz w:val="28"/>
          <w:szCs w:val="28"/>
          <w:lang w:val="en-US"/>
        </w:rPr>
        <w:t xml:space="preserve"> </w:t>
      </w:r>
      <w:r w:rsidRPr="006A3221">
        <w:rPr>
          <w:rFonts w:ascii="Times New Roman" w:hAnsi="Times New Roman" w:cs="Times New Roman"/>
          <w:sz w:val="28"/>
          <w:szCs w:val="28"/>
          <w:lang w:val="en-US"/>
        </w:rPr>
        <w:t>Bank</w:t>
      </w:r>
      <w:r w:rsidRPr="00046A2A">
        <w:rPr>
          <w:rFonts w:ascii="Times New Roman" w:hAnsi="Times New Roman" w:cs="Times New Roman"/>
          <w:sz w:val="28"/>
          <w:szCs w:val="28"/>
          <w:lang w:val="en-US"/>
        </w:rPr>
        <w:t xml:space="preserve">. </w:t>
      </w:r>
      <w:r w:rsidRPr="006A3221">
        <w:rPr>
          <w:rFonts w:ascii="Times New Roman" w:hAnsi="Times New Roman" w:cs="Times New Roman"/>
          <w:sz w:val="28"/>
          <w:szCs w:val="28"/>
          <w:lang w:val="en-US"/>
        </w:rPr>
        <w:t>Averting the Old-Age crisis: policies to protect the old and promote growth. World Bank Policy Resear</w:t>
      </w:r>
      <w:r w:rsidR="003556ED">
        <w:rPr>
          <w:rFonts w:ascii="Times New Roman" w:hAnsi="Times New Roman" w:cs="Times New Roman"/>
          <w:sz w:val="28"/>
          <w:szCs w:val="28"/>
          <w:lang w:val="en-US"/>
        </w:rPr>
        <w:t>ch Report. – N.Y.</w:t>
      </w:r>
      <w:r w:rsidRPr="006A3221">
        <w:rPr>
          <w:rFonts w:ascii="Times New Roman" w:hAnsi="Times New Roman" w:cs="Times New Roman"/>
          <w:sz w:val="28"/>
          <w:szCs w:val="28"/>
          <w:lang w:val="en-US"/>
        </w:rPr>
        <w:t>: Oxford University Press. 1994.</w:t>
      </w:r>
      <w:r w:rsidR="00D729F2">
        <w:rPr>
          <w:rFonts w:ascii="Times New Roman" w:hAnsi="Times New Roman" w:cs="Times New Roman"/>
          <w:sz w:val="28"/>
          <w:szCs w:val="28"/>
          <w:lang w:val="en-US"/>
        </w:rPr>
        <w:t xml:space="preserve"> – 744 p.</w:t>
      </w:r>
    </w:p>
    <w:p w14:paraId="4F8BC875" w14:textId="77777777" w:rsidR="004502F3" w:rsidRDefault="004502F3" w:rsidP="00EB29F0">
      <w:pPr>
        <w:spacing w:line="360" w:lineRule="auto"/>
        <w:ind w:left="360"/>
        <w:jc w:val="both"/>
        <w:rPr>
          <w:rFonts w:ascii="Times New Roman" w:hAnsi="Times New Roman" w:cs="Times New Roman"/>
          <w:sz w:val="28"/>
          <w:szCs w:val="28"/>
          <w:lang w:val="en-US"/>
        </w:rPr>
      </w:pPr>
    </w:p>
    <w:p w14:paraId="4E895B48" w14:textId="77777777" w:rsidR="004F090F" w:rsidRDefault="004F090F" w:rsidP="00EB29F0">
      <w:pPr>
        <w:spacing w:line="360" w:lineRule="auto"/>
        <w:ind w:left="360"/>
        <w:jc w:val="both"/>
        <w:rPr>
          <w:rFonts w:ascii="Times New Roman" w:hAnsi="Times New Roman" w:cs="Times New Roman"/>
          <w:sz w:val="28"/>
          <w:szCs w:val="28"/>
          <w:lang w:val="en-US"/>
        </w:rPr>
      </w:pPr>
    </w:p>
    <w:p w14:paraId="067FAF07" w14:textId="77777777" w:rsidR="004F090F" w:rsidRDefault="004F090F" w:rsidP="00EB29F0">
      <w:pPr>
        <w:spacing w:line="360" w:lineRule="auto"/>
        <w:ind w:left="360"/>
        <w:jc w:val="both"/>
        <w:rPr>
          <w:rFonts w:ascii="Times New Roman" w:hAnsi="Times New Roman" w:cs="Times New Roman"/>
          <w:sz w:val="28"/>
          <w:szCs w:val="28"/>
          <w:lang w:val="en-US"/>
        </w:rPr>
      </w:pPr>
    </w:p>
    <w:p w14:paraId="6B6A5929" w14:textId="77777777" w:rsidR="004F090F" w:rsidRDefault="004F090F" w:rsidP="00EB29F0">
      <w:pPr>
        <w:spacing w:line="360" w:lineRule="auto"/>
        <w:ind w:left="360"/>
        <w:jc w:val="both"/>
        <w:rPr>
          <w:rFonts w:ascii="Times New Roman" w:hAnsi="Times New Roman" w:cs="Times New Roman"/>
          <w:sz w:val="28"/>
          <w:szCs w:val="28"/>
          <w:lang w:val="en-US"/>
        </w:rPr>
      </w:pPr>
    </w:p>
    <w:p w14:paraId="69EB6DE2" w14:textId="77777777" w:rsidR="004F090F" w:rsidRDefault="004F090F" w:rsidP="00EB29F0">
      <w:pPr>
        <w:spacing w:line="360" w:lineRule="auto"/>
        <w:ind w:left="360"/>
        <w:jc w:val="both"/>
        <w:rPr>
          <w:rFonts w:ascii="Times New Roman" w:hAnsi="Times New Roman" w:cs="Times New Roman"/>
          <w:sz w:val="28"/>
          <w:szCs w:val="28"/>
          <w:lang w:val="en-US"/>
        </w:rPr>
      </w:pPr>
    </w:p>
    <w:p w14:paraId="07E357D6" w14:textId="77777777" w:rsidR="004F090F" w:rsidRDefault="004F090F" w:rsidP="00EB29F0">
      <w:pPr>
        <w:spacing w:line="360" w:lineRule="auto"/>
        <w:ind w:left="360"/>
        <w:jc w:val="both"/>
        <w:rPr>
          <w:rFonts w:ascii="Times New Roman" w:hAnsi="Times New Roman" w:cs="Times New Roman"/>
          <w:sz w:val="28"/>
          <w:szCs w:val="28"/>
          <w:lang w:val="en-US"/>
        </w:rPr>
      </w:pPr>
    </w:p>
    <w:p w14:paraId="37AD7353" w14:textId="77777777" w:rsidR="004F090F" w:rsidRDefault="004F090F" w:rsidP="00EB29F0">
      <w:pPr>
        <w:spacing w:line="360" w:lineRule="auto"/>
        <w:ind w:left="360"/>
        <w:jc w:val="both"/>
        <w:rPr>
          <w:rFonts w:ascii="Times New Roman" w:hAnsi="Times New Roman" w:cs="Times New Roman"/>
          <w:sz w:val="28"/>
          <w:szCs w:val="28"/>
          <w:lang w:val="en-US"/>
        </w:rPr>
      </w:pPr>
    </w:p>
    <w:p w14:paraId="142E150A" w14:textId="77777777" w:rsidR="004F090F" w:rsidRDefault="004F090F" w:rsidP="00EB29F0">
      <w:pPr>
        <w:spacing w:line="360" w:lineRule="auto"/>
        <w:ind w:left="360"/>
        <w:jc w:val="both"/>
        <w:rPr>
          <w:rFonts w:ascii="Times New Roman" w:hAnsi="Times New Roman" w:cs="Times New Roman"/>
          <w:sz w:val="28"/>
          <w:szCs w:val="28"/>
          <w:lang w:val="en-US"/>
        </w:rPr>
      </w:pPr>
    </w:p>
    <w:p w14:paraId="46E9EAF6" w14:textId="77777777" w:rsidR="004F090F" w:rsidRDefault="004F090F" w:rsidP="00EB29F0">
      <w:pPr>
        <w:spacing w:line="360" w:lineRule="auto"/>
        <w:ind w:left="360"/>
        <w:jc w:val="both"/>
        <w:rPr>
          <w:rFonts w:ascii="Times New Roman" w:hAnsi="Times New Roman" w:cs="Times New Roman"/>
          <w:sz w:val="28"/>
          <w:szCs w:val="28"/>
          <w:lang w:val="en-US"/>
        </w:rPr>
      </w:pPr>
    </w:p>
    <w:p w14:paraId="4B4E2359" w14:textId="77777777" w:rsidR="004F090F" w:rsidRDefault="004F090F" w:rsidP="004F090F">
      <w:pPr>
        <w:pStyle w:val="1"/>
        <w:numPr>
          <w:ilvl w:val="0"/>
          <w:numId w:val="0"/>
        </w:numPr>
        <w:rPr>
          <w:rFonts w:ascii="Times New Roman" w:eastAsiaTheme="minorHAnsi" w:hAnsi="Times New Roman" w:cs="Times New Roman"/>
          <w:color w:val="auto"/>
          <w:sz w:val="28"/>
          <w:szCs w:val="28"/>
          <w:lang w:val="en-US"/>
        </w:rPr>
      </w:pPr>
      <w:bookmarkStart w:id="2" w:name="_Toc323736092"/>
    </w:p>
    <w:p w14:paraId="7B0C41BF" w14:textId="0FAEE946" w:rsidR="004F090F" w:rsidRPr="004F090F" w:rsidRDefault="004F090F" w:rsidP="004F090F">
      <w:pPr>
        <w:pStyle w:val="1"/>
        <w:numPr>
          <w:ilvl w:val="0"/>
          <w:numId w:val="0"/>
        </w:numPr>
        <w:jc w:val="center"/>
        <w:rPr>
          <w:rFonts w:ascii="Times New Roman" w:eastAsia="Times New Roman" w:hAnsi="Times New Roman" w:cs="Times New Roman"/>
          <w:b/>
          <w:color w:val="auto"/>
          <w:sz w:val="28"/>
          <w:szCs w:val="28"/>
        </w:rPr>
      </w:pPr>
      <w:r w:rsidRPr="004F090F">
        <w:rPr>
          <w:rFonts w:ascii="Times New Roman" w:eastAsia="Times New Roman" w:hAnsi="Times New Roman" w:cs="Times New Roman"/>
          <w:b/>
          <w:color w:val="auto"/>
          <w:sz w:val="28"/>
          <w:szCs w:val="28"/>
        </w:rPr>
        <w:t>СПИСОК ИЛЛЮСТРАТИВНОГО МАТЕРИАЛА</w:t>
      </w:r>
      <w:bookmarkEnd w:id="2"/>
    </w:p>
    <w:p w14:paraId="20434489" w14:textId="77777777" w:rsidR="004F090F" w:rsidRPr="004F090F" w:rsidRDefault="004F090F" w:rsidP="004F090F">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802"/>
        <w:gridCol w:w="7451"/>
      </w:tblGrid>
      <w:tr w:rsidR="004F090F" w:rsidRPr="004F090F" w14:paraId="4CDF044A" w14:textId="77777777" w:rsidTr="00B1075B">
        <w:trPr>
          <w:jc w:val="center"/>
        </w:trPr>
        <w:tc>
          <w:tcPr>
            <w:tcW w:w="498" w:type="dxa"/>
            <w:vAlign w:val="center"/>
          </w:tcPr>
          <w:p w14:paraId="4FA8F0E5" w14:textId="77777777" w:rsidR="004F090F" w:rsidRPr="004F090F" w:rsidRDefault="004F090F" w:rsidP="00B1075B">
            <w:pPr>
              <w:pStyle w:val="a9"/>
              <w:spacing w:before="0" w:beforeAutospacing="0" w:after="0" w:afterAutospacing="0" w:line="360" w:lineRule="auto"/>
              <w:jc w:val="center"/>
              <w:rPr>
                <w:rFonts w:ascii="Times New Roman" w:hAnsi="Times New Roman"/>
                <w:b/>
                <w:sz w:val="28"/>
                <w:szCs w:val="28"/>
              </w:rPr>
            </w:pPr>
            <w:r w:rsidRPr="004F090F">
              <w:rPr>
                <w:rFonts w:ascii="Times New Roman" w:hAnsi="Times New Roman"/>
                <w:b/>
                <w:sz w:val="28"/>
                <w:szCs w:val="28"/>
              </w:rPr>
              <w:t>№</w:t>
            </w:r>
          </w:p>
        </w:tc>
        <w:tc>
          <w:tcPr>
            <w:tcW w:w="1802" w:type="dxa"/>
            <w:vAlign w:val="center"/>
          </w:tcPr>
          <w:p w14:paraId="1F2E52B7" w14:textId="77777777" w:rsidR="004F090F" w:rsidRPr="004F090F" w:rsidRDefault="004F090F" w:rsidP="00B1075B">
            <w:pPr>
              <w:pStyle w:val="a9"/>
              <w:spacing w:before="0" w:beforeAutospacing="0" w:after="0" w:afterAutospacing="0" w:line="360" w:lineRule="auto"/>
              <w:jc w:val="center"/>
              <w:rPr>
                <w:rFonts w:ascii="Times New Roman" w:hAnsi="Times New Roman"/>
                <w:b/>
                <w:sz w:val="28"/>
                <w:szCs w:val="28"/>
              </w:rPr>
            </w:pPr>
            <w:r w:rsidRPr="004F090F">
              <w:rPr>
                <w:rFonts w:ascii="Times New Roman" w:hAnsi="Times New Roman"/>
                <w:b/>
                <w:sz w:val="28"/>
                <w:szCs w:val="28"/>
              </w:rPr>
              <w:t>Тип материала</w:t>
            </w:r>
          </w:p>
        </w:tc>
        <w:tc>
          <w:tcPr>
            <w:tcW w:w="7451" w:type="dxa"/>
            <w:vAlign w:val="center"/>
          </w:tcPr>
          <w:p w14:paraId="4F2801EF" w14:textId="77777777" w:rsidR="004F090F" w:rsidRPr="004F090F" w:rsidRDefault="004F090F" w:rsidP="00B1075B">
            <w:pPr>
              <w:pStyle w:val="a9"/>
              <w:spacing w:before="0" w:beforeAutospacing="0" w:after="0" w:afterAutospacing="0" w:line="360" w:lineRule="auto"/>
              <w:jc w:val="center"/>
              <w:rPr>
                <w:rFonts w:ascii="Times New Roman" w:hAnsi="Times New Roman"/>
                <w:b/>
                <w:sz w:val="28"/>
                <w:szCs w:val="28"/>
              </w:rPr>
            </w:pPr>
            <w:r w:rsidRPr="004F090F">
              <w:rPr>
                <w:rFonts w:ascii="Times New Roman" w:hAnsi="Times New Roman"/>
                <w:b/>
                <w:sz w:val="28"/>
                <w:szCs w:val="28"/>
              </w:rPr>
              <w:t>Название материала</w:t>
            </w:r>
          </w:p>
        </w:tc>
      </w:tr>
      <w:tr w:rsidR="004F090F" w:rsidRPr="004F090F" w14:paraId="652A7054" w14:textId="77777777" w:rsidTr="00B1075B">
        <w:trPr>
          <w:jc w:val="center"/>
        </w:trPr>
        <w:tc>
          <w:tcPr>
            <w:tcW w:w="498" w:type="dxa"/>
            <w:vAlign w:val="center"/>
          </w:tcPr>
          <w:p w14:paraId="77092E0F" w14:textId="66A895E1" w:rsidR="004F090F" w:rsidRPr="004F090F" w:rsidRDefault="004F090F" w:rsidP="00B1075B">
            <w:pPr>
              <w:pStyle w:val="a9"/>
              <w:spacing w:before="0" w:beforeAutospacing="0" w:after="0" w:afterAutospacing="0" w:line="360" w:lineRule="auto"/>
              <w:rPr>
                <w:rFonts w:ascii="Times New Roman" w:hAnsi="Times New Roman"/>
                <w:sz w:val="28"/>
                <w:szCs w:val="28"/>
              </w:rPr>
            </w:pPr>
            <w:r>
              <w:rPr>
                <w:rFonts w:ascii="Times New Roman" w:hAnsi="Times New Roman"/>
                <w:sz w:val="28"/>
                <w:szCs w:val="28"/>
              </w:rPr>
              <w:t>1</w:t>
            </w:r>
          </w:p>
        </w:tc>
        <w:tc>
          <w:tcPr>
            <w:tcW w:w="1802" w:type="dxa"/>
            <w:vAlign w:val="center"/>
          </w:tcPr>
          <w:p w14:paraId="3638ED1C" w14:textId="77777777" w:rsidR="004F090F" w:rsidRPr="004F090F" w:rsidRDefault="004F090F" w:rsidP="00B1075B">
            <w:pPr>
              <w:pStyle w:val="a9"/>
              <w:spacing w:before="0" w:beforeAutospacing="0" w:after="0" w:afterAutospacing="0" w:line="360" w:lineRule="auto"/>
              <w:jc w:val="center"/>
              <w:rPr>
                <w:rFonts w:ascii="Times New Roman" w:hAnsi="Times New Roman"/>
                <w:sz w:val="28"/>
                <w:szCs w:val="28"/>
              </w:rPr>
            </w:pPr>
            <w:r w:rsidRPr="004F090F">
              <w:rPr>
                <w:rFonts w:ascii="Times New Roman" w:hAnsi="Times New Roman"/>
                <w:sz w:val="28"/>
                <w:szCs w:val="28"/>
              </w:rPr>
              <w:t>Рисунок 1</w:t>
            </w:r>
          </w:p>
        </w:tc>
        <w:tc>
          <w:tcPr>
            <w:tcW w:w="7451" w:type="dxa"/>
            <w:vAlign w:val="center"/>
          </w:tcPr>
          <w:p w14:paraId="40ED2828" w14:textId="3B5A1962" w:rsidR="004F090F" w:rsidRPr="004F090F" w:rsidRDefault="004F090F" w:rsidP="00B1075B">
            <w:pPr>
              <w:spacing w:line="360" w:lineRule="auto"/>
              <w:rPr>
                <w:rFonts w:ascii="Times New Roman" w:hAnsi="Times New Roman" w:cs="Times New Roman"/>
                <w:sz w:val="28"/>
                <w:szCs w:val="28"/>
              </w:rPr>
            </w:pPr>
            <w:r>
              <w:rPr>
                <w:rFonts w:ascii="Times New Roman" w:hAnsi="Times New Roman" w:cs="Times New Roman"/>
                <w:sz w:val="28"/>
                <w:szCs w:val="28"/>
              </w:rPr>
              <w:t>«</w:t>
            </w:r>
            <w:r w:rsidRPr="004F090F">
              <w:rPr>
                <w:rFonts w:ascii="Times New Roman" w:hAnsi="Times New Roman" w:cs="Times New Roman"/>
                <w:sz w:val="28"/>
                <w:szCs w:val="28"/>
              </w:rPr>
              <w:t>Распределение УК и НПФ по объему средств пенсионных накоплений в управлении, млрд. руб</w:t>
            </w:r>
            <w:r>
              <w:rPr>
                <w:rFonts w:ascii="Times New Roman" w:hAnsi="Times New Roman" w:cs="Times New Roman"/>
                <w:sz w:val="28"/>
                <w:szCs w:val="28"/>
              </w:rPr>
              <w:t>.»</w:t>
            </w:r>
          </w:p>
        </w:tc>
      </w:tr>
      <w:tr w:rsidR="004F090F" w:rsidRPr="004F090F" w14:paraId="6BE666DA" w14:textId="77777777" w:rsidTr="00B1075B">
        <w:trPr>
          <w:jc w:val="center"/>
        </w:trPr>
        <w:tc>
          <w:tcPr>
            <w:tcW w:w="498" w:type="dxa"/>
            <w:vAlign w:val="center"/>
          </w:tcPr>
          <w:p w14:paraId="282432A4" w14:textId="236141DE" w:rsidR="004F090F" w:rsidRPr="004F090F" w:rsidRDefault="004F090F" w:rsidP="00B1075B">
            <w:pPr>
              <w:pStyle w:val="a9"/>
              <w:spacing w:before="0" w:beforeAutospacing="0" w:after="0" w:afterAutospacing="0" w:line="360" w:lineRule="auto"/>
              <w:rPr>
                <w:rFonts w:ascii="Times New Roman" w:hAnsi="Times New Roman"/>
                <w:sz w:val="28"/>
                <w:szCs w:val="28"/>
              </w:rPr>
            </w:pPr>
            <w:r>
              <w:rPr>
                <w:rFonts w:ascii="Times New Roman" w:hAnsi="Times New Roman"/>
                <w:sz w:val="28"/>
                <w:szCs w:val="28"/>
              </w:rPr>
              <w:t>2</w:t>
            </w:r>
          </w:p>
        </w:tc>
        <w:tc>
          <w:tcPr>
            <w:tcW w:w="1802" w:type="dxa"/>
            <w:vAlign w:val="center"/>
          </w:tcPr>
          <w:p w14:paraId="0FB7752E" w14:textId="690AD0EF" w:rsidR="004F090F" w:rsidRPr="004F090F" w:rsidRDefault="004F090F" w:rsidP="00B1075B">
            <w:pPr>
              <w:pStyle w:val="a9"/>
              <w:spacing w:before="0" w:beforeAutospacing="0" w:after="0" w:afterAutospacing="0" w:line="360" w:lineRule="auto"/>
              <w:jc w:val="center"/>
              <w:rPr>
                <w:rFonts w:ascii="Times New Roman" w:hAnsi="Times New Roman"/>
                <w:sz w:val="28"/>
                <w:szCs w:val="28"/>
              </w:rPr>
            </w:pPr>
            <w:r w:rsidRPr="004F090F">
              <w:rPr>
                <w:rFonts w:ascii="Times New Roman" w:hAnsi="Times New Roman"/>
                <w:sz w:val="28"/>
                <w:szCs w:val="28"/>
              </w:rPr>
              <w:t xml:space="preserve">Рисунок </w:t>
            </w:r>
            <w:r>
              <w:rPr>
                <w:rFonts w:ascii="Times New Roman" w:hAnsi="Times New Roman"/>
                <w:sz w:val="28"/>
                <w:szCs w:val="28"/>
              </w:rPr>
              <w:t>2</w:t>
            </w:r>
          </w:p>
        </w:tc>
        <w:tc>
          <w:tcPr>
            <w:tcW w:w="7451" w:type="dxa"/>
            <w:vAlign w:val="center"/>
          </w:tcPr>
          <w:p w14:paraId="0C1710A6" w14:textId="1D32075B" w:rsidR="004F090F" w:rsidRPr="004F090F" w:rsidRDefault="004F090F" w:rsidP="00B1075B">
            <w:pPr>
              <w:spacing w:line="360" w:lineRule="auto"/>
              <w:rPr>
                <w:rFonts w:ascii="Times New Roman" w:hAnsi="Times New Roman" w:cs="Times New Roman"/>
                <w:sz w:val="28"/>
                <w:szCs w:val="28"/>
              </w:rPr>
            </w:pPr>
            <w:r w:rsidRPr="004F090F">
              <w:rPr>
                <w:rFonts w:ascii="Times New Roman" w:hAnsi="Times New Roman" w:cs="Times New Roman"/>
                <w:sz w:val="28"/>
                <w:szCs w:val="28"/>
              </w:rPr>
              <w:t>«Доходность расширенного портфеля ВЭБа в сравнении с инфляцией»</w:t>
            </w:r>
          </w:p>
        </w:tc>
      </w:tr>
      <w:tr w:rsidR="004F090F" w:rsidRPr="004F090F" w14:paraId="049A3081" w14:textId="77777777" w:rsidTr="00B1075B">
        <w:trPr>
          <w:jc w:val="center"/>
        </w:trPr>
        <w:tc>
          <w:tcPr>
            <w:tcW w:w="498" w:type="dxa"/>
            <w:vAlign w:val="center"/>
          </w:tcPr>
          <w:p w14:paraId="01049C08" w14:textId="619A3689" w:rsidR="004F090F" w:rsidRPr="004F090F" w:rsidRDefault="004F090F" w:rsidP="00B1075B">
            <w:pPr>
              <w:pStyle w:val="a9"/>
              <w:spacing w:before="0" w:beforeAutospacing="0" w:after="0" w:afterAutospacing="0" w:line="360" w:lineRule="auto"/>
              <w:rPr>
                <w:rFonts w:ascii="Times New Roman" w:hAnsi="Times New Roman"/>
                <w:sz w:val="28"/>
                <w:szCs w:val="28"/>
              </w:rPr>
            </w:pPr>
            <w:r>
              <w:rPr>
                <w:rFonts w:ascii="Times New Roman" w:hAnsi="Times New Roman"/>
                <w:sz w:val="28"/>
                <w:szCs w:val="28"/>
              </w:rPr>
              <w:t>3</w:t>
            </w:r>
          </w:p>
        </w:tc>
        <w:tc>
          <w:tcPr>
            <w:tcW w:w="1802" w:type="dxa"/>
            <w:vAlign w:val="center"/>
          </w:tcPr>
          <w:p w14:paraId="28E28280" w14:textId="51243B7B" w:rsidR="004F090F" w:rsidRPr="004F090F" w:rsidRDefault="004F090F" w:rsidP="00B1075B">
            <w:pPr>
              <w:pStyle w:val="a9"/>
              <w:spacing w:before="0" w:beforeAutospacing="0" w:after="0" w:afterAutospacing="0" w:line="360" w:lineRule="auto"/>
              <w:jc w:val="center"/>
              <w:rPr>
                <w:rFonts w:ascii="Times New Roman" w:hAnsi="Times New Roman"/>
                <w:sz w:val="28"/>
                <w:szCs w:val="28"/>
              </w:rPr>
            </w:pPr>
            <w:r w:rsidRPr="004F090F">
              <w:rPr>
                <w:rFonts w:ascii="Times New Roman" w:hAnsi="Times New Roman"/>
                <w:sz w:val="28"/>
                <w:szCs w:val="28"/>
              </w:rPr>
              <w:t xml:space="preserve">Рисунок </w:t>
            </w:r>
            <w:r>
              <w:rPr>
                <w:rFonts w:ascii="Times New Roman" w:hAnsi="Times New Roman"/>
                <w:sz w:val="28"/>
                <w:szCs w:val="28"/>
              </w:rPr>
              <w:t>3</w:t>
            </w:r>
          </w:p>
        </w:tc>
        <w:tc>
          <w:tcPr>
            <w:tcW w:w="7451" w:type="dxa"/>
            <w:vAlign w:val="center"/>
          </w:tcPr>
          <w:p w14:paraId="14B526B2" w14:textId="521208FA" w:rsidR="004F090F" w:rsidRPr="004F090F" w:rsidRDefault="004F090F" w:rsidP="00B1075B">
            <w:pPr>
              <w:spacing w:line="360" w:lineRule="auto"/>
              <w:rPr>
                <w:rFonts w:ascii="Times New Roman" w:hAnsi="Times New Roman" w:cs="Times New Roman"/>
                <w:sz w:val="28"/>
                <w:szCs w:val="28"/>
                <w:vertAlign w:val="superscript"/>
              </w:rPr>
            </w:pPr>
            <w:r w:rsidRPr="004F090F">
              <w:rPr>
                <w:rFonts w:ascii="Times New Roman" w:hAnsi="Times New Roman" w:cs="Times New Roman"/>
                <w:sz w:val="28"/>
                <w:szCs w:val="28"/>
                <w:lang w:eastAsia="ja-JP"/>
              </w:rPr>
              <w:t>Общая формула расчета пенсии</w:t>
            </w:r>
          </w:p>
        </w:tc>
      </w:tr>
      <w:tr w:rsidR="004F090F" w:rsidRPr="004F090F" w14:paraId="720EF63F" w14:textId="77777777" w:rsidTr="00B1075B">
        <w:trPr>
          <w:jc w:val="center"/>
        </w:trPr>
        <w:tc>
          <w:tcPr>
            <w:tcW w:w="498" w:type="dxa"/>
            <w:vAlign w:val="center"/>
          </w:tcPr>
          <w:p w14:paraId="2A4378AE" w14:textId="33BBF164" w:rsidR="004F090F" w:rsidRPr="004F090F" w:rsidRDefault="004F090F" w:rsidP="00B1075B">
            <w:pPr>
              <w:pStyle w:val="a9"/>
              <w:spacing w:before="0" w:beforeAutospacing="0" w:after="0" w:afterAutospacing="0" w:line="360" w:lineRule="auto"/>
              <w:rPr>
                <w:rFonts w:ascii="Times New Roman" w:hAnsi="Times New Roman"/>
                <w:sz w:val="28"/>
                <w:szCs w:val="28"/>
              </w:rPr>
            </w:pPr>
            <w:r>
              <w:rPr>
                <w:rFonts w:ascii="Times New Roman" w:hAnsi="Times New Roman"/>
                <w:sz w:val="28"/>
                <w:szCs w:val="28"/>
              </w:rPr>
              <w:t>4</w:t>
            </w:r>
          </w:p>
        </w:tc>
        <w:tc>
          <w:tcPr>
            <w:tcW w:w="1802" w:type="dxa"/>
            <w:vAlign w:val="center"/>
          </w:tcPr>
          <w:p w14:paraId="797962B1" w14:textId="10EDD027" w:rsidR="004F090F" w:rsidRPr="004F090F" w:rsidRDefault="004F090F" w:rsidP="00B1075B">
            <w:pPr>
              <w:pStyle w:val="a9"/>
              <w:spacing w:before="0" w:beforeAutospacing="0" w:after="0" w:afterAutospacing="0" w:line="360" w:lineRule="auto"/>
              <w:jc w:val="center"/>
              <w:rPr>
                <w:rFonts w:ascii="Times New Roman" w:hAnsi="Times New Roman"/>
                <w:sz w:val="28"/>
                <w:szCs w:val="28"/>
              </w:rPr>
            </w:pPr>
            <w:r w:rsidRPr="004F090F">
              <w:rPr>
                <w:rFonts w:ascii="Times New Roman" w:hAnsi="Times New Roman"/>
                <w:sz w:val="28"/>
                <w:szCs w:val="28"/>
              </w:rPr>
              <w:t xml:space="preserve">Рисунок </w:t>
            </w:r>
            <w:r>
              <w:rPr>
                <w:rFonts w:ascii="Times New Roman" w:hAnsi="Times New Roman"/>
                <w:sz w:val="28"/>
                <w:szCs w:val="28"/>
              </w:rPr>
              <w:t>4</w:t>
            </w:r>
          </w:p>
        </w:tc>
        <w:tc>
          <w:tcPr>
            <w:tcW w:w="7451" w:type="dxa"/>
            <w:vAlign w:val="center"/>
          </w:tcPr>
          <w:p w14:paraId="40CC20B1" w14:textId="320FC7E0" w:rsidR="004F090F" w:rsidRPr="004F090F" w:rsidRDefault="004F090F" w:rsidP="00B1075B">
            <w:pPr>
              <w:spacing w:line="360" w:lineRule="auto"/>
              <w:rPr>
                <w:rFonts w:ascii="Times New Roman" w:hAnsi="Times New Roman" w:cs="Times New Roman"/>
                <w:sz w:val="28"/>
                <w:szCs w:val="28"/>
              </w:rPr>
            </w:pPr>
            <w:r w:rsidRPr="004F090F">
              <w:rPr>
                <w:rFonts w:ascii="Times New Roman" w:hAnsi="Times New Roman" w:cs="Times New Roman"/>
                <w:sz w:val="28"/>
                <w:szCs w:val="28"/>
              </w:rPr>
              <w:t>Как будет меняться количество работающих россиян и тех, кто имеет право на трудовую пенсию</w:t>
            </w:r>
          </w:p>
        </w:tc>
      </w:tr>
      <w:tr w:rsidR="004F090F" w:rsidRPr="004F090F" w14:paraId="2FBFAF2A" w14:textId="77777777" w:rsidTr="00B1075B">
        <w:trPr>
          <w:jc w:val="center"/>
        </w:trPr>
        <w:tc>
          <w:tcPr>
            <w:tcW w:w="498" w:type="dxa"/>
            <w:vAlign w:val="center"/>
          </w:tcPr>
          <w:p w14:paraId="4309C7D2" w14:textId="45293204" w:rsidR="004F090F" w:rsidRPr="004F090F" w:rsidRDefault="004F090F" w:rsidP="00B1075B">
            <w:pPr>
              <w:pStyle w:val="a9"/>
              <w:spacing w:before="0" w:beforeAutospacing="0" w:after="0" w:afterAutospacing="0" w:line="360" w:lineRule="auto"/>
              <w:rPr>
                <w:rFonts w:ascii="Times New Roman" w:hAnsi="Times New Roman"/>
                <w:sz w:val="28"/>
                <w:szCs w:val="28"/>
              </w:rPr>
            </w:pPr>
            <w:r>
              <w:rPr>
                <w:rFonts w:ascii="Times New Roman" w:hAnsi="Times New Roman"/>
                <w:sz w:val="28"/>
                <w:szCs w:val="28"/>
              </w:rPr>
              <w:t>5</w:t>
            </w:r>
          </w:p>
        </w:tc>
        <w:tc>
          <w:tcPr>
            <w:tcW w:w="1802" w:type="dxa"/>
            <w:vAlign w:val="center"/>
          </w:tcPr>
          <w:p w14:paraId="6943A3B8" w14:textId="08E4EB65" w:rsidR="004F090F" w:rsidRPr="004F090F" w:rsidRDefault="004F090F" w:rsidP="00B1075B">
            <w:pPr>
              <w:pStyle w:val="a9"/>
              <w:spacing w:before="0" w:beforeAutospacing="0" w:after="0" w:afterAutospacing="0" w:line="360" w:lineRule="auto"/>
              <w:jc w:val="center"/>
              <w:rPr>
                <w:rFonts w:ascii="Times New Roman" w:hAnsi="Times New Roman"/>
                <w:sz w:val="28"/>
                <w:szCs w:val="28"/>
              </w:rPr>
            </w:pPr>
            <w:r w:rsidRPr="004F090F">
              <w:rPr>
                <w:rFonts w:ascii="Times New Roman" w:hAnsi="Times New Roman"/>
                <w:sz w:val="28"/>
                <w:szCs w:val="28"/>
              </w:rPr>
              <w:t xml:space="preserve">Рисунок </w:t>
            </w:r>
            <w:r>
              <w:rPr>
                <w:rFonts w:ascii="Times New Roman" w:hAnsi="Times New Roman"/>
                <w:sz w:val="28"/>
                <w:szCs w:val="28"/>
              </w:rPr>
              <w:t>5</w:t>
            </w:r>
          </w:p>
        </w:tc>
        <w:tc>
          <w:tcPr>
            <w:tcW w:w="7451" w:type="dxa"/>
            <w:vAlign w:val="center"/>
          </w:tcPr>
          <w:p w14:paraId="62ECC147" w14:textId="6806290D" w:rsidR="004F090F" w:rsidRPr="004F090F" w:rsidRDefault="004F090F" w:rsidP="00B1075B">
            <w:pPr>
              <w:spacing w:line="360" w:lineRule="auto"/>
              <w:rPr>
                <w:rFonts w:ascii="Times New Roman" w:hAnsi="Times New Roman" w:cs="Times New Roman"/>
                <w:sz w:val="28"/>
                <w:szCs w:val="28"/>
              </w:rPr>
            </w:pPr>
            <w:r w:rsidRPr="004F090F">
              <w:rPr>
                <w:rFonts w:ascii="Times New Roman" w:hAnsi="Times New Roman" w:cs="Times New Roman"/>
                <w:sz w:val="28"/>
                <w:szCs w:val="28"/>
              </w:rPr>
              <w:t>Доходны бюджета Пенсионного фонда</w:t>
            </w:r>
          </w:p>
        </w:tc>
      </w:tr>
    </w:tbl>
    <w:p w14:paraId="4095FF67" w14:textId="77777777" w:rsidR="004502F3" w:rsidRPr="004F090F" w:rsidRDefault="004502F3" w:rsidP="00EB29F0">
      <w:pPr>
        <w:spacing w:line="360" w:lineRule="auto"/>
        <w:ind w:left="360"/>
        <w:jc w:val="both"/>
        <w:rPr>
          <w:rFonts w:ascii="Times New Roman" w:hAnsi="Times New Roman" w:cs="Times New Roman"/>
          <w:sz w:val="28"/>
          <w:szCs w:val="28"/>
        </w:rPr>
      </w:pPr>
    </w:p>
    <w:p w14:paraId="5573F685" w14:textId="77777777" w:rsidR="004502F3" w:rsidRPr="004F090F" w:rsidRDefault="004502F3" w:rsidP="00EB29F0">
      <w:pPr>
        <w:spacing w:line="360" w:lineRule="auto"/>
        <w:jc w:val="both"/>
        <w:rPr>
          <w:rFonts w:ascii="Times New Roman" w:hAnsi="Times New Roman" w:cs="Times New Roman"/>
          <w:sz w:val="28"/>
          <w:szCs w:val="28"/>
        </w:rPr>
      </w:pPr>
    </w:p>
    <w:p w14:paraId="5CC53FEE" w14:textId="77777777" w:rsidR="004502F3" w:rsidRPr="004F090F" w:rsidRDefault="004502F3" w:rsidP="00EB29F0">
      <w:pPr>
        <w:spacing w:line="360" w:lineRule="auto"/>
        <w:jc w:val="both"/>
        <w:rPr>
          <w:sz w:val="28"/>
          <w:szCs w:val="28"/>
        </w:rPr>
      </w:pPr>
    </w:p>
    <w:p w14:paraId="163271B8" w14:textId="77777777" w:rsidR="004502F3" w:rsidRPr="004F090F" w:rsidRDefault="004502F3" w:rsidP="00EB29F0">
      <w:pPr>
        <w:spacing w:line="360" w:lineRule="auto"/>
        <w:jc w:val="both"/>
        <w:rPr>
          <w:rFonts w:ascii="Times New Roman" w:hAnsi="Times New Roman" w:cs="Times New Roman"/>
          <w:sz w:val="28"/>
          <w:szCs w:val="28"/>
        </w:rPr>
      </w:pPr>
    </w:p>
    <w:p w14:paraId="284154AC" w14:textId="77777777" w:rsidR="004502F3" w:rsidRPr="004F090F" w:rsidRDefault="004502F3" w:rsidP="00EB29F0">
      <w:pPr>
        <w:spacing w:line="360" w:lineRule="auto"/>
        <w:jc w:val="both"/>
        <w:rPr>
          <w:rFonts w:ascii="Times New Roman" w:hAnsi="Times New Roman" w:cs="Times New Roman"/>
          <w:sz w:val="28"/>
          <w:szCs w:val="28"/>
        </w:rPr>
      </w:pPr>
    </w:p>
    <w:p w14:paraId="6D5A0021" w14:textId="77777777" w:rsidR="004502F3" w:rsidRPr="004F090F" w:rsidRDefault="004502F3" w:rsidP="00EB29F0">
      <w:pPr>
        <w:spacing w:line="360" w:lineRule="auto"/>
        <w:jc w:val="both"/>
        <w:rPr>
          <w:rFonts w:ascii="Times New Roman" w:hAnsi="Times New Roman" w:cs="Times New Roman"/>
          <w:sz w:val="28"/>
          <w:szCs w:val="28"/>
        </w:rPr>
      </w:pPr>
    </w:p>
    <w:p w14:paraId="30C3F44A" w14:textId="77777777" w:rsidR="004502F3" w:rsidRPr="004F090F" w:rsidRDefault="004502F3" w:rsidP="00EB29F0">
      <w:pPr>
        <w:spacing w:line="360" w:lineRule="auto"/>
        <w:jc w:val="both"/>
        <w:rPr>
          <w:sz w:val="28"/>
          <w:szCs w:val="28"/>
        </w:rPr>
      </w:pPr>
    </w:p>
    <w:p w14:paraId="6F15106E" w14:textId="21F470AA" w:rsidR="004A43F0" w:rsidRPr="004F090F" w:rsidRDefault="004A43F0" w:rsidP="00EB29F0">
      <w:pPr>
        <w:spacing w:line="360" w:lineRule="auto"/>
        <w:jc w:val="both"/>
        <w:rPr>
          <w:rFonts w:ascii="Times New Roman" w:hAnsi="Times New Roman" w:cs="Times New Roman"/>
          <w:sz w:val="28"/>
          <w:szCs w:val="28"/>
        </w:rPr>
      </w:pPr>
    </w:p>
    <w:sectPr w:rsidR="004A43F0" w:rsidRPr="004F090F" w:rsidSect="00EB29F0">
      <w:headerReference w:type="even" r:id="rId121"/>
      <w:headerReference w:type="default" r:id="rId122"/>
      <w:pgSz w:w="11900" w:h="16840"/>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EB754" w14:textId="77777777" w:rsidR="00D12C0C" w:rsidRDefault="00D12C0C" w:rsidP="00CD42E3">
      <w:pPr>
        <w:spacing w:after="0" w:line="240" w:lineRule="auto"/>
      </w:pPr>
      <w:r>
        <w:separator/>
      </w:r>
    </w:p>
  </w:endnote>
  <w:endnote w:type="continuationSeparator" w:id="0">
    <w:p w14:paraId="6E0983E5" w14:textId="77777777" w:rsidR="00D12C0C" w:rsidRDefault="00D12C0C" w:rsidP="00CD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Lucida Grande CY">
    <w:charset w:val="59"/>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A37B1" w14:textId="77777777" w:rsidR="00D12C0C" w:rsidRDefault="00D12C0C" w:rsidP="00CD42E3">
      <w:pPr>
        <w:spacing w:after="0" w:line="240" w:lineRule="auto"/>
      </w:pPr>
      <w:r>
        <w:separator/>
      </w:r>
    </w:p>
  </w:footnote>
  <w:footnote w:type="continuationSeparator" w:id="0">
    <w:p w14:paraId="708FB2D0" w14:textId="77777777" w:rsidR="00D12C0C" w:rsidRDefault="00D12C0C" w:rsidP="00CD42E3">
      <w:pPr>
        <w:spacing w:after="0" w:line="240" w:lineRule="auto"/>
      </w:pPr>
      <w:r>
        <w:continuationSeparator/>
      </w:r>
    </w:p>
  </w:footnote>
  <w:footnote w:id="1">
    <w:p w14:paraId="638ECEBB"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Гинсберг Б., Лоуи Т., Уиэр М., «Мы, Народ. Введение в американскую политику» М.: 2002.; Хантингтон С. Политический порядок в меняющихся обществах. – М.: Прогресс-Традиция, 2004.; Дарендорф Р. Современный социальный конфликт. Очерк политики свободы. / Пер. с нем. – М.: «РОССПЭН», 2002.; </w:t>
      </w:r>
    </w:p>
  </w:footnote>
  <w:footnote w:id="2">
    <w:p w14:paraId="789DC607"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Михайловский Н. К. Герои и толпа. Избранные труды по социологии (комплект из 2 книг), М.: Алетейя, 1998; Бакунин М.И. Государственность и анархия, М.: Книжный Клуб Книговек, 2014. Ленин В.И. Полное собрание сочинений (5 издание), М.: Издательство политической литературы, 1969.; Шутов А.Ю., Рудой В.В., Понеделков А.В., Старостин А.М., Горбунов А.А., Кузина С.И., Воронцов С.А., Лысенко В.Д. Проблемы взаимодействия гражданского общества, государства и бизнеса: опыт России и Германии, Ростов на Дону: Северо-Кавказская академия государственной службы, 2012; Пивоваров Ю. С. Русская политика в ее историческом и культурном отношениях. — М.: РОССПЭН, 2006.; Ахременко А.С. Мелешкина Е.Ю. Голосование «против всех» как форма протеста: проблемы изучения // Политическая наука. – 2002. – №1.; Белов А. А., Елисеев С. М. Политические процессы и институты в современной России. - СПб.: СПбГУ. 2006.; Гельман В.Я. Трансформация в России: политический режим и демократическая оппозиция. – М.: ООО «Издат. центр науч. и учеб. Программ». 1999.; Зайцев В.В. Российская государственность и модернизация партийной системы // Вестник Московского университета. Сер</w:t>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Социология</w:t>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и</w:t>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политология</w:t>
      </w:r>
      <w:r w:rsidRPr="00A51811">
        <w:rPr>
          <w:rFonts w:ascii="Times New Roman" w:hAnsi="Times New Roman" w:cs="Times New Roman"/>
          <w:sz w:val="22"/>
          <w:szCs w:val="22"/>
          <w:lang w:val="en-US"/>
        </w:rPr>
        <w:t>. – 2005. – №4.</w:t>
      </w:r>
    </w:p>
  </w:footnote>
  <w:footnote w:id="3">
    <w:p w14:paraId="57C30289"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Бентли</w:t>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А</w:t>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Процесс</w:t>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государственного</w:t>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управления</w:t>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Изучение</w:t>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общественных</w:t>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давлений</w:t>
      </w:r>
      <w:r w:rsidRPr="00A51811">
        <w:rPr>
          <w:rFonts w:ascii="Times New Roman" w:hAnsi="Times New Roman" w:cs="Times New Roman"/>
          <w:sz w:val="22"/>
          <w:szCs w:val="22"/>
          <w:lang w:val="en-US"/>
        </w:rPr>
        <w:t xml:space="preserve">. – </w:t>
      </w:r>
      <w:r w:rsidRPr="00A51811">
        <w:rPr>
          <w:rFonts w:ascii="Times New Roman" w:hAnsi="Times New Roman" w:cs="Times New Roman"/>
          <w:sz w:val="22"/>
          <w:szCs w:val="22"/>
        </w:rPr>
        <w:t>М</w:t>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Издательство</w:t>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Перо</w:t>
      </w:r>
      <w:r w:rsidRPr="00A51811">
        <w:rPr>
          <w:rFonts w:ascii="Times New Roman" w:hAnsi="Times New Roman" w:cs="Times New Roman"/>
          <w:sz w:val="22"/>
          <w:szCs w:val="22"/>
          <w:lang w:val="en-US"/>
        </w:rPr>
        <w:t xml:space="preserve">, 2012.; Truman D. The Governmental Process: Political Interests and Public Opinion Study Guide. - Liberty University, 1978.; Almond G., Powell G. Comparative Politics Today: A World View. – 1984.; Harris F. R., Americas democracy. Glenview, Illinois, 1983.; Zeigler H. Interest Groups // Encyclopedia of Government and Politics. – N.Y., 1992.; Wilson G. Business and Politics. A Comparative Introduction. London: Macmillan, 1985.; </w:t>
      </w:r>
      <w:r w:rsidRPr="00A51811">
        <w:rPr>
          <w:rFonts w:ascii="Times New Roman" w:hAnsi="Times New Roman" w:cs="Times New Roman"/>
          <w:sz w:val="22"/>
          <w:szCs w:val="22"/>
        </w:rPr>
        <w:t>Шварценберг</w:t>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Р</w:t>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Ж</w:t>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Политическая</w:t>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социология</w:t>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в</w:t>
      </w:r>
      <w:r w:rsidRPr="00A51811">
        <w:rPr>
          <w:rFonts w:ascii="Times New Roman" w:hAnsi="Times New Roman" w:cs="Times New Roman"/>
          <w:sz w:val="22"/>
          <w:szCs w:val="22"/>
          <w:lang w:val="en-US"/>
        </w:rPr>
        <w:t xml:space="preserve"> 3-</w:t>
      </w:r>
      <w:r w:rsidRPr="00A51811">
        <w:rPr>
          <w:rFonts w:ascii="Times New Roman" w:hAnsi="Times New Roman" w:cs="Times New Roman"/>
          <w:sz w:val="22"/>
          <w:szCs w:val="22"/>
        </w:rPr>
        <w:t>х</w:t>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т</w:t>
      </w:r>
      <w:r w:rsidRPr="00A51811">
        <w:rPr>
          <w:rFonts w:ascii="Times New Roman" w:hAnsi="Times New Roman" w:cs="Times New Roman"/>
          <w:sz w:val="22"/>
          <w:szCs w:val="22"/>
          <w:lang w:val="en-US"/>
        </w:rPr>
        <w:t xml:space="preserve">. – </w:t>
      </w:r>
      <w:r w:rsidRPr="00A51811">
        <w:rPr>
          <w:rFonts w:ascii="Times New Roman" w:hAnsi="Times New Roman" w:cs="Times New Roman"/>
          <w:sz w:val="22"/>
          <w:szCs w:val="22"/>
        </w:rPr>
        <w:t>М</w:t>
      </w:r>
      <w:r w:rsidRPr="00A51811">
        <w:rPr>
          <w:rFonts w:ascii="Times New Roman" w:hAnsi="Times New Roman" w:cs="Times New Roman"/>
          <w:sz w:val="22"/>
          <w:szCs w:val="22"/>
          <w:lang w:val="en-US"/>
        </w:rPr>
        <w:t xml:space="preserve">., 1992. </w:t>
      </w:r>
      <w:r w:rsidRPr="00A51811">
        <w:rPr>
          <w:rFonts w:ascii="Times New Roman" w:hAnsi="Times New Roman" w:cs="Times New Roman"/>
          <w:sz w:val="22"/>
          <w:szCs w:val="22"/>
        </w:rPr>
        <w:t>Т. 3.; Павроз А.В. Группы интересов в системе политического представительства: современные тенденции // ПОЛИТЭКС. 2013. Том 9. No 3, С. 263 – 271.; Зяблюк Н. Г. США: лоббизм и политика. М.: Мысль, 1976.; Автономов А. C. Правовая онтология политики (к построению системы категорий). М. 1999.</w:t>
      </w:r>
    </w:p>
  </w:footnote>
  <w:footnote w:id="4">
    <w:p w14:paraId="6F4535AE"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Гаман-Голутвина О. В. Российские партии на выборах: Картель «хватай - всех» // Полис. – 2008. – №1.; Гельман В. Я. Политические партии в России: от конкуренции – к иерархии // Полис. – 2008. – № 5.; Туровский Р.Ф., Гайворонский Ю.О. Влияние экономики на электоральное поведение в России: работает ли «контракт» власти и общества? // Полития. – 2017. – № 3.; Макаренко Б. И., Локшин И. М., Мелешкина Е. Ю., Миронюк М. Г., Петров Н. В. Партии и партийные системы: современные тенденции развития / Рук.: Б. И. Макаренко. М. : РОССПЭН, 2015.; Михалева Г. М. Эволюция административных партий в современной России // Вестник Российского государственного гуманитарного университета. – 2009. – №1.; </w:t>
      </w:r>
    </w:p>
  </w:footnote>
  <w:footnote w:id="5">
    <w:p w14:paraId="4D295456"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Платон Государство. Законы. Политик. – М..: Мысль, 1998.; Конфуций Уроки мудрости. – М.: Эксмо, 2014.; Аристотель Никомахова этика. – М.: ЭКСМО-Пресс, 1997.; Аристотель Политика. – М.: ЭКСМО-Пресс, 1997.; </w:t>
      </w:r>
      <w:r w:rsidRPr="00A51811">
        <w:rPr>
          <w:rFonts w:ascii="Times New Roman" w:hAnsi="Times New Roman" w:cs="Times New Roman"/>
          <w:sz w:val="22"/>
          <w:szCs w:val="22"/>
          <w:lang w:val="en-US"/>
        </w:rPr>
        <w:t>Bodin</w:t>
      </w:r>
      <w:r w:rsidRPr="00A51811">
        <w:rPr>
          <w:rFonts w:ascii="Times New Roman" w:hAnsi="Times New Roman" w:cs="Times New Roman"/>
          <w:sz w:val="22"/>
          <w:szCs w:val="22"/>
        </w:rPr>
        <w:t xml:space="preserve">, </w:t>
      </w:r>
      <w:r w:rsidRPr="00A51811">
        <w:rPr>
          <w:rFonts w:ascii="Times New Roman" w:hAnsi="Times New Roman" w:cs="Times New Roman"/>
          <w:sz w:val="22"/>
          <w:szCs w:val="22"/>
          <w:lang w:val="en-US"/>
        </w:rPr>
        <w:t>J</w:t>
      </w:r>
      <w:r w:rsidRPr="00A51811">
        <w:rPr>
          <w:rFonts w:ascii="Times New Roman" w:hAnsi="Times New Roman" w:cs="Times New Roman"/>
          <w:sz w:val="22"/>
          <w:szCs w:val="22"/>
        </w:rPr>
        <w:t xml:space="preserve">., </w:t>
      </w:r>
      <w:r w:rsidRPr="00A51811">
        <w:rPr>
          <w:rFonts w:ascii="Times New Roman" w:hAnsi="Times New Roman" w:cs="Times New Roman"/>
          <w:sz w:val="22"/>
          <w:szCs w:val="22"/>
          <w:lang w:val="en-US"/>
        </w:rPr>
        <w:t>Sechs</w:t>
      </w:r>
      <w:r w:rsidRPr="00A51811">
        <w:rPr>
          <w:rFonts w:ascii="Times New Roman" w:hAnsi="Times New Roman" w:cs="Times New Roman"/>
          <w:sz w:val="22"/>
          <w:szCs w:val="22"/>
        </w:rPr>
        <w:t xml:space="preserve"> </w:t>
      </w:r>
      <w:r w:rsidRPr="00A51811">
        <w:rPr>
          <w:rFonts w:ascii="Times New Roman" w:hAnsi="Times New Roman" w:cs="Times New Roman"/>
          <w:sz w:val="22"/>
          <w:szCs w:val="22"/>
          <w:lang w:val="en-US"/>
        </w:rPr>
        <w:t>B</w:t>
      </w:r>
      <w:r w:rsidRPr="00A51811">
        <w:rPr>
          <w:rFonts w:ascii="Times New Roman" w:hAnsi="Times New Roman" w:cs="Times New Roman"/>
          <w:sz w:val="22"/>
          <w:szCs w:val="22"/>
        </w:rPr>
        <w:t>ü</w:t>
      </w:r>
      <w:r w:rsidRPr="00A51811">
        <w:rPr>
          <w:rFonts w:ascii="Times New Roman" w:hAnsi="Times New Roman" w:cs="Times New Roman"/>
          <w:sz w:val="22"/>
          <w:szCs w:val="22"/>
          <w:lang w:val="en-US"/>
        </w:rPr>
        <w:t>cher</w:t>
      </w:r>
      <w:r w:rsidRPr="00A51811">
        <w:rPr>
          <w:rFonts w:ascii="Times New Roman" w:hAnsi="Times New Roman" w:cs="Times New Roman"/>
          <w:sz w:val="22"/>
          <w:szCs w:val="22"/>
        </w:rPr>
        <w:t xml:space="preserve"> ü</w:t>
      </w:r>
      <w:r w:rsidRPr="00A51811">
        <w:rPr>
          <w:rFonts w:ascii="Times New Roman" w:hAnsi="Times New Roman" w:cs="Times New Roman"/>
          <w:sz w:val="22"/>
          <w:szCs w:val="22"/>
          <w:lang w:val="en-US"/>
        </w:rPr>
        <w:t>ber</w:t>
      </w:r>
      <w:r w:rsidRPr="00A51811">
        <w:rPr>
          <w:rFonts w:ascii="Times New Roman" w:hAnsi="Times New Roman" w:cs="Times New Roman"/>
          <w:sz w:val="22"/>
          <w:szCs w:val="22"/>
        </w:rPr>
        <w:t xml:space="preserve"> </w:t>
      </w:r>
      <w:r w:rsidRPr="00A51811">
        <w:rPr>
          <w:rFonts w:ascii="Times New Roman" w:hAnsi="Times New Roman" w:cs="Times New Roman"/>
          <w:sz w:val="22"/>
          <w:szCs w:val="22"/>
          <w:lang w:val="en-US"/>
        </w:rPr>
        <w:t>den</w:t>
      </w:r>
      <w:r w:rsidRPr="00A51811">
        <w:rPr>
          <w:rFonts w:ascii="Times New Roman" w:hAnsi="Times New Roman" w:cs="Times New Roman"/>
          <w:sz w:val="22"/>
          <w:szCs w:val="22"/>
        </w:rPr>
        <w:t xml:space="preserve"> </w:t>
      </w:r>
      <w:r w:rsidRPr="00A51811">
        <w:rPr>
          <w:rFonts w:ascii="Times New Roman" w:hAnsi="Times New Roman" w:cs="Times New Roman"/>
          <w:sz w:val="22"/>
          <w:szCs w:val="22"/>
          <w:lang w:val="en-US"/>
        </w:rPr>
        <w:t>Staat</w:t>
      </w:r>
      <w:r w:rsidRPr="00A51811">
        <w:rPr>
          <w:rFonts w:ascii="Times New Roman" w:hAnsi="Times New Roman" w:cs="Times New Roman"/>
          <w:sz w:val="22"/>
          <w:szCs w:val="22"/>
        </w:rPr>
        <w:t xml:space="preserve">. </w:t>
      </w:r>
      <w:r w:rsidRPr="00A51811">
        <w:rPr>
          <w:rFonts w:ascii="Times New Roman" w:hAnsi="Times New Roman" w:cs="Times New Roman"/>
          <w:sz w:val="22"/>
          <w:szCs w:val="22"/>
          <w:lang w:val="en-US"/>
        </w:rPr>
        <w:t>M</w:t>
      </w:r>
      <w:r w:rsidRPr="00A51811">
        <w:rPr>
          <w:rFonts w:ascii="Times New Roman" w:hAnsi="Times New Roman" w:cs="Times New Roman"/>
          <w:sz w:val="22"/>
          <w:szCs w:val="22"/>
        </w:rPr>
        <w:t>ü</w:t>
      </w:r>
      <w:r w:rsidRPr="00A51811">
        <w:rPr>
          <w:rFonts w:ascii="Times New Roman" w:hAnsi="Times New Roman" w:cs="Times New Roman"/>
          <w:sz w:val="22"/>
          <w:szCs w:val="22"/>
          <w:lang w:val="en-US"/>
        </w:rPr>
        <w:t>nchen</w:t>
      </w:r>
      <w:r w:rsidRPr="00A51811">
        <w:rPr>
          <w:rFonts w:ascii="Times New Roman" w:hAnsi="Times New Roman" w:cs="Times New Roman"/>
          <w:sz w:val="22"/>
          <w:szCs w:val="22"/>
        </w:rPr>
        <w:t xml:space="preserve">: </w:t>
      </w:r>
      <w:r w:rsidRPr="00A51811">
        <w:rPr>
          <w:rFonts w:ascii="Times New Roman" w:hAnsi="Times New Roman" w:cs="Times New Roman"/>
          <w:sz w:val="22"/>
          <w:szCs w:val="22"/>
          <w:lang w:val="en-US"/>
        </w:rPr>
        <w:t>C</w:t>
      </w:r>
      <w:r w:rsidRPr="00A51811">
        <w:rPr>
          <w:rFonts w:ascii="Times New Roman" w:hAnsi="Times New Roman" w:cs="Times New Roman"/>
          <w:sz w:val="22"/>
          <w:szCs w:val="22"/>
        </w:rPr>
        <w:t>.</w:t>
      </w:r>
      <w:r w:rsidRPr="00A51811">
        <w:rPr>
          <w:rFonts w:ascii="Times New Roman" w:hAnsi="Times New Roman" w:cs="Times New Roman"/>
          <w:sz w:val="22"/>
          <w:szCs w:val="22"/>
          <w:lang w:val="en-US"/>
        </w:rPr>
        <w:t>H</w:t>
      </w:r>
      <w:r w:rsidRPr="00A51811">
        <w:rPr>
          <w:rFonts w:ascii="Times New Roman" w:hAnsi="Times New Roman" w:cs="Times New Roman"/>
          <w:sz w:val="22"/>
          <w:szCs w:val="22"/>
        </w:rPr>
        <w:t xml:space="preserve">. </w:t>
      </w:r>
      <w:r w:rsidRPr="00A51811">
        <w:rPr>
          <w:rFonts w:ascii="Times New Roman" w:hAnsi="Times New Roman" w:cs="Times New Roman"/>
          <w:sz w:val="22"/>
          <w:szCs w:val="22"/>
          <w:lang w:val="en-US"/>
        </w:rPr>
        <w:t>Beck</w:t>
      </w:r>
      <w:r w:rsidRPr="00A51811">
        <w:rPr>
          <w:rFonts w:ascii="Times New Roman" w:hAnsi="Times New Roman" w:cs="Times New Roman"/>
          <w:sz w:val="22"/>
          <w:szCs w:val="22"/>
        </w:rPr>
        <w:t>. 1981.; Монтескье Ш-Л. О духе законов. М.: Мысль, 1999.; Гоббс Т. Левиафан, или Материя, форма и власть государства церковного и гражданского. М.: Мысль, 2000.; Маккиавелли Н. Государь, М.: ЭКСМО, 2007.</w:t>
      </w:r>
    </w:p>
  </w:footnote>
  <w:footnote w:id="6">
    <w:p w14:paraId="45955875"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Осипов Г.В. Социология и государственность (достижения, проблемы, решения). — М.: Вече, 2005.; Шабров О.Ф. Эффективность государственного управления в условиях постмодерна // Власть. – 2010. – №5.; Дегтярев А.А. Принятие политических решений, М.: КДУ, 2004.; Соловьев А.И. Принятие государственных решений. М</w:t>
      </w:r>
      <w:r w:rsidRPr="00A51811">
        <w:rPr>
          <w:rFonts w:ascii="Times New Roman" w:hAnsi="Times New Roman" w:cs="Times New Roman"/>
          <w:sz w:val="22"/>
          <w:szCs w:val="22"/>
          <w:lang w:val="en-US"/>
        </w:rPr>
        <w:t xml:space="preserve">.: </w:t>
      </w:r>
      <w:r w:rsidRPr="00A51811">
        <w:rPr>
          <w:rFonts w:ascii="Times New Roman" w:hAnsi="Times New Roman" w:cs="Times New Roman"/>
          <w:sz w:val="22"/>
          <w:szCs w:val="22"/>
        </w:rPr>
        <w:t>КноРус</w:t>
      </w:r>
      <w:r w:rsidRPr="00A51811">
        <w:rPr>
          <w:rFonts w:ascii="Times New Roman" w:hAnsi="Times New Roman" w:cs="Times New Roman"/>
          <w:sz w:val="22"/>
          <w:szCs w:val="22"/>
          <w:lang w:val="en-US"/>
        </w:rPr>
        <w:t>, 2006.; Anderson J. Public Policymaking: An Introduction. Cengage, 2011.; Dror Y. Public Policymaking Reexamined. Fifth printing. Transaction Publishers. New Brunswick (USA) and Oxford (UK). 2003.; Lipsky M. Street Level Bureaucracy. N.Y., 1979.; Ostrom E. An Agenda for the Study of institution // Public Choice. 1986. № 48.; Simon H. Administrative Behavior: A Study of Decision-Making Process in Administrative Organizations. N. Y., The Free Press, 1997.; March J., Olsen J. The New Institutionalism: Organizational Factors in Political Life // Comparative Politics: Notes and Readings / Ed. by B. Brown and R. Macridis. Belmont, 1996. Lasswell H. Power and Personality. N. Y., 1948.; Lindblom Ch. The Policy-Making Process, Englewood Cliffs, 1968.; Dunn W. N. Public Policy Analysis: An Introduction. 3rd ed. Upper Saddle River. NY, 2004.; Allison G., Zelikow P., Essence of Decision: Explaining the Cuban Missile Crisis. N.Y., 1999.; Weaver R., Rockman B., Assessing the Effects of Institutions // Do Institutions Matter? Government Capabilities in the United States and Abroad / Ed. by R. Weaver, B. Rockman, Washington, 1993.</w:t>
      </w:r>
    </w:p>
  </w:footnote>
  <w:footnote w:id="7">
    <w:p w14:paraId="0D6F6BF4"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Осипов Г.В. Социология и государственность (достижения, проблемы, решения). — М.: Вече, 2005.; Дегтярев А.А. Принятие политических решений, М.: КДУ, 2004.; Соловьев А.И. Принятие государственных решений. М.: КноРус, 2006.; Комаровский В.С., Морозова Е.Г. Государственная служба и политико-административное управление // Вестник Российского университета дружбы народов. Серия: Политология, 2001, № 3.; Государственная политика и управление. Под ред.  Л.В. Сморгунова. – М.: РОССПЭН, 2006.; Ларичев О. И. Теория и методы принятия решений, - М.: Логос, 2000.; Миронов В.В. Принципы принятия управленческих решений в системе федеральных органов исполнительной власти. М.: Современные тетради, 2003.;</w:t>
      </w:r>
    </w:p>
  </w:footnote>
  <w:footnote w:id="8">
    <w:p w14:paraId="068D3541"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Синявская О.В. Российская пенсионная реформа: куда идти дальше? // SPERO. 2010. № 13.; Тенденции социокультурного развития России. 1960-1990 гг. / Отв. ред. И.А. Бутенко, К.Э. Разлогов. М., 1996.; Гайдар Е.Т. Аномалии экономического роста // Е. Гайдар. Сочинения в двух томах. Т. 2. М.: Евразия, 1997.; Иванюженко А.Б. Пенсионная система Российской Федерации: проблемы, перспективы, пути реформирования – СПб., ООО Издательский Дом «Алеф-Пресс», 2013.; Гурвич Е. Т. Перспективы российской пенсионной системы // Вопросы экономики. 2007. № 9.; Малева Т.М., Синявская О. В. Пенсионная реформа в России: история, результаты, перспективы. М., 2005.; Пенсионная система России: ключевые проблемы и направления реформирования / под ред. Д.Ю. Федотова. – Иркутск: Изд-во БГУЭП, 2013.; Современные методы повышения устойчивости пенсионной системы Российской Федерации: Монография / Н.Р. Геронина, Г.А. Бунич. – М.: Издательско-торговая корпорация «Дашков и Ко», 2015.</w:t>
      </w:r>
    </w:p>
  </w:footnote>
  <w:footnote w:id="9">
    <w:p w14:paraId="66323B84"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Гегель Г. Собр. соч. в 14 т. – М.-Л., 1935. – Т.8. – С.20.</w:t>
      </w:r>
    </w:p>
  </w:footnote>
  <w:footnote w:id="10">
    <w:p w14:paraId="4C77AE60"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Б. Гинсберг, Т. Лоуи, М. Уиэр, «Мы, Народ. Введение в американскую политику»</w:t>
      </w:r>
      <w:r>
        <w:rPr>
          <w:rFonts w:ascii="Times New Roman" w:hAnsi="Times New Roman" w:cs="Times New Roman"/>
          <w:sz w:val="22"/>
          <w:szCs w:val="22"/>
        </w:rPr>
        <w:t xml:space="preserve"> 2002. С.</w:t>
      </w:r>
      <w:r w:rsidRPr="00A51811">
        <w:rPr>
          <w:rFonts w:ascii="Times New Roman" w:hAnsi="Times New Roman" w:cs="Times New Roman"/>
          <w:sz w:val="22"/>
          <w:szCs w:val="22"/>
        </w:rPr>
        <w:t>242.</w:t>
      </w:r>
    </w:p>
  </w:footnote>
  <w:footnote w:id="11">
    <w:p w14:paraId="34314299"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А.Ю. Мельвиль. Категории политической науки. М. </w:t>
      </w:r>
      <w:r>
        <w:rPr>
          <w:rFonts w:ascii="Times New Roman" w:hAnsi="Times New Roman" w:cs="Times New Roman"/>
          <w:sz w:val="22"/>
          <w:szCs w:val="22"/>
        </w:rPr>
        <w:t>2002. С.</w:t>
      </w:r>
      <w:r w:rsidRPr="00A51811">
        <w:rPr>
          <w:rFonts w:ascii="Times New Roman" w:hAnsi="Times New Roman" w:cs="Times New Roman"/>
          <w:sz w:val="22"/>
          <w:szCs w:val="22"/>
        </w:rPr>
        <w:t>244.</w:t>
      </w:r>
    </w:p>
  </w:footnote>
  <w:footnote w:id="12">
    <w:p w14:paraId="323ACA2B"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Материалисты Древней Греции. М. 1955.</w:t>
      </w:r>
      <w:r>
        <w:rPr>
          <w:rFonts w:ascii="Times New Roman" w:hAnsi="Times New Roman" w:cs="Times New Roman"/>
          <w:sz w:val="22"/>
          <w:szCs w:val="22"/>
        </w:rPr>
        <w:t xml:space="preserve"> С.</w:t>
      </w:r>
      <w:r w:rsidRPr="00A51811">
        <w:rPr>
          <w:rFonts w:ascii="Times New Roman" w:hAnsi="Times New Roman" w:cs="Times New Roman"/>
          <w:sz w:val="22"/>
          <w:szCs w:val="22"/>
        </w:rPr>
        <w:t xml:space="preserve">2. </w:t>
      </w:r>
    </w:p>
  </w:footnote>
  <w:footnote w:id="13">
    <w:p w14:paraId="017492E9"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Политическая наука в Западной Европе. Под ред. Ханса-Дитера Клингеманна. М. </w:t>
      </w:r>
      <w:r>
        <w:rPr>
          <w:rFonts w:ascii="Times New Roman" w:hAnsi="Times New Roman" w:cs="Times New Roman"/>
          <w:sz w:val="22"/>
          <w:szCs w:val="22"/>
        </w:rPr>
        <w:t>2009. С.</w:t>
      </w:r>
      <w:r w:rsidRPr="00A51811">
        <w:rPr>
          <w:rFonts w:ascii="Times New Roman" w:hAnsi="Times New Roman" w:cs="Times New Roman"/>
          <w:sz w:val="22"/>
          <w:szCs w:val="22"/>
        </w:rPr>
        <w:t>256.</w:t>
      </w:r>
    </w:p>
  </w:footnote>
  <w:footnote w:id="14">
    <w:p w14:paraId="5813032C" w14:textId="29B6DDB0" w:rsidR="00394427" w:rsidRPr="007B755D"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Здравомыслов А.Г. Потребности. Интересы. Ц</w:t>
      </w:r>
      <w:r>
        <w:rPr>
          <w:rFonts w:ascii="Times New Roman" w:hAnsi="Times New Roman" w:cs="Times New Roman"/>
          <w:sz w:val="22"/>
          <w:szCs w:val="22"/>
        </w:rPr>
        <w:t>енности</w:t>
      </w:r>
      <w:r w:rsidRPr="007B755D">
        <w:rPr>
          <w:rFonts w:ascii="Times New Roman" w:hAnsi="Times New Roman" w:cs="Times New Roman"/>
          <w:sz w:val="22"/>
          <w:szCs w:val="22"/>
          <w:lang w:val="en-US"/>
        </w:rPr>
        <w:t xml:space="preserve">. </w:t>
      </w:r>
      <w:r>
        <w:rPr>
          <w:rFonts w:ascii="Times New Roman" w:hAnsi="Times New Roman" w:cs="Times New Roman"/>
          <w:sz w:val="22"/>
          <w:szCs w:val="22"/>
        </w:rPr>
        <w:t>М</w:t>
      </w:r>
      <w:r w:rsidRPr="007B755D">
        <w:rPr>
          <w:rFonts w:ascii="Times New Roman" w:hAnsi="Times New Roman" w:cs="Times New Roman"/>
          <w:sz w:val="22"/>
          <w:szCs w:val="22"/>
          <w:lang w:val="en-US"/>
        </w:rPr>
        <w:t>. 1986. C.86</w:t>
      </w:r>
    </w:p>
  </w:footnote>
  <w:footnote w:id="15">
    <w:p w14:paraId="0613484C"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Павроз А.В. Группы интересов в системе политического представительства: современные тенденции // ПОЛИТЭКС. </w:t>
      </w:r>
      <w:r w:rsidRPr="007B755D">
        <w:rPr>
          <w:rFonts w:ascii="Times New Roman" w:hAnsi="Times New Roman" w:cs="Times New Roman"/>
          <w:sz w:val="22"/>
          <w:szCs w:val="22"/>
          <w:lang w:val="en-US"/>
        </w:rPr>
        <w:t xml:space="preserve">2013. </w:t>
      </w:r>
      <w:r w:rsidRPr="00A51811">
        <w:rPr>
          <w:rFonts w:ascii="Times New Roman" w:hAnsi="Times New Roman" w:cs="Times New Roman"/>
          <w:sz w:val="22"/>
          <w:szCs w:val="22"/>
        </w:rPr>
        <w:t>Том</w:t>
      </w:r>
      <w:r w:rsidRPr="00A51811">
        <w:rPr>
          <w:rFonts w:ascii="Times New Roman" w:hAnsi="Times New Roman" w:cs="Times New Roman"/>
          <w:sz w:val="22"/>
          <w:szCs w:val="22"/>
          <w:lang w:val="en-US"/>
        </w:rPr>
        <w:t xml:space="preserve"> 9. </w:t>
      </w:r>
      <w:r>
        <w:rPr>
          <w:rFonts w:ascii="Times New Roman" w:hAnsi="Times New Roman" w:cs="Times New Roman"/>
          <w:sz w:val="22"/>
          <w:szCs w:val="22"/>
          <w:lang w:val="en-US"/>
        </w:rPr>
        <w:t>№</w:t>
      </w:r>
      <w:r w:rsidRPr="00A51811">
        <w:rPr>
          <w:rFonts w:ascii="Times New Roman" w:hAnsi="Times New Roman" w:cs="Times New Roman"/>
          <w:sz w:val="22"/>
          <w:szCs w:val="22"/>
          <w:lang w:val="en-US"/>
        </w:rPr>
        <w:t xml:space="preserve"> 3</w:t>
      </w:r>
      <w:r>
        <w:rPr>
          <w:rFonts w:ascii="Times New Roman" w:hAnsi="Times New Roman" w:cs="Times New Roman"/>
          <w:sz w:val="22"/>
          <w:szCs w:val="22"/>
          <w:lang w:val="en-US"/>
        </w:rPr>
        <w:t>, С.</w:t>
      </w:r>
      <w:r w:rsidRPr="00A51811">
        <w:rPr>
          <w:rFonts w:ascii="Times New Roman" w:hAnsi="Times New Roman" w:cs="Times New Roman"/>
          <w:sz w:val="22"/>
          <w:szCs w:val="22"/>
          <w:lang w:val="en-US"/>
        </w:rPr>
        <w:t>266</w:t>
      </w:r>
      <w:r>
        <w:rPr>
          <w:rFonts w:ascii="Times New Roman" w:hAnsi="Times New Roman" w:cs="Times New Roman"/>
          <w:sz w:val="22"/>
          <w:szCs w:val="22"/>
          <w:lang w:val="en-US"/>
        </w:rPr>
        <w:t>.</w:t>
      </w:r>
      <w:r w:rsidRPr="00A51811">
        <w:rPr>
          <w:rFonts w:ascii="Times New Roman" w:hAnsi="Times New Roman" w:cs="Times New Roman"/>
          <w:sz w:val="22"/>
          <w:szCs w:val="22"/>
          <w:lang w:val="en-US"/>
        </w:rPr>
        <w:t xml:space="preserve"> </w:t>
      </w:r>
    </w:p>
  </w:footnote>
  <w:footnote w:id="16">
    <w:p w14:paraId="6649F30E"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Truman, DB The Governmental </w:t>
      </w:r>
      <w:r w:rsidRPr="00A51811">
        <w:rPr>
          <w:rFonts w:ascii="Times New Roman" w:hAnsi="Times New Roman" w:cs="Times New Roman"/>
          <w:sz w:val="22"/>
          <w:szCs w:val="22"/>
        </w:rPr>
        <w:t>Р</w:t>
      </w:r>
      <w:r w:rsidRPr="00A51811">
        <w:rPr>
          <w:rFonts w:ascii="Times New Roman" w:hAnsi="Times New Roman" w:cs="Times New Roman"/>
          <w:sz w:val="22"/>
          <w:szCs w:val="22"/>
          <w:lang w:val="en-US"/>
        </w:rPr>
        <w:t>rocess. Political Interests and Public Opinion, New York. 1951</w:t>
      </w:r>
      <w:r>
        <w:rPr>
          <w:rFonts w:ascii="Times New Roman" w:hAnsi="Times New Roman" w:cs="Times New Roman"/>
          <w:sz w:val="22"/>
          <w:szCs w:val="22"/>
          <w:lang w:val="en-US"/>
        </w:rPr>
        <w:t>.</w:t>
      </w:r>
      <w:r w:rsidRPr="00A51811">
        <w:rPr>
          <w:rFonts w:ascii="Times New Roman" w:hAnsi="Times New Roman" w:cs="Times New Roman"/>
          <w:sz w:val="22"/>
          <w:szCs w:val="22"/>
          <w:lang w:val="en-US"/>
        </w:rPr>
        <w:t xml:space="preserve"> P</w:t>
      </w:r>
      <w:r>
        <w:rPr>
          <w:rFonts w:ascii="Times New Roman" w:hAnsi="Times New Roman" w:cs="Times New Roman"/>
          <w:sz w:val="22"/>
          <w:szCs w:val="22"/>
          <w:lang w:val="en-US"/>
        </w:rPr>
        <w:t>.</w:t>
      </w:r>
      <w:r w:rsidRPr="00A51811">
        <w:rPr>
          <w:rFonts w:ascii="Times New Roman" w:hAnsi="Times New Roman" w:cs="Times New Roman"/>
          <w:sz w:val="22"/>
          <w:szCs w:val="22"/>
          <w:lang w:val="en-US"/>
        </w:rPr>
        <w:t>26.</w:t>
      </w:r>
    </w:p>
  </w:footnote>
  <w:footnote w:id="17">
    <w:p w14:paraId="0576F6CF"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w:t>
      </w:r>
      <w:r>
        <w:rPr>
          <w:rFonts w:ascii="Times New Roman" w:hAnsi="Times New Roman" w:cs="Times New Roman"/>
          <w:sz w:val="22"/>
          <w:szCs w:val="22"/>
          <w:lang w:val="en-US"/>
        </w:rPr>
        <w:t>Там же.</w:t>
      </w:r>
      <w:r w:rsidRPr="00A51811">
        <w:rPr>
          <w:rFonts w:ascii="Times New Roman" w:hAnsi="Times New Roman" w:cs="Times New Roman"/>
          <w:sz w:val="22"/>
          <w:szCs w:val="22"/>
          <w:lang w:val="en-US"/>
        </w:rPr>
        <w:t xml:space="preserve"> P</w:t>
      </w:r>
      <w:r>
        <w:rPr>
          <w:rFonts w:ascii="Times New Roman" w:hAnsi="Times New Roman" w:cs="Times New Roman"/>
          <w:sz w:val="22"/>
          <w:szCs w:val="22"/>
          <w:lang w:val="en-US"/>
        </w:rPr>
        <w:t>.</w:t>
      </w:r>
      <w:r w:rsidRPr="00A51811">
        <w:rPr>
          <w:rFonts w:ascii="Times New Roman" w:hAnsi="Times New Roman" w:cs="Times New Roman"/>
          <w:sz w:val="22"/>
          <w:szCs w:val="22"/>
          <w:lang w:val="en-US"/>
        </w:rPr>
        <w:t>14.</w:t>
      </w:r>
    </w:p>
  </w:footnote>
  <w:footnote w:id="18">
    <w:p w14:paraId="323DEA60"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Harris F. R., Americas democracy. Glenview, Illinois, 1983. P</w:t>
      </w:r>
      <w:r>
        <w:rPr>
          <w:rFonts w:ascii="Times New Roman" w:hAnsi="Times New Roman" w:cs="Times New Roman"/>
          <w:sz w:val="22"/>
          <w:szCs w:val="22"/>
          <w:lang w:val="en-US"/>
        </w:rPr>
        <w:t>p.</w:t>
      </w:r>
      <w:r w:rsidRPr="00A51811">
        <w:rPr>
          <w:rFonts w:ascii="Times New Roman" w:hAnsi="Times New Roman" w:cs="Times New Roman"/>
          <w:sz w:val="22"/>
          <w:szCs w:val="22"/>
          <w:lang w:val="en-US"/>
        </w:rPr>
        <w:t>223–224</w:t>
      </w:r>
    </w:p>
  </w:footnote>
  <w:footnote w:id="19">
    <w:p w14:paraId="6E821F77" w14:textId="77777777" w:rsidR="00394427" w:rsidRPr="007B755D"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Zeigler H. Interest Groups // Encyclopedia of Governmen</w:t>
      </w:r>
      <w:r>
        <w:rPr>
          <w:rFonts w:ascii="Times New Roman" w:hAnsi="Times New Roman" w:cs="Times New Roman"/>
          <w:sz w:val="22"/>
          <w:szCs w:val="22"/>
          <w:lang w:val="en-US"/>
        </w:rPr>
        <w:t>t and Politics. N</w:t>
      </w:r>
      <w:r w:rsidRPr="007B755D">
        <w:rPr>
          <w:rFonts w:ascii="Times New Roman" w:hAnsi="Times New Roman" w:cs="Times New Roman"/>
          <w:sz w:val="22"/>
          <w:szCs w:val="22"/>
        </w:rPr>
        <w:t xml:space="preserve">. </w:t>
      </w:r>
      <w:r>
        <w:rPr>
          <w:rFonts w:ascii="Times New Roman" w:hAnsi="Times New Roman" w:cs="Times New Roman"/>
          <w:sz w:val="22"/>
          <w:szCs w:val="22"/>
          <w:lang w:val="en-US"/>
        </w:rPr>
        <w:t>Y</w:t>
      </w:r>
      <w:r w:rsidRPr="007B755D">
        <w:rPr>
          <w:rFonts w:ascii="Times New Roman" w:hAnsi="Times New Roman" w:cs="Times New Roman"/>
          <w:sz w:val="22"/>
          <w:szCs w:val="22"/>
        </w:rPr>
        <w:t xml:space="preserve">., 1992. </w:t>
      </w:r>
      <w:r>
        <w:rPr>
          <w:rFonts w:ascii="Times New Roman" w:hAnsi="Times New Roman" w:cs="Times New Roman"/>
          <w:sz w:val="22"/>
          <w:szCs w:val="22"/>
          <w:lang w:val="en-US"/>
        </w:rPr>
        <w:t>P</w:t>
      </w:r>
      <w:r w:rsidRPr="007B755D">
        <w:rPr>
          <w:rFonts w:ascii="Times New Roman" w:hAnsi="Times New Roman" w:cs="Times New Roman"/>
          <w:sz w:val="22"/>
          <w:szCs w:val="22"/>
        </w:rPr>
        <w:t>.377.</w:t>
      </w:r>
    </w:p>
  </w:footnote>
  <w:footnote w:id="20">
    <w:p w14:paraId="287F3E49"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Wilson G. Business and Politics. A Comparative Introduction. </w:t>
      </w:r>
      <w:r w:rsidRPr="007B755D">
        <w:rPr>
          <w:rFonts w:ascii="Times New Roman" w:hAnsi="Times New Roman" w:cs="Times New Roman"/>
          <w:sz w:val="22"/>
          <w:szCs w:val="22"/>
          <w:lang w:val="en-US"/>
        </w:rPr>
        <w:t xml:space="preserve">London: Macmillan, 1985. </w:t>
      </w:r>
      <w:r>
        <w:rPr>
          <w:rFonts w:ascii="Times New Roman" w:hAnsi="Times New Roman" w:cs="Times New Roman"/>
          <w:sz w:val="22"/>
          <w:szCs w:val="22"/>
        </w:rPr>
        <w:t>P.140</w:t>
      </w:r>
      <w:r w:rsidRPr="00A51811">
        <w:rPr>
          <w:rFonts w:ascii="Times New Roman" w:hAnsi="Times New Roman" w:cs="Times New Roman"/>
          <w:sz w:val="22"/>
          <w:szCs w:val="22"/>
        </w:rPr>
        <w:t>.</w:t>
      </w:r>
    </w:p>
  </w:footnote>
  <w:footnote w:id="21">
    <w:p w14:paraId="06CD0988"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Павроз А.В. Группы и</w:t>
      </w:r>
      <w:r>
        <w:rPr>
          <w:rFonts w:ascii="Times New Roman" w:hAnsi="Times New Roman" w:cs="Times New Roman"/>
          <w:sz w:val="22"/>
          <w:szCs w:val="22"/>
        </w:rPr>
        <w:t>нтересов и лоббизм в политике.</w:t>
      </w:r>
      <w:r w:rsidRPr="00A51811">
        <w:rPr>
          <w:rFonts w:ascii="Times New Roman" w:hAnsi="Times New Roman" w:cs="Times New Roman"/>
          <w:sz w:val="22"/>
          <w:szCs w:val="22"/>
        </w:rPr>
        <w:t xml:space="preserve"> СПб. 2006. </w:t>
      </w:r>
      <w:r>
        <w:rPr>
          <w:rFonts w:ascii="Times New Roman" w:hAnsi="Times New Roman" w:cs="Times New Roman"/>
          <w:sz w:val="22"/>
          <w:szCs w:val="22"/>
        </w:rPr>
        <w:t>С.</w:t>
      </w:r>
      <w:r w:rsidRPr="00A51811">
        <w:rPr>
          <w:rFonts w:ascii="Times New Roman" w:hAnsi="Times New Roman" w:cs="Times New Roman"/>
          <w:sz w:val="22"/>
          <w:szCs w:val="22"/>
        </w:rPr>
        <w:t>186.</w:t>
      </w:r>
    </w:p>
  </w:footnote>
  <w:footnote w:id="22">
    <w:p w14:paraId="037DD04F"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Шварценберг Р. Ж. Политическая социо</w:t>
      </w:r>
      <w:r>
        <w:rPr>
          <w:rFonts w:ascii="Times New Roman" w:hAnsi="Times New Roman" w:cs="Times New Roman"/>
          <w:sz w:val="22"/>
          <w:szCs w:val="22"/>
        </w:rPr>
        <w:t>логия: в 3-х т. М., 1992. Т. 3. С.180.</w:t>
      </w:r>
    </w:p>
  </w:footnote>
  <w:footnote w:id="23">
    <w:p w14:paraId="65FA0B03"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Зяблюк Н. Г. США: лоббизм </w:t>
      </w:r>
      <w:r>
        <w:rPr>
          <w:rFonts w:ascii="Times New Roman" w:hAnsi="Times New Roman" w:cs="Times New Roman"/>
          <w:sz w:val="22"/>
          <w:szCs w:val="22"/>
        </w:rPr>
        <w:t xml:space="preserve">и политика. М. </w:t>
      </w:r>
      <w:r w:rsidRPr="00A51811">
        <w:rPr>
          <w:rFonts w:ascii="Times New Roman" w:hAnsi="Times New Roman" w:cs="Times New Roman"/>
          <w:sz w:val="22"/>
          <w:szCs w:val="22"/>
        </w:rPr>
        <w:t>1976.</w:t>
      </w:r>
      <w:r>
        <w:rPr>
          <w:rFonts w:ascii="Times New Roman" w:hAnsi="Times New Roman" w:cs="Times New Roman"/>
          <w:sz w:val="22"/>
          <w:szCs w:val="22"/>
        </w:rPr>
        <w:t xml:space="preserve"> С.1</w:t>
      </w:r>
      <w:r w:rsidRPr="00A51811">
        <w:rPr>
          <w:rFonts w:ascii="Times New Roman" w:hAnsi="Times New Roman" w:cs="Times New Roman"/>
          <w:sz w:val="22"/>
          <w:szCs w:val="22"/>
        </w:rPr>
        <w:t>02.</w:t>
      </w:r>
    </w:p>
  </w:footnote>
  <w:footnote w:id="24">
    <w:p w14:paraId="0FF98D33"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Зяблюк Н. Г. США: лоббизм и </w:t>
      </w:r>
      <w:r>
        <w:rPr>
          <w:rFonts w:ascii="Times New Roman" w:hAnsi="Times New Roman" w:cs="Times New Roman"/>
          <w:sz w:val="22"/>
          <w:szCs w:val="22"/>
        </w:rPr>
        <w:t xml:space="preserve">политика. М. </w:t>
      </w:r>
      <w:r w:rsidRPr="00A51811">
        <w:rPr>
          <w:rFonts w:ascii="Times New Roman" w:hAnsi="Times New Roman" w:cs="Times New Roman"/>
          <w:sz w:val="22"/>
          <w:szCs w:val="22"/>
        </w:rPr>
        <w:t>1976.</w:t>
      </w:r>
      <w:r>
        <w:rPr>
          <w:rFonts w:ascii="Times New Roman" w:hAnsi="Times New Roman" w:cs="Times New Roman"/>
          <w:sz w:val="22"/>
          <w:szCs w:val="22"/>
        </w:rPr>
        <w:t xml:space="preserve"> С.207</w:t>
      </w:r>
      <w:r w:rsidRPr="00A51811">
        <w:rPr>
          <w:rFonts w:ascii="Times New Roman" w:hAnsi="Times New Roman" w:cs="Times New Roman"/>
          <w:sz w:val="22"/>
          <w:szCs w:val="22"/>
        </w:rPr>
        <w:t>.</w:t>
      </w:r>
    </w:p>
  </w:footnote>
  <w:footnote w:id="25">
    <w:p w14:paraId="2F43416C" w14:textId="77777777" w:rsidR="00394427" w:rsidRPr="007B755D"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Автономов А. C. Правовая онтология политики (к построению системы категорий). М</w:t>
      </w:r>
      <w:r w:rsidRPr="007B755D">
        <w:rPr>
          <w:rFonts w:ascii="Times New Roman" w:hAnsi="Times New Roman" w:cs="Times New Roman"/>
          <w:sz w:val="22"/>
          <w:szCs w:val="22"/>
          <w:lang w:val="en-US"/>
        </w:rPr>
        <w:t xml:space="preserve">. 1999. </w:t>
      </w:r>
      <w:r>
        <w:rPr>
          <w:rFonts w:ascii="Times New Roman" w:hAnsi="Times New Roman" w:cs="Times New Roman"/>
          <w:sz w:val="22"/>
          <w:szCs w:val="22"/>
        </w:rPr>
        <w:t>С</w:t>
      </w:r>
      <w:r w:rsidRPr="007B755D">
        <w:rPr>
          <w:rFonts w:ascii="Times New Roman" w:hAnsi="Times New Roman" w:cs="Times New Roman"/>
          <w:sz w:val="22"/>
          <w:szCs w:val="22"/>
          <w:lang w:val="en-US"/>
        </w:rPr>
        <w:t>.183.</w:t>
      </w:r>
    </w:p>
  </w:footnote>
  <w:footnote w:id="26">
    <w:p w14:paraId="38D8DA0C"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Almond, G, Powell, J, Strom, K &amp; Dalton, P 2002, Compa</w:t>
      </w:r>
      <w:r>
        <w:rPr>
          <w:rFonts w:ascii="Times New Roman" w:hAnsi="Times New Roman" w:cs="Times New Roman"/>
          <w:sz w:val="22"/>
          <w:szCs w:val="22"/>
          <w:lang w:val="en-US"/>
        </w:rPr>
        <w:t>rative Politics Today, Moscow, Р.</w:t>
      </w:r>
      <w:r w:rsidRPr="00A51811">
        <w:rPr>
          <w:rFonts w:ascii="Times New Roman" w:hAnsi="Times New Roman" w:cs="Times New Roman"/>
          <w:sz w:val="22"/>
          <w:szCs w:val="22"/>
          <w:lang w:val="en-US"/>
        </w:rPr>
        <w:t>137.</w:t>
      </w:r>
    </w:p>
  </w:footnote>
  <w:footnote w:id="27">
    <w:p w14:paraId="375CD1A2"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w:t>
      </w:r>
      <w:r>
        <w:rPr>
          <w:rFonts w:ascii="Times New Roman" w:hAnsi="Times New Roman" w:cs="Times New Roman"/>
          <w:sz w:val="22"/>
          <w:szCs w:val="22"/>
          <w:lang w:val="en-US"/>
        </w:rPr>
        <w:t>Там же. P.</w:t>
      </w:r>
      <w:r w:rsidRPr="00A51811">
        <w:rPr>
          <w:rFonts w:ascii="Times New Roman" w:hAnsi="Times New Roman" w:cs="Times New Roman"/>
          <w:sz w:val="22"/>
          <w:szCs w:val="22"/>
          <w:lang w:val="en-US"/>
        </w:rPr>
        <w:t>137.</w:t>
      </w:r>
    </w:p>
  </w:footnote>
  <w:footnote w:id="28">
    <w:p w14:paraId="1C4DEED8"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Dror Y. Public Policymaking Reexamined. New Brunswick; </w:t>
      </w:r>
      <w:r>
        <w:rPr>
          <w:rFonts w:ascii="Times New Roman" w:hAnsi="Times New Roman" w:cs="Times New Roman"/>
          <w:sz w:val="22"/>
          <w:szCs w:val="22"/>
          <w:lang w:val="en-US"/>
        </w:rPr>
        <w:t>Oxford, 1989. P.</w:t>
      </w:r>
      <w:r w:rsidRPr="00A51811">
        <w:rPr>
          <w:rFonts w:ascii="Times New Roman" w:hAnsi="Times New Roman" w:cs="Times New Roman"/>
          <w:sz w:val="22"/>
          <w:szCs w:val="22"/>
          <w:lang w:val="en-US"/>
        </w:rPr>
        <w:t>xiii</w:t>
      </w:r>
    </w:p>
  </w:footnote>
  <w:footnote w:id="29">
    <w:p w14:paraId="3D54E88B"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BA225C">
        <w:rPr>
          <w:rFonts w:ascii="Times New Roman" w:hAnsi="Times New Roman" w:cs="Times New Roman"/>
          <w:sz w:val="22"/>
          <w:szCs w:val="22"/>
        </w:rPr>
        <w:t xml:space="preserve"> </w:t>
      </w:r>
      <w:r w:rsidRPr="00A51811">
        <w:rPr>
          <w:rFonts w:ascii="Times New Roman" w:hAnsi="Times New Roman" w:cs="Times New Roman"/>
          <w:sz w:val="22"/>
          <w:szCs w:val="22"/>
        </w:rPr>
        <w:t>Конфуций</w:t>
      </w:r>
      <w:r w:rsidRPr="00BA225C">
        <w:rPr>
          <w:rFonts w:ascii="Times New Roman" w:hAnsi="Times New Roman" w:cs="Times New Roman"/>
          <w:sz w:val="22"/>
          <w:szCs w:val="22"/>
        </w:rPr>
        <w:t xml:space="preserve">. </w:t>
      </w:r>
      <w:r w:rsidRPr="00A51811">
        <w:rPr>
          <w:rFonts w:ascii="Times New Roman" w:hAnsi="Times New Roman" w:cs="Times New Roman"/>
          <w:sz w:val="22"/>
          <w:szCs w:val="22"/>
        </w:rPr>
        <w:t>Я</w:t>
      </w:r>
      <w:r w:rsidRPr="00BA225C">
        <w:rPr>
          <w:rFonts w:ascii="Times New Roman" w:hAnsi="Times New Roman" w:cs="Times New Roman"/>
          <w:sz w:val="22"/>
          <w:szCs w:val="22"/>
        </w:rPr>
        <w:t xml:space="preserve"> </w:t>
      </w:r>
      <w:r w:rsidRPr="00A51811">
        <w:rPr>
          <w:rFonts w:ascii="Times New Roman" w:hAnsi="Times New Roman" w:cs="Times New Roman"/>
          <w:sz w:val="22"/>
          <w:szCs w:val="22"/>
        </w:rPr>
        <w:t>верю</w:t>
      </w:r>
      <w:r w:rsidRPr="00BA225C">
        <w:rPr>
          <w:rFonts w:ascii="Times New Roman" w:hAnsi="Times New Roman" w:cs="Times New Roman"/>
          <w:sz w:val="22"/>
          <w:szCs w:val="22"/>
        </w:rPr>
        <w:t xml:space="preserve"> </w:t>
      </w:r>
      <w:r w:rsidRPr="00A51811">
        <w:rPr>
          <w:rFonts w:ascii="Times New Roman" w:hAnsi="Times New Roman" w:cs="Times New Roman"/>
          <w:sz w:val="22"/>
          <w:szCs w:val="22"/>
        </w:rPr>
        <w:t>в</w:t>
      </w:r>
      <w:r w:rsidRPr="00BA225C">
        <w:rPr>
          <w:rFonts w:ascii="Times New Roman" w:hAnsi="Times New Roman" w:cs="Times New Roman"/>
          <w:sz w:val="22"/>
          <w:szCs w:val="22"/>
        </w:rPr>
        <w:t xml:space="preserve"> </w:t>
      </w:r>
      <w:r w:rsidRPr="00A51811">
        <w:rPr>
          <w:rFonts w:ascii="Times New Roman" w:hAnsi="Times New Roman" w:cs="Times New Roman"/>
          <w:sz w:val="22"/>
          <w:szCs w:val="22"/>
        </w:rPr>
        <w:t>древность</w:t>
      </w:r>
      <w:r w:rsidRPr="00BA225C">
        <w:rPr>
          <w:rFonts w:ascii="Times New Roman" w:hAnsi="Times New Roman" w:cs="Times New Roman"/>
          <w:sz w:val="22"/>
          <w:szCs w:val="22"/>
        </w:rPr>
        <w:t xml:space="preserve">. </w:t>
      </w:r>
      <w:r w:rsidRPr="00A51811">
        <w:rPr>
          <w:rFonts w:ascii="Times New Roman" w:hAnsi="Times New Roman" w:cs="Times New Roman"/>
          <w:sz w:val="22"/>
          <w:szCs w:val="22"/>
        </w:rPr>
        <w:t>М</w:t>
      </w:r>
      <w:r w:rsidRPr="00BA225C">
        <w:rPr>
          <w:rFonts w:ascii="Times New Roman" w:hAnsi="Times New Roman" w:cs="Times New Roman"/>
          <w:sz w:val="22"/>
          <w:szCs w:val="22"/>
        </w:rPr>
        <w:t xml:space="preserve">. 1995. </w:t>
      </w:r>
      <w:r w:rsidRPr="00A51811">
        <w:rPr>
          <w:rFonts w:ascii="Times New Roman" w:hAnsi="Times New Roman" w:cs="Times New Roman"/>
          <w:sz w:val="22"/>
          <w:szCs w:val="22"/>
        </w:rPr>
        <w:t>С</w:t>
      </w:r>
      <w:r w:rsidRPr="00BA225C">
        <w:rPr>
          <w:rFonts w:ascii="Times New Roman" w:hAnsi="Times New Roman" w:cs="Times New Roman"/>
          <w:sz w:val="22"/>
          <w:szCs w:val="22"/>
        </w:rPr>
        <w:t>.55-</w:t>
      </w:r>
      <w:r w:rsidRPr="00A51811">
        <w:rPr>
          <w:rFonts w:ascii="Times New Roman" w:hAnsi="Times New Roman" w:cs="Times New Roman"/>
          <w:sz w:val="22"/>
          <w:szCs w:val="22"/>
        </w:rPr>
        <w:t>58.</w:t>
      </w:r>
    </w:p>
  </w:footnote>
  <w:footnote w:id="30">
    <w:p w14:paraId="42C4E87E"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Pr>
          <w:rFonts w:ascii="Times New Roman" w:hAnsi="Times New Roman" w:cs="Times New Roman"/>
          <w:sz w:val="22"/>
          <w:szCs w:val="22"/>
        </w:rPr>
        <w:t xml:space="preserve"> Законы Ману. М. 1992. С.</w:t>
      </w:r>
      <w:r w:rsidRPr="00A51811">
        <w:rPr>
          <w:rFonts w:ascii="Times New Roman" w:hAnsi="Times New Roman" w:cs="Times New Roman"/>
          <w:sz w:val="22"/>
          <w:szCs w:val="22"/>
        </w:rPr>
        <w:t>140-142.</w:t>
      </w:r>
    </w:p>
  </w:footnote>
  <w:footnote w:id="31">
    <w:p w14:paraId="02A6E6A0"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Аристотель. Никомахова этика. </w:t>
      </w:r>
      <w:r>
        <w:rPr>
          <w:rFonts w:ascii="Times New Roman" w:hAnsi="Times New Roman" w:cs="Times New Roman"/>
          <w:sz w:val="22"/>
          <w:szCs w:val="22"/>
        </w:rPr>
        <w:t>М.</w:t>
      </w:r>
      <w:r w:rsidRPr="00A51811">
        <w:rPr>
          <w:rFonts w:ascii="Times New Roman" w:hAnsi="Times New Roman" w:cs="Times New Roman"/>
          <w:sz w:val="22"/>
          <w:szCs w:val="22"/>
        </w:rPr>
        <w:t xml:space="preserve"> 1997.</w:t>
      </w:r>
      <w:r>
        <w:rPr>
          <w:rFonts w:ascii="Times New Roman" w:hAnsi="Times New Roman" w:cs="Times New Roman"/>
          <w:sz w:val="22"/>
          <w:szCs w:val="22"/>
        </w:rPr>
        <w:t xml:space="preserve"> С.</w:t>
      </w:r>
      <w:r w:rsidRPr="00A51811">
        <w:rPr>
          <w:rFonts w:ascii="Times New Roman" w:hAnsi="Times New Roman" w:cs="Times New Roman"/>
          <w:sz w:val="22"/>
          <w:szCs w:val="22"/>
        </w:rPr>
        <w:t>45-60.</w:t>
      </w:r>
    </w:p>
  </w:footnote>
  <w:footnote w:id="32">
    <w:p w14:paraId="68D4E1C6"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Pr>
          <w:rFonts w:ascii="Times New Roman" w:hAnsi="Times New Roman" w:cs="Times New Roman"/>
          <w:sz w:val="22"/>
          <w:szCs w:val="22"/>
        </w:rPr>
        <w:t xml:space="preserve"> Там же. С.</w:t>
      </w:r>
      <w:r w:rsidRPr="00A51811">
        <w:rPr>
          <w:rFonts w:ascii="Times New Roman" w:hAnsi="Times New Roman" w:cs="Times New Roman"/>
          <w:sz w:val="22"/>
          <w:szCs w:val="22"/>
        </w:rPr>
        <w:t>85-88.</w:t>
      </w:r>
    </w:p>
  </w:footnote>
  <w:footnote w:id="33">
    <w:p w14:paraId="7F3B4D73" w14:textId="77777777" w:rsidR="00394427" w:rsidRPr="00BA225C"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Антология мировой философии: В 4</w:t>
      </w:r>
      <w:r>
        <w:rPr>
          <w:rFonts w:ascii="Times New Roman" w:hAnsi="Times New Roman" w:cs="Times New Roman"/>
          <w:sz w:val="22"/>
          <w:szCs w:val="22"/>
        </w:rPr>
        <w:t xml:space="preserve">-х </w:t>
      </w:r>
      <w:r w:rsidRPr="00A51811">
        <w:rPr>
          <w:rFonts w:ascii="Times New Roman" w:hAnsi="Times New Roman" w:cs="Times New Roman"/>
          <w:sz w:val="22"/>
          <w:szCs w:val="22"/>
        </w:rPr>
        <w:t>т .М., 1970. Т. 2. Европейская философия от эпохи Возрождения по эпоху Просвещения. С</w:t>
      </w:r>
      <w:r w:rsidRPr="00BA225C">
        <w:rPr>
          <w:rFonts w:ascii="Times New Roman" w:hAnsi="Times New Roman" w:cs="Times New Roman"/>
          <w:sz w:val="22"/>
          <w:szCs w:val="22"/>
          <w:lang w:val="en-US"/>
        </w:rPr>
        <w:t>.144.</w:t>
      </w:r>
    </w:p>
  </w:footnote>
  <w:footnote w:id="34">
    <w:p w14:paraId="1E676ED0"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King</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P</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The</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ideology</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of</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order</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A</w:t>
      </w:r>
      <w:r w:rsidRPr="00B8064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comparative</w:t>
      </w:r>
      <w:r w:rsidRPr="00B8064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analysis of Jean Bodin and Thomas Hobb</w:t>
      </w:r>
      <w:r>
        <w:rPr>
          <w:rFonts w:ascii="Times New Roman" w:hAnsi="Times New Roman" w:cs="Times New Roman"/>
          <w:sz w:val="22"/>
          <w:szCs w:val="22"/>
          <w:lang w:val="en-US"/>
        </w:rPr>
        <w:t>s. – L., Allen a. Unwin, 1974. Р.</w:t>
      </w:r>
      <w:r w:rsidRPr="00A51811">
        <w:rPr>
          <w:rFonts w:ascii="Times New Roman" w:hAnsi="Times New Roman" w:cs="Times New Roman"/>
          <w:sz w:val="22"/>
          <w:szCs w:val="22"/>
          <w:lang w:val="en-US"/>
        </w:rPr>
        <w:t>345.</w:t>
      </w:r>
    </w:p>
  </w:footnote>
  <w:footnote w:id="35">
    <w:p w14:paraId="1AB93C2D"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w:t>
      </w:r>
      <w:r>
        <w:rPr>
          <w:rFonts w:ascii="Times New Roman" w:hAnsi="Times New Roman" w:cs="Times New Roman"/>
          <w:sz w:val="22"/>
          <w:szCs w:val="22"/>
          <w:lang w:val="en-US"/>
        </w:rPr>
        <w:t>Там же. Р.</w:t>
      </w:r>
      <w:r w:rsidRPr="00A51811">
        <w:rPr>
          <w:rFonts w:ascii="Times New Roman" w:hAnsi="Times New Roman" w:cs="Times New Roman"/>
          <w:sz w:val="22"/>
          <w:szCs w:val="22"/>
          <w:lang w:val="en-US"/>
        </w:rPr>
        <w:t>30.</w:t>
      </w:r>
    </w:p>
  </w:footnote>
  <w:footnote w:id="36">
    <w:p w14:paraId="05B53CC0"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Jean Bodin. Verhandlungen der internationalen Bodin Tagung in Munchen:</w:t>
      </w:r>
      <w:r>
        <w:rPr>
          <w:rFonts w:ascii="Times New Roman" w:hAnsi="Times New Roman" w:cs="Times New Roman"/>
          <w:sz w:val="22"/>
          <w:szCs w:val="22"/>
          <w:lang w:val="en-US"/>
        </w:rPr>
        <w:t xml:space="preserve"> Beck, 1973. – XIV, Р.</w:t>
      </w:r>
      <w:r w:rsidRPr="00A51811">
        <w:rPr>
          <w:rFonts w:ascii="Times New Roman" w:hAnsi="Times New Roman" w:cs="Times New Roman"/>
          <w:sz w:val="22"/>
          <w:szCs w:val="22"/>
          <w:lang w:val="en-US"/>
        </w:rPr>
        <w:t>513.</w:t>
      </w:r>
    </w:p>
  </w:footnote>
  <w:footnote w:id="37">
    <w:p w14:paraId="518A2874"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B8064C">
        <w:rPr>
          <w:rFonts w:ascii="Times New Roman" w:hAnsi="Times New Roman" w:cs="Times New Roman"/>
          <w:sz w:val="22"/>
          <w:szCs w:val="22"/>
        </w:rPr>
        <w:t xml:space="preserve"> </w:t>
      </w:r>
      <w:r w:rsidRPr="00A51811">
        <w:rPr>
          <w:rFonts w:ascii="Times New Roman" w:hAnsi="Times New Roman" w:cs="Times New Roman"/>
          <w:sz w:val="22"/>
          <w:szCs w:val="22"/>
        </w:rPr>
        <w:t>Антология</w:t>
      </w:r>
      <w:r w:rsidRPr="00B8064C">
        <w:rPr>
          <w:rFonts w:ascii="Times New Roman" w:hAnsi="Times New Roman" w:cs="Times New Roman"/>
          <w:sz w:val="22"/>
          <w:szCs w:val="22"/>
        </w:rPr>
        <w:t xml:space="preserve"> </w:t>
      </w:r>
      <w:r w:rsidRPr="00A51811">
        <w:rPr>
          <w:rFonts w:ascii="Times New Roman" w:hAnsi="Times New Roman" w:cs="Times New Roman"/>
          <w:sz w:val="22"/>
          <w:szCs w:val="22"/>
        </w:rPr>
        <w:t>мировой</w:t>
      </w:r>
      <w:r w:rsidRPr="00B8064C">
        <w:rPr>
          <w:rFonts w:ascii="Times New Roman" w:hAnsi="Times New Roman" w:cs="Times New Roman"/>
          <w:sz w:val="22"/>
          <w:szCs w:val="22"/>
        </w:rPr>
        <w:t xml:space="preserve"> </w:t>
      </w:r>
      <w:r w:rsidRPr="00A51811">
        <w:rPr>
          <w:rFonts w:ascii="Times New Roman" w:hAnsi="Times New Roman" w:cs="Times New Roman"/>
          <w:sz w:val="22"/>
          <w:szCs w:val="22"/>
        </w:rPr>
        <w:t>философии: В 4</w:t>
      </w:r>
      <w:r>
        <w:rPr>
          <w:rFonts w:ascii="Times New Roman" w:hAnsi="Times New Roman" w:cs="Times New Roman"/>
          <w:sz w:val="22"/>
          <w:szCs w:val="22"/>
        </w:rPr>
        <w:t xml:space="preserve">-х </w:t>
      </w:r>
      <w:r w:rsidRPr="00A51811">
        <w:rPr>
          <w:rFonts w:ascii="Times New Roman" w:hAnsi="Times New Roman" w:cs="Times New Roman"/>
          <w:sz w:val="22"/>
          <w:szCs w:val="22"/>
        </w:rPr>
        <w:t>т</w:t>
      </w:r>
      <w:r>
        <w:rPr>
          <w:rFonts w:ascii="Times New Roman" w:hAnsi="Times New Roman" w:cs="Times New Roman"/>
          <w:sz w:val="22"/>
          <w:szCs w:val="22"/>
        </w:rPr>
        <w:t>. М.</w:t>
      </w:r>
      <w:r w:rsidRPr="00A51811">
        <w:rPr>
          <w:rFonts w:ascii="Times New Roman" w:hAnsi="Times New Roman" w:cs="Times New Roman"/>
          <w:sz w:val="22"/>
          <w:szCs w:val="22"/>
        </w:rPr>
        <w:t xml:space="preserve"> 1970. Т. 2. Европейская философия от эпохи Возрождения по эпоху Просвещения. С</w:t>
      </w:r>
      <w:r>
        <w:rPr>
          <w:rFonts w:ascii="Times New Roman" w:hAnsi="Times New Roman" w:cs="Times New Roman"/>
          <w:sz w:val="22"/>
          <w:szCs w:val="22"/>
          <w:lang w:val="en-US"/>
        </w:rPr>
        <w:t>.</w:t>
      </w:r>
      <w:r w:rsidRPr="00A51811">
        <w:rPr>
          <w:rFonts w:ascii="Times New Roman" w:hAnsi="Times New Roman" w:cs="Times New Roman"/>
          <w:sz w:val="22"/>
          <w:szCs w:val="22"/>
          <w:lang w:val="en-US"/>
        </w:rPr>
        <w:t>144.</w:t>
      </w:r>
    </w:p>
  </w:footnote>
  <w:footnote w:id="38">
    <w:p w14:paraId="2E88507E" w14:textId="77777777" w:rsidR="00394427" w:rsidRPr="00BA225C"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Izdebski Z. Quelques observations sur les idees politiques de Jean Bodin. – Lodz; </w:t>
      </w:r>
      <w:r>
        <w:rPr>
          <w:rFonts w:ascii="Times New Roman" w:hAnsi="Times New Roman" w:cs="Times New Roman"/>
          <w:sz w:val="22"/>
          <w:szCs w:val="22"/>
          <w:lang w:val="en-US"/>
        </w:rPr>
        <w:t xml:space="preserve">Panst. wydaw. nauk., 1965. </w:t>
      </w:r>
      <w:r w:rsidRPr="00BA225C">
        <w:rPr>
          <w:rFonts w:ascii="Times New Roman" w:hAnsi="Times New Roman" w:cs="Times New Roman"/>
          <w:sz w:val="22"/>
          <w:szCs w:val="22"/>
        </w:rPr>
        <w:t>Р</w:t>
      </w:r>
      <w:r>
        <w:rPr>
          <w:rFonts w:ascii="Times New Roman" w:hAnsi="Times New Roman" w:cs="Times New Roman"/>
          <w:sz w:val="22"/>
          <w:szCs w:val="22"/>
          <w:lang w:val="en-US"/>
        </w:rPr>
        <w:t>p</w:t>
      </w:r>
      <w:r w:rsidRPr="00BA225C">
        <w:rPr>
          <w:rFonts w:ascii="Times New Roman" w:hAnsi="Times New Roman" w:cs="Times New Roman"/>
          <w:sz w:val="22"/>
          <w:szCs w:val="22"/>
        </w:rPr>
        <w:t>.32-33.</w:t>
      </w:r>
    </w:p>
  </w:footnote>
  <w:footnote w:id="39">
    <w:p w14:paraId="28954DEC" w14:textId="77777777" w:rsidR="00394427" w:rsidRPr="00BA225C"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BA225C">
        <w:rPr>
          <w:rFonts w:ascii="Times New Roman" w:hAnsi="Times New Roman" w:cs="Times New Roman"/>
          <w:sz w:val="22"/>
          <w:szCs w:val="22"/>
        </w:rPr>
        <w:t xml:space="preserve"> Там же. Р.26.</w:t>
      </w:r>
    </w:p>
  </w:footnote>
  <w:footnote w:id="40">
    <w:p w14:paraId="31306237"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w:t>
      </w:r>
      <w:r>
        <w:rPr>
          <w:rFonts w:ascii="Times New Roman" w:hAnsi="Times New Roman" w:cs="Times New Roman"/>
          <w:sz w:val="22"/>
          <w:szCs w:val="22"/>
        </w:rPr>
        <w:t xml:space="preserve">Гоббс Т. Левиафан. М. </w:t>
      </w:r>
      <w:r w:rsidRPr="00A51811">
        <w:rPr>
          <w:rFonts w:ascii="Times New Roman" w:hAnsi="Times New Roman" w:cs="Times New Roman"/>
          <w:sz w:val="22"/>
          <w:szCs w:val="22"/>
        </w:rPr>
        <w:t>2001.</w:t>
      </w:r>
      <w:r>
        <w:rPr>
          <w:rFonts w:ascii="Times New Roman" w:hAnsi="Times New Roman" w:cs="Times New Roman"/>
          <w:sz w:val="22"/>
          <w:szCs w:val="22"/>
        </w:rPr>
        <w:t xml:space="preserve"> С.</w:t>
      </w:r>
      <w:r w:rsidRPr="00A51811">
        <w:rPr>
          <w:rFonts w:ascii="Times New Roman" w:hAnsi="Times New Roman" w:cs="Times New Roman"/>
          <w:sz w:val="22"/>
          <w:szCs w:val="22"/>
        </w:rPr>
        <w:t>119.</w:t>
      </w:r>
    </w:p>
  </w:footnote>
  <w:footnote w:id="41">
    <w:p w14:paraId="275D56B7"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w:t>
      </w:r>
      <w:r>
        <w:rPr>
          <w:rFonts w:ascii="Times New Roman" w:hAnsi="Times New Roman" w:cs="Times New Roman"/>
          <w:sz w:val="22"/>
          <w:szCs w:val="22"/>
        </w:rPr>
        <w:t xml:space="preserve">Гоббс Т. Левиафан. М. </w:t>
      </w:r>
      <w:r w:rsidRPr="00A51811">
        <w:rPr>
          <w:rFonts w:ascii="Times New Roman" w:hAnsi="Times New Roman" w:cs="Times New Roman"/>
          <w:sz w:val="22"/>
          <w:szCs w:val="22"/>
        </w:rPr>
        <w:t>2001.</w:t>
      </w:r>
      <w:r>
        <w:rPr>
          <w:rFonts w:ascii="Times New Roman" w:hAnsi="Times New Roman" w:cs="Times New Roman"/>
          <w:sz w:val="22"/>
          <w:szCs w:val="22"/>
        </w:rPr>
        <w:t xml:space="preserve"> С.</w:t>
      </w:r>
      <w:r w:rsidRPr="00A51811">
        <w:rPr>
          <w:rFonts w:ascii="Times New Roman" w:hAnsi="Times New Roman" w:cs="Times New Roman"/>
          <w:sz w:val="22"/>
          <w:szCs w:val="22"/>
        </w:rPr>
        <w:t>123-125.</w:t>
      </w:r>
    </w:p>
  </w:footnote>
  <w:footnote w:id="42">
    <w:p w14:paraId="2A2C0F9A"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Гоббс Т. О гражданине. Основы философии. Часть третья // Гоббс</w:t>
      </w:r>
      <w:r>
        <w:rPr>
          <w:rFonts w:ascii="Times New Roman" w:hAnsi="Times New Roman" w:cs="Times New Roman"/>
          <w:sz w:val="22"/>
          <w:szCs w:val="22"/>
        </w:rPr>
        <w:t xml:space="preserve"> Т. Сочинения: В 2 т. Т 1.. М. 1991. С.</w:t>
      </w:r>
      <w:r w:rsidRPr="00A51811">
        <w:rPr>
          <w:rFonts w:ascii="Times New Roman" w:hAnsi="Times New Roman" w:cs="Times New Roman"/>
          <w:sz w:val="22"/>
          <w:szCs w:val="22"/>
        </w:rPr>
        <w:t>337-338.</w:t>
      </w:r>
    </w:p>
  </w:footnote>
  <w:footnote w:id="43">
    <w:p w14:paraId="4BACBA03"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w:t>
      </w:r>
      <w:r>
        <w:rPr>
          <w:rFonts w:ascii="Times New Roman" w:hAnsi="Times New Roman" w:cs="Times New Roman"/>
          <w:sz w:val="22"/>
          <w:szCs w:val="22"/>
        </w:rPr>
        <w:t>Там же. С.</w:t>
      </w:r>
      <w:r w:rsidRPr="00A51811">
        <w:rPr>
          <w:rFonts w:ascii="Times New Roman" w:hAnsi="Times New Roman" w:cs="Times New Roman"/>
          <w:sz w:val="22"/>
          <w:szCs w:val="22"/>
        </w:rPr>
        <w:t>408-409.</w:t>
      </w:r>
    </w:p>
  </w:footnote>
  <w:footnote w:id="44">
    <w:p w14:paraId="32C7809E"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Монтескье </w:t>
      </w:r>
      <w:r>
        <w:rPr>
          <w:rFonts w:ascii="Times New Roman" w:hAnsi="Times New Roman" w:cs="Times New Roman"/>
          <w:sz w:val="22"/>
          <w:szCs w:val="22"/>
        </w:rPr>
        <w:t>Ш-Л.</w:t>
      </w:r>
      <w:r w:rsidRPr="00A51811">
        <w:rPr>
          <w:rFonts w:ascii="Times New Roman" w:hAnsi="Times New Roman" w:cs="Times New Roman"/>
          <w:sz w:val="22"/>
          <w:szCs w:val="22"/>
        </w:rPr>
        <w:t xml:space="preserve"> Изб</w:t>
      </w:r>
      <w:r>
        <w:rPr>
          <w:rFonts w:ascii="Times New Roman" w:hAnsi="Times New Roman" w:cs="Times New Roman"/>
          <w:sz w:val="22"/>
          <w:szCs w:val="22"/>
        </w:rPr>
        <w:t>ранные произведения. M. 1955. С.</w:t>
      </w:r>
      <w:r w:rsidRPr="00A51811">
        <w:rPr>
          <w:rFonts w:ascii="Times New Roman" w:hAnsi="Times New Roman" w:cs="Times New Roman"/>
          <w:sz w:val="22"/>
          <w:szCs w:val="22"/>
        </w:rPr>
        <w:t>177.</w:t>
      </w:r>
    </w:p>
  </w:footnote>
  <w:footnote w:id="45">
    <w:p w14:paraId="718E22B3" w14:textId="7C4D91D2"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w:t>
      </w:r>
      <w:r>
        <w:rPr>
          <w:rFonts w:ascii="Times New Roman" w:hAnsi="Times New Roman" w:cs="Times New Roman"/>
          <w:sz w:val="22"/>
          <w:szCs w:val="22"/>
        </w:rPr>
        <w:t>Там же. С.</w:t>
      </w:r>
      <w:r w:rsidRPr="00A51811">
        <w:rPr>
          <w:rFonts w:ascii="Times New Roman" w:hAnsi="Times New Roman" w:cs="Times New Roman"/>
          <w:sz w:val="22"/>
          <w:szCs w:val="22"/>
        </w:rPr>
        <w:t>292</w:t>
      </w:r>
      <w:r>
        <w:rPr>
          <w:rFonts w:ascii="Times New Roman" w:hAnsi="Times New Roman" w:cs="Times New Roman"/>
          <w:sz w:val="22"/>
          <w:szCs w:val="22"/>
        </w:rPr>
        <w:t>.</w:t>
      </w:r>
    </w:p>
  </w:footnote>
  <w:footnote w:id="46">
    <w:p w14:paraId="4DB343EF" w14:textId="77777777" w:rsidR="00394427" w:rsidRPr="00BA225C"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Монтескье </w:t>
      </w:r>
      <w:r>
        <w:rPr>
          <w:rFonts w:ascii="Times New Roman" w:hAnsi="Times New Roman" w:cs="Times New Roman"/>
          <w:sz w:val="22"/>
          <w:szCs w:val="22"/>
        </w:rPr>
        <w:t>Ш-Л.</w:t>
      </w:r>
      <w:r w:rsidRPr="00A51811">
        <w:rPr>
          <w:rFonts w:ascii="Times New Roman" w:hAnsi="Times New Roman" w:cs="Times New Roman"/>
          <w:sz w:val="22"/>
          <w:szCs w:val="22"/>
        </w:rPr>
        <w:t xml:space="preserve"> Изб</w:t>
      </w:r>
      <w:r>
        <w:rPr>
          <w:rFonts w:ascii="Times New Roman" w:hAnsi="Times New Roman" w:cs="Times New Roman"/>
          <w:sz w:val="22"/>
          <w:szCs w:val="22"/>
        </w:rPr>
        <w:t>ранные произведения. M. 1955. С</w:t>
      </w:r>
      <w:r w:rsidRPr="00BA225C">
        <w:rPr>
          <w:rFonts w:ascii="Times New Roman" w:hAnsi="Times New Roman" w:cs="Times New Roman"/>
          <w:sz w:val="22"/>
          <w:szCs w:val="22"/>
        </w:rPr>
        <w:t>.296.</w:t>
      </w:r>
    </w:p>
  </w:footnote>
  <w:footnote w:id="47">
    <w:p w14:paraId="0DD3BD7B" w14:textId="77777777" w:rsidR="00394427" w:rsidRPr="00B8064C"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B8064C">
        <w:rPr>
          <w:rFonts w:ascii="Times New Roman" w:hAnsi="Times New Roman" w:cs="Times New Roman"/>
          <w:sz w:val="22"/>
          <w:szCs w:val="22"/>
        </w:rPr>
        <w:t xml:space="preserve"> </w:t>
      </w:r>
      <w:r>
        <w:rPr>
          <w:rFonts w:ascii="Times New Roman" w:hAnsi="Times New Roman" w:cs="Times New Roman"/>
          <w:sz w:val="22"/>
          <w:szCs w:val="22"/>
        </w:rPr>
        <w:t>Там</w:t>
      </w:r>
      <w:r w:rsidRPr="00B8064C">
        <w:rPr>
          <w:rFonts w:ascii="Times New Roman" w:hAnsi="Times New Roman" w:cs="Times New Roman"/>
          <w:sz w:val="22"/>
          <w:szCs w:val="22"/>
        </w:rPr>
        <w:t xml:space="preserve"> </w:t>
      </w:r>
      <w:r>
        <w:rPr>
          <w:rFonts w:ascii="Times New Roman" w:hAnsi="Times New Roman" w:cs="Times New Roman"/>
          <w:sz w:val="22"/>
          <w:szCs w:val="22"/>
        </w:rPr>
        <w:t>же</w:t>
      </w:r>
      <w:r w:rsidRPr="00B8064C">
        <w:rPr>
          <w:rFonts w:ascii="Times New Roman" w:hAnsi="Times New Roman" w:cs="Times New Roman"/>
          <w:sz w:val="22"/>
          <w:szCs w:val="22"/>
        </w:rPr>
        <w:t xml:space="preserve">. </w:t>
      </w:r>
      <w:r>
        <w:rPr>
          <w:rFonts w:ascii="Times New Roman" w:hAnsi="Times New Roman" w:cs="Times New Roman"/>
          <w:sz w:val="22"/>
          <w:szCs w:val="22"/>
        </w:rPr>
        <w:t>С</w:t>
      </w:r>
      <w:r w:rsidRPr="00B8064C">
        <w:rPr>
          <w:rFonts w:ascii="Times New Roman" w:hAnsi="Times New Roman" w:cs="Times New Roman"/>
          <w:sz w:val="22"/>
          <w:szCs w:val="22"/>
        </w:rPr>
        <w:t>.295.</w:t>
      </w:r>
    </w:p>
  </w:footnote>
  <w:footnote w:id="48">
    <w:p w14:paraId="7F15916E" w14:textId="77777777" w:rsidR="00394427" w:rsidRPr="00BA225C"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B8064C">
        <w:rPr>
          <w:rFonts w:ascii="Times New Roman" w:hAnsi="Times New Roman" w:cs="Times New Roman"/>
          <w:sz w:val="22"/>
          <w:szCs w:val="22"/>
        </w:rPr>
        <w:t xml:space="preserve"> </w:t>
      </w:r>
      <w:r>
        <w:rPr>
          <w:rFonts w:ascii="Times New Roman" w:hAnsi="Times New Roman" w:cs="Times New Roman"/>
          <w:sz w:val="22"/>
          <w:szCs w:val="22"/>
        </w:rPr>
        <w:t>Там</w:t>
      </w:r>
      <w:r w:rsidRPr="00B8064C">
        <w:rPr>
          <w:rFonts w:ascii="Times New Roman" w:hAnsi="Times New Roman" w:cs="Times New Roman"/>
          <w:sz w:val="22"/>
          <w:szCs w:val="22"/>
        </w:rPr>
        <w:t xml:space="preserve"> </w:t>
      </w:r>
      <w:r>
        <w:rPr>
          <w:rFonts w:ascii="Times New Roman" w:hAnsi="Times New Roman" w:cs="Times New Roman"/>
          <w:sz w:val="22"/>
          <w:szCs w:val="22"/>
        </w:rPr>
        <w:t>же</w:t>
      </w:r>
      <w:r w:rsidRPr="00B8064C">
        <w:rPr>
          <w:rFonts w:ascii="Times New Roman" w:hAnsi="Times New Roman" w:cs="Times New Roman"/>
          <w:sz w:val="22"/>
          <w:szCs w:val="22"/>
        </w:rPr>
        <w:t xml:space="preserve">. </w:t>
      </w:r>
      <w:r>
        <w:rPr>
          <w:rFonts w:ascii="Times New Roman" w:hAnsi="Times New Roman" w:cs="Times New Roman"/>
          <w:sz w:val="22"/>
          <w:szCs w:val="22"/>
        </w:rPr>
        <w:t>С</w:t>
      </w:r>
      <w:r w:rsidRPr="00BA225C">
        <w:rPr>
          <w:rFonts w:ascii="Times New Roman" w:hAnsi="Times New Roman" w:cs="Times New Roman"/>
          <w:sz w:val="22"/>
          <w:szCs w:val="22"/>
        </w:rPr>
        <w:t>.297.</w:t>
      </w:r>
    </w:p>
  </w:footnote>
  <w:footnote w:id="49">
    <w:p w14:paraId="5349A494" w14:textId="77777777" w:rsidR="00394427" w:rsidRPr="00BA225C"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BA225C">
        <w:rPr>
          <w:rFonts w:ascii="Times New Roman" w:hAnsi="Times New Roman" w:cs="Times New Roman"/>
          <w:sz w:val="22"/>
          <w:szCs w:val="22"/>
          <w:lang w:val="en-US"/>
        </w:rPr>
        <w:t xml:space="preserve"> </w:t>
      </w:r>
      <w:r>
        <w:rPr>
          <w:rFonts w:ascii="Times New Roman" w:hAnsi="Times New Roman" w:cs="Times New Roman"/>
          <w:sz w:val="22"/>
          <w:szCs w:val="22"/>
        </w:rPr>
        <w:t>Там</w:t>
      </w:r>
      <w:r w:rsidRPr="00BA225C">
        <w:rPr>
          <w:rFonts w:ascii="Times New Roman" w:hAnsi="Times New Roman" w:cs="Times New Roman"/>
          <w:sz w:val="22"/>
          <w:szCs w:val="22"/>
          <w:lang w:val="en-US"/>
        </w:rPr>
        <w:t xml:space="preserve"> </w:t>
      </w:r>
      <w:r>
        <w:rPr>
          <w:rFonts w:ascii="Times New Roman" w:hAnsi="Times New Roman" w:cs="Times New Roman"/>
          <w:sz w:val="22"/>
          <w:szCs w:val="22"/>
        </w:rPr>
        <w:t>же</w:t>
      </w:r>
      <w:r w:rsidRPr="00BA225C">
        <w:rPr>
          <w:rFonts w:ascii="Times New Roman" w:hAnsi="Times New Roman" w:cs="Times New Roman"/>
          <w:sz w:val="22"/>
          <w:szCs w:val="22"/>
          <w:lang w:val="en-US"/>
        </w:rPr>
        <w:t xml:space="preserve">. </w:t>
      </w:r>
      <w:r>
        <w:rPr>
          <w:rFonts w:ascii="Times New Roman" w:hAnsi="Times New Roman" w:cs="Times New Roman"/>
          <w:sz w:val="22"/>
          <w:szCs w:val="22"/>
        </w:rPr>
        <w:t>С</w:t>
      </w:r>
      <w:r w:rsidRPr="00BA225C">
        <w:rPr>
          <w:rFonts w:ascii="Times New Roman" w:hAnsi="Times New Roman" w:cs="Times New Roman"/>
          <w:sz w:val="22"/>
          <w:szCs w:val="22"/>
          <w:lang w:val="en-US"/>
        </w:rPr>
        <w:t>.290.</w:t>
      </w:r>
    </w:p>
  </w:footnote>
  <w:footnote w:id="50">
    <w:p w14:paraId="0522BE4C"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B8064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Lasswell</w:t>
      </w:r>
      <w:r w:rsidRPr="00B8064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H</w:t>
      </w:r>
      <w:r w:rsidRPr="00B8064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Power</w:t>
      </w:r>
      <w:r w:rsidRPr="00B8064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and</w:t>
      </w:r>
      <w:r w:rsidRPr="00B8064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Personality</w:t>
      </w:r>
      <w:r w:rsidRPr="00B8064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N</w:t>
      </w:r>
      <w:r w:rsidRPr="00B8064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Y</w:t>
      </w:r>
      <w:r w:rsidRPr="00B8064C">
        <w:rPr>
          <w:rFonts w:ascii="Times New Roman" w:hAnsi="Times New Roman" w:cs="Times New Roman"/>
          <w:sz w:val="22"/>
          <w:szCs w:val="22"/>
          <w:lang w:val="en-US"/>
        </w:rPr>
        <w:t>., 1948</w:t>
      </w:r>
      <w:r>
        <w:rPr>
          <w:rFonts w:ascii="Times New Roman" w:hAnsi="Times New Roman" w:cs="Times New Roman"/>
          <w:sz w:val="22"/>
          <w:szCs w:val="22"/>
          <w:lang w:val="en-US"/>
        </w:rPr>
        <w:t>. P.</w:t>
      </w:r>
      <w:r w:rsidRPr="00A51811">
        <w:rPr>
          <w:rFonts w:ascii="Times New Roman" w:hAnsi="Times New Roman" w:cs="Times New Roman"/>
          <w:sz w:val="22"/>
          <w:szCs w:val="22"/>
          <w:lang w:val="en-US"/>
        </w:rPr>
        <w:t>120</w:t>
      </w:r>
      <w:r>
        <w:rPr>
          <w:rFonts w:ascii="Times New Roman" w:hAnsi="Times New Roman" w:cs="Times New Roman"/>
          <w:sz w:val="22"/>
          <w:szCs w:val="22"/>
          <w:lang w:val="en-US"/>
        </w:rPr>
        <w:t>.</w:t>
      </w:r>
    </w:p>
  </w:footnote>
  <w:footnote w:id="51">
    <w:p w14:paraId="354E74EE"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Lindblom Ch. The Policy-Making Process. Englewood Cliffs, 196</w:t>
      </w:r>
      <w:r>
        <w:rPr>
          <w:rFonts w:ascii="Times New Roman" w:hAnsi="Times New Roman" w:cs="Times New Roman"/>
          <w:sz w:val="22"/>
          <w:szCs w:val="22"/>
          <w:lang w:val="en-US"/>
        </w:rPr>
        <w:t>8 P.</w:t>
      </w:r>
      <w:r w:rsidRPr="00A51811">
        <w:rPr>
          <w:rFonts w:ascii="Times New Roman" w:hAnsi="Times New Roman" w:cs="Times New Roman"/>
          <w:sz w:val="22"/>
          <w:szCs w:val="22"/>
          <w:lang w:val="en-US"/>
        </w:rPr>
        <w:t>26-28</w:t>
      </w:r>
      <w:r>
        <w:rPr>
          <w:rFonts w:ascii="Times New Roman" w:hAnsi="Times New Roman" w:cs="Times New Roman"/>
          <w:sz w:val="22"/>
          <w:szCs w:val="22"/>
          <w:lang w:val="en-US"/>
        </w:rPr>
        <w:t>.</w:t>
      </w:r>
    </w:p>
  </w:footnote>
  <w:footnote w:id="52">
    <w:p w14:paraId="10F21AA9"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Simon H. Decision-Making and Administrative Organization: Part of Ph. D. Thesis. Chicago, 1944. P.5</w:t>
      </w:r>
      <w:r>
        <w:rPr>
          <w:rFonts w:ascii="Times New Roman" w:hAnsi="Times New Roman" w:cs="Times New Roman"/>
          <w:sz w:val="22"/>
          <w:szCs w:val="22"/>
          <w:lang w:val="en-US"/>
        </w:rPr>
        <w:t>.</w:t>
      </w:r>
    </w:p>
  </w:footnote>
  <w:footnote w:id="53">
    <w:p w14:paraId="5FAB9019"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Simon H. The New Science of Management Decision. N. Y., Prentice Hall College Div, 1977. P</w:t>
      </w:r>
      <w:r>
        <w:rPr>
          <w:rFonts w:ascii="Times New Roman" w:hAnsi="Times New Roman" w:cs="Times New Roman"/>
          <w:sz w:val="22"/>
          <w:szCs w:val="22"/>
        </w:rPr>
        <w:t>.</w:t>
      </w:r>
      <w:r w:rsidRPr="00A51811">
        <w:rPr>
          <w:rFonts w:ascii="Times New Roman" w:hAnsi="Times New Roman" w:cs="Times New Roman"/>
          <w:sz w:val="22"/>
          <w:szCs w:val="22"/>
        </w:rPr>
        <w:t>17</w:t>
      </w:r>
      <w:r>
        <w:rPr>
          <w:rFonts w:ascii="Times New Roman" w:hAnsi="Times New Roman" w:cs="Times New Roman"/>
          <w:sz w:val="22"/>
          <w:szCs w:val="22"/>
        </w:rPr>
        <w:t>.</w:t>
      </w:r>
    </w:p>
  </w:footnote>
  <w:footnote w:id="54">
    <w:p w14:paraId="284AE6A2" w14:textId="5F4A526E"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Дегтярев А. А. Приня</w:t>
      </w:r>
      <w:r>
        <w:rPr>
          <w:rFonts w:ascii="Times New Roman" w:hAnsi="Times New Roman" w:cs="Times New Roman"/>
          <w:sz w:val="22"/>
          <w:szCs w:val="22"/>
        </w:rPr>
        <w:t xml:space="preserve">тие политических решений. М. </w:t>
      </w:r>
      <w:r w:rsidRPr="00A51811">
        <w:rPr>
          <w:rFonts w:ascii="Times New Roman" w:hAnsi="Times New Roman" w:cs="Times New Roman"/>
          <w:sz w:val="22"/>
          <w:szCs w:val="22"/>
        </w:rPr>
        <w:t>2004.</w:t>
      </w:r>
      <w:r>
        <w:rPr>
          <w:rFonts w:ascii="Times New Roman" w:hAnsi="Times New Roman" w:cs="Times New Roman"/>
          <w:sz w:val="22"/>
          <w:szCs w:val="22"/>
        </w:rPr>
        <w:t xml:space="preserve"> С.</w:t>
      </w:r>
      <w:r w:rsidRPr="00A51811">
        <w:rPr>
          <w:rFonts w:ascii="Times New Roman" w:hAnsi="Times New Roman" w:cs="Times New Roman"/>
          <w:sz w:val="22"/>
          <w:szCs w:val="22"/>
        </w:rPr>
        <w:t>57.</w:t>
      </w:r>
    </w:p>
  </w:footnote>
  <w:footnote w:id="55">
    <w:p w14:paraId="3CC6CB04"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Соловьев А.И. Принятие и исполнение</w:t>
      </w:r>
      <w:r>
        <w:rPr>
          <w:rFonts w:ascii="Times New Roman" w:hAnsi="Times New Roman" w:cs="Times New Roman"/>
          <w:sz w:val="22"/>
          <w:szCs w:val="22"/>
        </w:rPr>
        <w:t xml:space="preserve"> государственных решений. М. </w:t>
      </w:r>
      <w:r w:rsidRPr="00A51811">
        <w:rPr>
          <w:rFonts w:ascii="Times New Roman" w:hAnsi="Times New Roman" w:cs="Times New Roman"/>
          <w:sz w:val="22"/>
          <w:szCs w:val="22"/>
        </w:rPr>
        <w:t>2009</w:t>
      </w:r>
      <w:r>
        <w:rPr>
          <w:rFonts w:ascii="Times New Roman" w:hAnsi="Times New Roman" w:cs="Times New Roman"/>
          <w:sz w:val="22"/>
          <w:szCs w:val="22"/>
        </w:rPr>
        <w:t>. С.</w:t>
      </w:r>
      <w:r w:rsidRPr="00A51811">
        <w:rPr>
          <w:rFonts w:ascii="Times New Roman" w:hAnsi="Times New Roman" w:cs="Times New Roman"/>
          <w:sz w:val="22"/>
          <w:szCs w:val="22"/>
        </w:rPr>
        <w:t>54.</w:t>
      </w:r>
    </w:p>
  </w:footnote>
  <w:footnote w:id="56">
    <w:p w14:paraId="5C82F1A5" w14:textId="77777777" w:rsidR="00394427" w:rsidRPr="00BA225C"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w:t>
      </w:r>
      <w:r>
        <w:rPr>
          <w:rFonts w:ascii="Times New Roman" w:hAnsi="Times New Roman" w:cs="Times New Roman"/>
          <w:sz w:val="22"/>
          <w:szCs w:val="22"/>
        </w:rPr>
        <w:t>Дегтярев А.</w:t>
      </w:r>
      <w:r w:rsidRPr="00A51811">
        <w:rPr>
          <w:rFonts w:ascii="Times New Roman" w:hAnsi="Times New Roman" w:cs="Times New Roman"/>
          <w:sz w:val="22"/>
          <w:szCs w:val="22"/>
        </w:rPr>
        <w:t>А. Принятие политических решений.</w:t>
      </w:r>
      <w:r>
        <w:rPr>
          <w:rFonts w:ascii="Times New Roman" w:hAnsi="Times New Roman" w:cs="Times New Roman"/>
          <w:sz w:val="22"/>
          <w:szCs w:val="22"/>
        </w:rPr>
        <w:t xml:space="preserve"> М</w:t>
      </w:r>
      <w:r w:rsidRPr="00BA225C">
        <w:rPr>
          <w:rFonts w:ascii="Times New Roman" w:hAnsi="Times New Roman" w:cs="Times New Roman"/>
          <w:sz w:val="22"/>
          <w:szCs w:val="22"/>
          <w:lang w:val="en-US"/>
        </w:rPr>
        <w:t xml:space="preserve">. 2004. </w:t>
      </w:r>
      <w:r>
        <w:rPr>
          <w:rFonts w:ascii="Times New Roman" w:hAnsi="Times New Roman" w:cs="Times New Roman"/>
          <w:sz w:val="22"/>
          <w:szCs w:val="22"/>
        </w:rPr>
        <w:t>С</w:t>
      </w:r>
      <w:r w:rsidRPr="00BA225C">
        <w:rPr>
          <w:rFonts w:ascii="Times New Roman" w:hAnsi="Times New Roman" w:cs="Times New Roman"/>
          <w:sz w:val="22"/>
          <w:szCs w:val="22"/>
          <w:lang w:val="en-US"/>
        </w:rPr>
        <w:t>.1.</w:t>
      </w:r>
    </w:p>
  </w:footnote>
  <w:footnote w:id="57">
    <w:p w14:paraId="6B1BD48A" w14:textId="77777777" w:rsidR="00394427" w:rsidRPr="00BA225C"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BA225C">
        <w:rPr>
          <w:rFonts w:ascii="Times New Roman" w:hAnsi="Times New Roman" w:cs="Times New Roman"/>
          <w:sz w:val="22"/>
          <w:szCs w:val="22"/>
          <w:lang w:val="en-US"/>
        </w:rPr>
        <w:t xml:space="preserve"> </w:t>
      </w:r>
      <w:r>
        <w:rPr>
          <w:rFonts w:ascii="Times New Roman" w:hAnsi="Times New Roman" w:cs="Times New Roman"/>
          <w:sz w:val="22"/>
          <w:szCs w:val="22"/>
        </w:rPr>
        <w:t>Там</w:t>
      </w:r>
      <w:r w:rsidRPr="00BA225C">
        <w:rPr>
          <w:rFonts w:ascii="Times New Roman" w:hAnsi="Times New Roman" w:cs="Times New Roman"/>
          <w:sz w:val="22"/>
          <w:szCs w:val="22"/>
          <w:lang w:val="en-US"/>
        </w:rPr>
        <w:t xml:space="preserve"> </w:t>
      </w:r>
      <w:r>
        <w:rPr>
          <w:rFonts w:ascii="Times New Roman" w:hAnsi="Times New Roman" w:cs="Times New Roman"/>
          <w:sz w:val="22"/>
          <w:szCs w:val="22"/>
        </w:rPr>
        <w:t>же</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rPr>
        <w:t>С</w:t>
      </w:r>
      <w:r w:rsidRPr="00BA225C">
        <w:rPr>
          <w:rFonts w:ascii="Times New Roman" w:hAnsi="Times New Roman" w:cs="Times New Roman"/>
          <w:sz w:val="22"/>
          <w:szCs w:val="22"/>
          <w:lang w:val="en-US"/>
        </w:rPr>
        <w:t>.2.</w:t>
      </w:r>
    </w:p>
  </w:footnote>
  <w:footnote w:id="58">
    <w:p w14:paraId="6418B59D" w14:textId="77777777" w:rsidR="00394427" w:rsidRPr="007B755D"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Quade</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E</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Analysis</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for</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Public</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Decisions</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Englewood</w:t>
      </w:r>
      <w:r w:rsidRPr="007B755D">
        <w:rPr>
          <w:rFonts w:ascii="Times New Roman" w:hAnsi="Times New Roman" w:cs="Times New Roman"/>
          <w:sz w:val="22"/>
          <w:szCs w:val="22"/>
        </w:rPr>
        <w:t xml:space="preserve"> </w:t>
      </w:r>
      <w:r w:rsidRPr="00A51811">
        <w:rPr>
          <w:rFonts w:ascii="Times New Roman" w:hAnsi="Times New Roman" w:cs="Times New Roman"/>
          <w:sz w:val="22"/>
          <w:szCs w:val="22"/>
          <w:lang w:val="en-US"/>
        </w:rPr>
        <w:t>Cliffs</w:t>
      </w:r>
      <w:r w:rsidRPr="007B755D">
        <w:rPr>
          <w:rFonts w:ascii="Times New Roman" w:hAnsi="Times New Roman" w:cs="Times New Roman"/>
          <w:sz w:val="22"/>
          <w:szCs w:val="22"/>
        </w:rPr>
        <w:t xml:space="preserve">. 1989. </w:t>
      </w:r>
      <w:r w:rsidRPr="00A51811">
        <w:rPr>
          <w:rFonts w:ascii="Times New Roman" w:hAnsi="Times New Roman" w:cs="Times New Roman"/>
          <w:sz w:val="22"/>
          <w:szCs w:val="22"/>
          <w:lang w:val="en-US"/>
        </w:rPr>
        <w:t>P</w:t>
      </w:r>
      <w:r>
        <w:rPr>
          <w:rFonts w:ascii="Times New Roman" w:hAnsi="Times New Roman" w:cs="Times New Roman"/>
          <w:sz w:val="22"/>
          <w:szCs w:val="22"/>
        </w:rPr>
        <w:t>.</w:t>
      </w:r>
      <w:r w:rsidRPr="007B755D">
        <w:rPr>
          <w:rFonts w:ascii="Times New Roman" w:hAnsi="Times New Roman" w:cs="Times New Roman"/>
          <w:sz w:val="22"/>
          <w:szCs w:val="22"/>
        </w:rPr>
        <w:t>54.</w:t>
      </w:r>
    </w:p>
  </w:footnote>
  <w:footnote w:id="59">
    <w:p w14:paraId="2FE480B7"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Штомка П. Социология социальных изменений. М</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 xml:space="preserve">1996. </w:t>
      </w:r>
      <w:r w:rsidRPr="00A51811">
        <w:rPr>
          <w:rFonts w:ascii="Times New Roman" w:hAnsi="Times New Roman" w:cs="Times New Roman"/>
          <w:sz w:val="22"/>
          <w:szCs w:val="22"/>
        </w:rPr>
        <w:t>С</w:t>
      </w:r>
      <w:r>
        <w:rPr>
          <w:rFonts w:ascii="Times New Roman" w:hAnsi="Times New Roman" w:cs="Times New Roman"/>
          <w:sz w:val="22"/>
          <w:szCs w:val="22"/>
          <w:lang w:val="en-US"/>
        </w:rPr>
        <w:t>.</w:t>
      </w:r>
      <w:r w:rsidRPr="00A51811">
        <w:rPr>
          <w:rFonts w:ascii="Times New Roman" w:hAnsi="Times New Roman" w:cs="Times New Roman"/>
          <w:sz w:val="22"/>
          <w:szCs w:val="22"/>
          <w:lang w:val="en-US"/>
        </w:rPr>
        <w:t>268-276</w:t>
      </w:r>
      <w:r>
        <w:rPr>
          <w:rFonts w:ascii="Times New Roman" w:hAnsi="Times New Roman" w:cs="Times New Roman"/>
          <w:sz w:val="22"/>
          <w:szCs w:val="22"/>
          <w:lang w:val="en-US"/>
        </w:rPr>
        <w:t>.</w:t>
      </w:r>
    </w:p>
  </w:footnote>
  <w:footnote w:id="60">
    <w:p w14:paraId="6E577BDE"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Turner B. Actions, Actors, Systems. – The Blackwell Companion to Social Theory. Oxford</w:t>
      </w:r>
      <w:r w:rsidRPr="00A51811">
        <w:rPr>
          <w:rFonts w:ascii="Times New Roman" w:hAnsi="Times New Roman" w:cs="Times New Roman"/>
          <w:sz w:val="22"/>
          <w:szCs w:val="22"/>
        </w:rPr>
        <w:t xml:space="preserve">. 1996. </w:t>
      </w:r>
      <w:r w:rsidRPr="00A51811">
        <w:rPr>
          <w:rFonts w:ascii="Times New Roman" w:hAnsi="Times New Roman" w:cs="Times New Roman"/>
          <w:sz w:val="22"/>
          <w:szCs w:val="22"/>
          <w:lang w:val="en-US"/>
        </w:rPr>
        <w:t>P</w:t>
      </w:r>
      <w:r>
        <w:rPr>
          <w:rFonts w:ascii="Times New Roman" w:hAnsi="Times New Roman" w:cs="Times New Roman"/>
          <w:sz w:val="22"/>
          <w:szCs w:val="22"/>
        </w:rPr>
        <w:t>.</w:t>
      </w:r>
      <w:r w:rsidRPr="00A51811">
        <w:rPr>
          <w:rFonts w:ascii="Times New Roman" w:hAnsi="Times New Roman" w:cs="Times New Roman"/>
          <w:sz w:val="22"/>
          <w:szCs w:val="22"/>
        </w:rPr>
        <w:t>108-110.</w:t>
      </w:r>
    </w:p>
  </w:footnote>
  <w:footnote w:id="61">
    <w:p w14:paraId="1BAD87FF"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Дегтяре</w:t>
      </w:r>
      <w:r>
        <w:rPr>
          <w:rFonts w:ascii="Times New Roman" w:hAnsi="Times New Roman" w:cs="Times New Roman"/>
          <w:sz w:val="22"/>
          <w:szCs w:val="22"/>
        </w:rPr>
        <w:t>в А.</w:t>
      </w:r>
      <w:r w:rsidRPr="00A51811">
        <w:rPr>
          <w:rFonts w:ascii="Times New Roman" w:hAnsi="Times New Roman" w:cs="Times New Roman"/>
          <w:sz w:val="22"/>
          <w:szCs w:val="22"/>
        </w:rPr>
        <w:t>А. Принятие политических решений.</w:t>
      </w:r>
      <w:r>
        <w:rPr>
          <w:rFonts w:ascii="Times New Roman" w:hAnsi="Times New Roman" w:cs="Times New Roman"/>
          <w:sz w:val="22"/>
          <w:szCs w:val="22"/>
        </w:rPr>
        <w:t xml:space="preserve"> М. </w:t>
      </w:r>
      <w:r w:rsidRPr="00A51811">
        <w:rPr>
          <w:rFonts w:ascii="Times New Roman" w:hAnsi="Times New Roman" w:cs="Times New Roman"/>
          <w:sz w:val="22"/>
          <w:szCs w:val="22"/>
        </w:rPr>
        <w:t>2004.</w:t>
      </w:r>
      <w:r>
        <w:rPr>
          <w:rFonts w:ascii="Times New Roman" w:hAnsi="Times New Roman" w:cs="Times New Roman"/>
          <w:sz w:val="22"/>
          <w:szCs w:val="22"/>
        </w:rPr>
        <w:t xml:space="preserve"> С.</w:t>
      </w:r>
      <w:r w:rsidRPr="00A51811">
        <w:rPr>
          <w:rFonts w:ascii="Times New Roman" w:hAnsi="Times New Roman" w:cs="Times New Roman"/>
          <w:sz w:val="22"/>
          <w:szCs w:val="22"/>
        </w:rPr>
        <w:t>2.</w:t>
      </w:r>
    </w:p>
  </w:footnote>
  <w:footnote w:id="62">
    <w:p w14:paraId="3AE0FF35"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Y</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Dror</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Public</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Policymaking</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Reexamined</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rPr>
        <w:t>P.7.</w:t>
      </w:r>
    </w:p>
  </w:footnote>
  <w:footnote w:id="63">
    <w:p w14:paraId="42AF3AE5" w14:textId="3B86B4E8" w:rsidR="00394427" w:rsidRPr="00BA225C"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Дегтярев А. А. П</w:t>
      </w:r>
      <w:r>
        <w:rPr>
          <w:rFonts w:ascii="Times New Roman" w:hAnsi="Times New Roman" w:cs="Times New Roman"/>
          <w:sz w:val="22"/>
          <w:szCs w:val="22"/>
        </w:rPr>
        <w:t xml:space="preserve">ринятие политических решений. </w:t>
      </w:r>
      <w:r w:rsidRPr="00A51811">
        <w:rPr>
          <w:rFonts w:ascii="Times New Roman" w:hAnsi="Times New Roman" w:cs="Times New Roman"/>
          <w:sz w:val="22"/>
          <w:szCs w:val="22"/>
        </w:rPr>
        <w:t>М.</w:t>
      </w:r>
      <w:r>
        <w:rPr>
          <w:rFonts w:ascii="Times New Roman" w:hAnsi="Times New Roman" w:cs="Times New Roman"/>
          <w:sz w:val="22"/>
          <w:szCs w:val="22"/>
        </w:rPr>
        <w:t xml:space="preserve"> 2004. С</w:t>
      </w:r>
      <w:r w:rsidRPr="00BA225C">
        <w:rPr>
          <w:rFonts w:ascii="Times New Roman" w:hAnsi="Times New Roman" w:cs="Times New Roman"/>
          <w:sz w:val="22"/>
          <w:szCs w:val="22"/>
        </w:rPr>
        <w:t>.131</w:t>
      </w:r>
    </w:p>
  </w:footnote>
  <w:footnote w:id="64">
    <w:p w14:paraId="6C98477B" w14:textId="77777777" w:rsidR="00394427" w:rsidRPr="007B755D"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BA225C">
        <w:rPr>
          <w:rFonts w:ascii="Times New Roman" w:hAnsi="Times New Roman" w:cs="Times New Roman"/>
          <w:sz w:val="22"/>
          <w:szCs w:val="22"/>
          <w:lang w:val="en-US"/>
        </w:rPr>
        <w:t xml:space="preserve"> </w:t>
      </w:r>
      <w:r>
        <w:rPr>
          <w:rFonts w:ascii="Times New Roman" w:hAnsi="Times New Roman" w:cs="Times New Roman"/>
          <w:sz w:val="22"/>
          <w:szCs w:val="22"/>
        </w:rPr>
        <w:t>Там</w:t>
      </w:r>
      <w:r w:rsidRPr="00BA225C">
        <w:rPr>
          <w:rFonts w:ascii="Times New Roman" w:hAnsi="Times New Roman" w:cs="Times New Roman"/>
          <w:sz w:val="22"/>
          <w:szCs w:val="22"/>
          <w:lang w:val="en-US"/>
        </w:rPr>
        <w:t xml:space="preserve"> </w:t>
      </w:r>
      <w:r>
        <w:rPr>
          <w:rFonts w:ascii="Times New Roman" w:hAnsi="Times New Roman" w:cs="Times New Roman"/>
          <w:sz w:val="22"/>
          <w:szCs w:val="22"/>
        </w:rPr>
        <w:t>же</w:t>
      </w:r>
      <w:r w:rsidRPr="00BA225C">
        <w:rPr>
          <w:rFonts w:ascii="Times New Roman" w:hAnsi="Times New Roman" w:cs="Times New Roman"/>
          <w:sz w:val="22"/>
          <w:szCs w:val="22"/>
          <w:lang w:val="en-US"/>
        </w:rPr>
        <w:t xml:space="preserve">. </w:t>
      </w:r>
      <w:r w:rsidRPr="00A51811">
        <w:rPr>
          <w:rFonts w:ascii="Times New Roman" w:hAnsi="Times New Roman" w:cs="Times New Roman"/>
          <w:sz w:val="22"/>
          <w:szCs w:val="22"/>
        </w:rPr>
        <w:t>С</w:t>
      </w:r>
      <w:r>
        <w:rPr>
          <w:rFonts w:ascii="Times New Roman" w:hAnsi="Times New Roman" w:cs="Times New Roman"/>
          <w:sz w:val="22"/>
          <w:szCs w:val="22"/>
          <w:lang w:val="en-US"/>
        </w:rPr>
        <w:t>.</w:t>
      </w:r>
      <w:r w:rsidRPr="007B755D">
        <w:rPr>
          <w:rFonts w:ascii="Times New Roman" w:hAnsi="Times New Roman" w:cs="Times New Roman"/>
          <w:sz w:val="22"/>
          <w:szCs w:val="22"/>
          <w:lang w:val="en-US"/>
        </w:rPr>
        <w:t>131</w:t>
      </w:r>
      <w:r>
        <w:rPr>
          <w:rFonts w:ascii="Times New Roman" w:hAnsi="Times New Roman" w:cs="Times New Roman"/>
          <w:sz w:val="22"/>
          <w:szCs w:val="22"/>
          <w:lang w:val="en-US"/>
        </w:rPr>
        <w:t>.</w:t>
      </w:r>
    </w:p>
  </w:footnote>
  <w:footnote w:id="65">
    <w:p w14:paraId="6E8FF766"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Selznik P.TVA and the Grass Roots. Berkley, 1949.; March J., Olsen J. The New Institutionalism: Organizational Factors in Political Life // American Political Science Review. 1984. Vol.78. </w:t>
      </w:r>
      <w:r>
        <w:rPr>
          <w:rFonts w:ascii="Times New Roman" w:hAnsi="Times New Roman" w:cs="Times New Roman"/>
          <w:sz w:val="22"/>
          <w:szCs w:val="22"/>
          <w:lang w:val="en-US"/>
        </w:rPr>
        <w:t>P.23.</w:t>
      </w:r>
    </w:p>
  </w:footnote>
  <w:footnote w:id="66">
    <w:p w14:paraId="7912AF09"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w:t>
      </w:r>
      <w:r>
        <w:rPr>
          <w:rFonts w:ascii="Times New Roman" w:hAnsi="Times New Roman" w:cs="Times New Roman"/>
          <w:sz w:val="22"/>
          <w:szCs w:val="22"/>
          <w:lang w:val="en-US"/>
        </w:rPr>
        <w:t>Di</w:t>
      </w:r>
      <w:r w:rsidRPr="00A51811">
        <w:rPr>
          <w:rFonts w:ascii="Times New Roman" w:hAnsi="Times New Roman" w:cs="Times New Roman"/>
          <w:sz w:val="22"/>
          <w:szCs w:val="22"/>
          <w:lang w:val="en-US"/>
        </w:rPr>
        <w:t xml:space="preserve"> Maggio P., Powell W. The Iron Cage: Institutional Isomorphism and Collective Rationality in Organizational Fields // American Sociological Review. 1983. Vol. 48. № 2; The New Institutionalism in Organizational </w:t>
      </w:r>
      <w:r>
        <w:rPr>
          <w:rFonts w:ascii="Times New Roman" w:hAnsi="Times New Roman" w:cs="Times New Roman"/>
          <w:sz w:val="22"/>
          <w:szCs w:val="22"/>
          <w:lang w:val="en-US"/>
        </w:rPr>
        <w:t>Analysis / Ed. by W. Powell and Di</w:t>
      </w:r>
      <w:r w:rsidRPr="00A51811">
        <w:rPr>
          <w:rFonts w:ascii="Times New Roman" w:hAnsi="Times New Roman" w:cs="Times New Roman"/>
          <w:sz w:val="22"/>
          <w:szCs w:val="22"/>
          <w:lang w:val="en-US"/>
        </w:rPr>
        <w:t xml:space="preserve"> Maggio P. Chicago, 1991.</w:t>
      </w:r>
      <w:r>
        <w:rPr>
          <w:rFonts w:ascii="Times New Roman" w:hAnsi="Times New Roman" w:cs="Times New Roman"/>
          <w:sz w:val="22"/>
          <w:szCs w:val="22"/>
          <w:lang w:val="en-US"/>
        </w:rPr>
        <w:t xml:space="preserve"> P.143.</w:t>
      </w:r>
    </w:p>
  </w:footnote>
  <w:footnote w:id="67">
    <w:p w14:paraId="5E802E86" w14:textId="77777777" w:rsidR="00394427" w:rsidRPr="00BA225C"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March J., Olsen </w:t>
      </w:r>
      <w:r w:rsidRPr="00A51811">
        <w:rPr>
          <w:rFonts w:ascii="Times New Roman" w:hAnsi="Times New Roman" w:cs="Times New Roman"/>
          <w:sz w:val="22"/>
          <w:szCs w:val="22"/>
          <w:lang w:val="en-US"/>
        </w:rPr>
        <w:t>J.. The New Institutionalism: Organizational Factors in Political Life // American Political Science Review. 1984. Vol.78. P.251</w:t>
      </w:r>
      <w:r>
        <w:rPr>
          <w:rFonts w:ascii="Times New Roman" w:hAnsi="Times New Roman" w:cs="Times New Roman"/>
          <w:sz w:val="22"/>
          <w:szCs w:val="22"/>
          <w:lang w:val="en-US"/>
        </w:rPr>
        <w:t>.</w:t>
      </w:r>
    </w:p>
  </w:footnote>
  <w:footnote w:id="68">
    <w:p w14:paraId="2AAE75F4" w14:textId="77777777" w:rsidR="00394427" w:rsidRPr="007B755D"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w:t>
      </w:r>
      <w:r>
        <w:rPr>
          <w:rFonts w:ascii="Times New Roman" w:hAnsi="Times New Roman" w:cs="Times New Roman"/>
          <w:sz w:val="22"/>
          <w:szCs w:val="22"/>
          <w:lang w:val="en-US"/>
        </w:rPr>
        <w:t>March J., Olsen</w:t>
      </w:r>
      <w:r w:rsidRPr="00A51811">
        <w:rPr>
          <w:rFonts w:ascii="Times New Roman" w:hAnsi="Times New Roman" w:cs="Times New Roman"/>
          <w:sz w:val="22"/>
          <w:szCs w:val="22"/>
          <w:lang w:val="en-US"/>
        </w:rPr>
        <w:t xml:space="preserve"> J.. The New Institutionalism: Organizational Factors in Political Life // Comparative Politics: Notes and Readings / Ed. by B. Brown and R. Macridis. Belmont</w:t>
      </w:r>
      <w:r w:rsidRPr="00BA225C">
        <w:rPr>
          <w:rFonts w:ascii="Times New Roman" w:hAnsi="Times New Roman" w:cs="Times New Roman"/>
          <w:sz w:val="22"/>
          <w:szCs w:val="22"/>
          <w:lang w:val="en-US"/>
        </w:rPr>
        <w:t xml:space="preserve">, 1996. </w:t>
      </w:r>
      <w:r w:rsidRPr="00A51811">
        <w:rPr>
          <w:rFonts w:ascii="Times New Roman" w:hAnsi="Times New Roman" w:cs="Times New Roman"/>
          <w:sz w:val="22"/>
          <w:szCs w:val="22"/>
          <w:lang w:val="en-US"/>
        </w:rPr>
        <w:t>P</w:t>
      </w:r>
      <w:r w:rsidRPr="007B755D">
        <w:rPr>
          <w:rFonts w:ascii="Times New Roman" w:hAnsi="Times New Roman" w:cs="Times New Roman"/>
          <w:sz w:val="22"/>
          <w:szCs w:val="22"/>
          <w:lang w:val="en-US"/>
        </w:rPr>
        <w:t xml:space="preserve">.289. </w:t>
      </w:r>
    </w:p>
  </w:footnote>
  <w:footnote w:id="69">
    <w:p w14:paraId="0FCEDB03"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7B755D">
        <w:rPr>
          <w:rFonts w:ascii="Times New Roman" w:hAnsi="Times New Roman" w:cs="Times New Roman"/>
          <w:sz w:val="22"/>
          <w:szCs w:val="22"/>
        </w:rPr>
        <w:t xml:space="preserve"> </w:t>
      </w:r>
      <w:r w:rsidRPr="00A51811">
        <w:rPr>
          <w:rFonts w:ascii="Times New Roman" w:hAnsi="Times New Roman" w:cs="Times New Roman"/>
          <w:sz w:val="22"/>
          <w:szCs w:val="22"/>
        </w:rPr>
        <w:t>Дегтярев</w:t>
      </w:r>
      <w:r w:rsidRPr="007B755D">
        <w:rPr>
          <w:rFonts w:ascii="Times New Roman" w:hAnsi="Times New Roman" w:cs="Times New Roman"/>
          <w:sz w:val="22"/>
          <w:szCs w:val="22"/>
        </w:rPr>
        <w:t xml:space="preserve"> </w:t>
      </w:r>
      <w:r w:rsidRPr="00A51811">
        <w:rPr>
          <w:rFonts w:ascii="Times New Roman" w:hAnsi="Times New Roman" w:cs="Times New Roman"/>
          <w:sz w:val="22"/>
          <w:szCs w:val="22"/>
        </w:rPr>
        <w:t>А</w:t>
      </w:r>
      <w:r w:rsidRPr="007B755D">
        <w:rPr>
          <w:rFonts w:ascii="Times New Roman" w:hAnsi="Times New Roman" w:cs="Times New Roman"/>
          <w:sz w:val="22"/>
          <w:szCs w:val="22"/>
        </w:rPr>
        <w:t xml:space="preserve">. </w:t>
      </w:r>
      <w:r w:rsidRPr="00A51811">
        <w:rPr>
          <w:rFonts w:ascii="Times New Roman" w:hAnsi="Times New Roman" w:cs="Times New Roman"/>
          <w:sz w:val="22"/>
          <w:szCs w:val="22"/>
        </w:rPr>
        <w:t>А</w:t>
      </w:r>
      <w:r w:rsidRPr="007B755D">
        <w:rPr>
          <w:rFonts w:ascii="Times New Roman" w:hAnsi="Times New Roman" w:cs="Times New Roman"/>
          <w:sz w:val="22"/>
          <w:szCs w:val="22"/>
        </w:rPr>
        <w:t xml:space="preserve">. </w:t>
      </w:r>
      <w:r w:rsidRPr="00A51811">
        <w:rPr>
          <w:rFonts w:ascii="Times New Roman" w:hAnsi="Times New Roman" w:cs="Times New Roman"/>
          <w:sz w:val="22"/>
          <w:szCs w:val="22"/>
        </w:rPr>
        <w:t>Принятие</w:t>
      </w:r>
      <w:r w:rsidRPr="007B755D">
        <w:rPr>
          <w:rFonts w:ascii="Times New Roman" w:hAnsi="Times New Roman" w:cs="Times New Roman"/>
          <w:sz w:val="22"/>
          <w:szCs w:val="22"/>
        </w:rPr>
        <w:t xml:space="preserve"> </w:t>
      </w:r>
      <w:r w:rsidRPr="00A51811">
        <w:rPr>
          <w:rFonts w:ascii="Times New Roman" w:hAnsi="Times New Roman" w:cs="Times New Roman"/>
          <w:sz w:val="22"/>
          <w:szCs w:val="22"/>
        </w:rPr>
        <w:t>политических</w:t>
      </w:r>
      <w:r w:rsidRPr="007B755D">
        <w:rPr>
          <w:rFonts w:ascii="Times New Roman" w:hAnsi="Times New Roman" w:cs="Times New Roman"/>
          <w:sz w:val="22"/>
          <w:szCs w:val="22"/>
        </w:rPr>
        <w:t xml:space="preserve"> </w:t>
      </w:r>
      <w:r w:rsidRPr="00A51811">
        <w:rPr>
          <w:rFonts w:ascii="Times New Roman" w:hAnsi="Times New Roman" w:cs="Times New Roman"/>
          <w:sz w:val="22"/>
          <w:szCs w:val="22"/>
        </w:rPr>
        <w:t>решений</w:t>
      </w:r>
      <w:r w:rsidRPr="007B755D">
        <w:rPr>
          <w:rFonts w:ascii="Times New Roman" w:hAnsi="Times New Roman" w:cs="Times New Roman"/>
          <w:sz w:val="22"/>
          <w:szCs w:val="22"/>
        </w:rPr>
        <w:t xml:space="preserve">. </w:t>
      </w:r>
      <w:r>
        <w:rPr>
          <w:rFonts w:ascii="Times New Roman" w:hAnsi="Times New Roman" w:cs="Times New Roman"/>
          <w:sz w:val="22"/>
          <w:szCs w:val="22"/>
        </w:rPr>
        <w:t>М</w:t>
      </w:r>
      <w:r w:rsidRPr="007B755D">
        <w:rPr>
          <w:rFonts w:ascii="Times New Roman" w:hAnsi="Times New Roman" w:cs="Times New Roman"/>
          <w:sz w:val="22"/>
          <w:szCs w:val="22"/>
          <w:lang w:val="en-US"/>
        </w:rPr>
        <w:t xml:space="preserve">. 2004. </w:t>
      </w:r>
      <w:r w:rsidRPr="00A51811">
        <w:rPr>
          <w:rFonts w:ascii="Times New Roman" w:hAnsi="Times New Roman" w:cs="Times New Roman"/>
          <w:sz w:val="22"/>
          <w:szCs w:val="22"/>
        </w:rPr>
        <w:t>С</w:t>
      </w:r>
      <w:r w:rsidRPr="00A51811">
        <w:rPr>
          <w:rFonts w:ascii="Times New Roman" w:hAnsi="Times New Roman" w:cs="Times New Roman"/>
          <w:sz w:val="22"/>
          <w:szCs w:val="22"/>
          <w:lang w:val="en-US"/>
        </w:rPr>
        <w:t>.140.</w:t>
      </w:r>
    </w:p>
  </w:footnote>
  <w:footnote w:id="70">
    <w:p w14:paraId="5F660E24"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Ostrom E. An Agenda for the Study of institution // Public Choice. 1986. № 48.; Ostrom E.  A Method of institutional Analysis // Guidance, Control and Evolution in the Public Sector / ed. by F. Kaufman, G. Magone and E. Ostrom. Berlin; N.Y., 1986.</w:t>
      </w:r>
      <w:r>
        <w:rPr>
          <w:rFonts w:ascii="Times New Roman" w:hAnsi="Times New Roman" w:cs="Times New Roman"/>
          <w:sz w:val="22"/>
          <w:szCs w:val="22"/>
          <w:lang w:val="en-US"/>
        </w:rPr>
        <w:t xml:space="preserve"> Р.34.</w:t>
      </w:r>
    </w:p>
  </w:footnote>
  <w:footnote w:id="71">
    <w:p w14:paraId="710DE4B7"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Skockpol T. Bringing the State Back </w:t>
      </w:r>
      <w:r w:rsidRPr="00A51811">
        <w:rPr>
          <w:rFonts w:ascii="Times New Roman" w:hAnsi="Times New Roman" w:cs="Times New Roman"/>
          <w:sz w:val="22"/>
          <w:szCs w:val="22"/>
          <w:lang w:val="en-US"/>
        </w:rPr>
        <w:t>in: Strategies of Analysis in Current Research // Bringing the State Back  in // Ed. by P. Evans, D. Reuschemeyer and T. Skockpol , Cambridge. 1985.</w:t>
      </w:r>
      <w:r>
        <w:rPr>
          <w:rFonts w:ascii="Times New Roman" w:hAnsi="Times New Roman" w:cs="Times New Roman"/>
          <w:sz w:val="22"/>
          <w:szCs w:val="22"/>
          <w:lang w:val="en-US"/>
        </w:rPr>
        <w:t xml:space="preserve"> Р.87.</w:t>
      </w:r>
    </w:p>
  </w:footnote>
  <w:footnote w:id="72">
    <w:p w14:paraId="435EE752"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Weaver R., Rockman B., Assessing the Effects of Institutions // Do Institutions Matter? Government Capabilities in the United States and Abroad / Ed. by R. Weaver, B. Rockman</w:t>
      </w:r>
      <w:r>
        <w:rPr>
          <w:rFonts w:ascii="Times New Roman" w:hAnsi="Times New Roman" w:cs="Times New Roman"/>
          <w:sz w:val="22"/>
          <w:szCs w:val="22"/>
          <w:lang w:val="en-US"/>
        </w:rPr>
        <w:t>, Washington, 1993. P.</w:t>
      </w:r>
      <w:r w:rsidRPr="00A51811">
        <w:rPr>
          <w:rFonts w:ascii="Times New Roman" w:hAnsi="Times New Roman" w:cs="Times New Roman"/>
          <w:sz w:val="22"/>
          <w:szCs w:val="22"/>
          <w:lang w:val="en-US"/>
        </w:rPr>
        <w:t>446-453.</w:t>
      </w:r>
    </w:p>
  </w:footnote>
  <w:footnote w:id="73">
    <w:p w14:paraId="623566A5" w14:textId="77777777" w:rsidR="00394427" w:rsidRPr="00BA225C"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Allison G., Zelikow P. Essence of Decision: Explaining the Cuban Missile Crisis. N</w:t>
      </w:r>
      <w:r w:rsidRPr="00BA225C">
        <w:rPr>
          <w:rFonts w:ascii="Times New Roman" w:hAnsi="Times New Roman" w:cs="Times New Roman"/>
          <w:sz w:val="22"/>
          <w:szCs w:val="22"/>
          <w:lang w:val="en-US"/>
        </w:rPr>
        <w:t>.</w:t>
      </w:r>
      <w:r w:rsidRPr="00A51811">
        <w:rPr>
          <w:rFonts w:ascii="Times New Roman" w:hAnsi="Times New Roman" w:cs="Times New Roman"/>
          <w:sz w:val="22"/>
          <w:szCs w:val="22"/>
          <w:lang w:val="en-US"/>
        </w:rPr>
        <w:t>Y</w:t>
      </w:r>
      <w:r w:rsidRPr="00BA225C">
        <w:rPr>
          <w:rFonts w:ascii="Times New Roman" w:hAnsi="Times New Roman" w:cs="Times New Roman"/>
          <w:sz w:val="22"/>
          <w:szCs w:val="22"/>
          <w:lang w:val="en-US"/>
        </w:rPr>
        <w:t xml:space="preserve">., 1999. </w:t>
      </w:r>
      <w:r w:rsidRPr="00A51811">
        <w:rPr>
          <w:rFonts w:ascii="Times New Roman" w:hAnsi="Times New Roman" w:cs="Times New Roman"/>
          <w:sz w:val="22"/>
          <w:szCs w:val="22"/>
          <w:lang w:val="en-US"/>
        </w:rPr>
        <w:t>P</w:t>
      </w:r>
      <w:r w:rsidRPr="00BA225C">
        <w:rPr>
          <w:rFonts w:ascii="Times New Roman" w:hAnsi="Times New Roman" w:cs="Times New Roman"/>
          <w:sz w:val="22"/>
          <w:szCs w:val="22"/>
          <w:lang w:val="en-US"/>
        </w:rPr>
        <w:t>.143.</w:t>
      </w:r>
    </w:p>
  </w:footnote>
  <w:footnote w:id="74">
    <w:p w14:paraId="149FBA0C"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7B755D">
        <w:rPr>
          <w:rFonts w:ascii="Times New Roman" w:hAnsi="Times New Roman" w:cs="Times New Roman"/>
          <w:sz w:val="22"/>
          <w:szCs w:val="22"/>
        </w:rPr>
        <w:t xml:space="preserve"> </w:t>
      </w:r>
      <w:r w:rsidRPr="00A51811">
        <w:rPr>
          <w:rFonts w:ascii="Times New Roman" w:hAnsi="Times New Roman" w:cs="Times New Roman"/>
          <w:sz w:val="22"/>
          <w:szCs w:val="22"/>
        </w:rPr>
        <w:t>Дегтярев</w:t>
      </w:r>
      <w:r w:rsidRPr="007B755D">
        <w:rPr>
          <w:rFonts w:ascii="Times New Roman" w:hAnsi="Times New Roman" w:cs="Times New Roman"/>
          <w:sz w:val="22"/>
          <w:szCs w:val="22"/>
        </w:rPr>
        <w:t xml:space="preserve"> </w:t>
      </w:r>
      <w:r w:rsidRPr="00A51811">
        <w:rPr>
          <w:rFonts w:ascii="Times New Roman" w:hAnsi="Times New Roman" w:cs="Times New Roman"/>
          <w:sz w:val="22"/>
          <w:szCs w:val="22"/>
        </w:rPr>
        <w:t>А</w:t>
      </w:r>
      <w:r>
        <w:rPr>
          <w:rFonts w:ascii="Times New Roman" w:hAnsi="Times New Roman" w:cs="Times New Roman"/>
          <w:sz w:val="22"/>
          <w:szCs w:val="22"/>
        </w:rPr>
        <w:t>.</w:t>
      </w:r>
      <w:r w:rsidRPr="00A51811">
        <w:rPr>
          <w:rFonts w:ascii="Times New Roman" w:hAnsi="Times New Roman" w:cs="Times New Roman"/>
          <w:sz w:val="22"/>
          <w:szCs w:val="22"/>
        </w:rPr>
        <w:t>А</w:t>
      </w:r>
      <w:r w:rsidRPr="007B755D">
        <w:rPr>
          <w:rFonts w:ascii="Times New Roman" w:hAnsi="Times New Roman" w:cs="Times New Roman"/>
          <w:sz w:val="22"/>
          <w:szCs w:val="22"/>
        </w:rPr>
        <w:t xml:space="preserve">. </w:t>
      </w:r>
      <w:r w:rsidRPr="00A51811">
        <w:rPr>
          <w:rFonts w:ascii="Times New Roman" w:hAnsi="Times New Roman" w:cs="Times New Roman"/>
          <w:sz w:val="22"/>
          <w:szCs w:val="22"/>
        </w:rPr>
        <w:t>Приня</w:t>
      </w:r>
      <w:r>
        <w:rPr>
          <w:rFonts w:ascii="Times New Roman" w:hAnsi="Times New Roman" w:cs="Times New Roman"/>
          <w:sz w:val="22"/>
          <w:szCs w:val="22"/>
        </w:rPr>
        <w:t>тие</w:t>
      </w:r>
      <w:r w:rsidRPr="007B755D">
        <w:rPr>
          <w:rFonts w:ascii="Times New Roman" w:hAnsi="Times New Roman" w:cs="Times New Roman"/>
          <w:sz w:val="22"/>
          <w:szCs w:val="22"/>
        </w:rPr>
        <w:t xml:space="preserve"> </w:t>
      </w:r>
      <w:r>
        <w:rPr>
          <w:rFonts w:ascii="Times New Roman" w:hAnsi="Times New Roman" w:cs="Times New Roman"/>
          <w:sz w:val="22"/>
          <w:szCs w:val="22"/>
        </w:rPr>
        <w:t>политических</w:t>
      </w:r>
      <w:r w:rsidRPr="007B755D">
        <w:rPr>
          <w:rFonts w:ascii="Times New Roman" w:hAnsi="Times New Roman" w:cs="Times New Roman"/>
          <w:sz w:val="22"/>
          <w:szCs w:val="22"/>
        </w:rPr>
        <w:t xml:space="preserve"> </w:t>
      </w:r>
      <w:r>
        <w:rPr>
          <w:rFonts w:ascii="Times New Roman" w:hAnsi="Times New Roman" w:cs="Times New Roman"/>
          <w:sz w:val="22"/>
          <w:szCs w:val="22"/>
        </w:rPr>
        <w:t>решений</w:t>
      </w:r>
      <w:r w:rsidRPr="007B755D">
        <w:rPr>
          <w:rFonts w:ascii="Times New Roman" w:hAnsi="Times New Roman" w:cs="Times New Roman"/>
          <w:sz w:val="22"/>
          <w:szCs w:val="22"/>
        </w:rPr>
        <w:t xml:space="preserve">. </w:t>
      </w:r>
      <w:r>
        <w:rPr>
          <w:rFonts w:ascii="Times New Roman" w:hAnsi="Times New Roman" w:cs="Times New Roman"/>
          <w:sz w:val="22"/>
          <w:szCs w:val="22"/>
        </w:rPr>
        <w:t>М</w:t>
      </w:r>
      <w:r w:rsidRPr="00BA225C">
        <w:rPr>
          <w:rFonts w:ascii="Times New Roman" w:hAnsi="Times New Roman" w:cs="Times New Roman"/>
          <w:sz w:val="22"/>
          <w:szCs w:val="22"/>
          <w:lang w:val="en-US"/>
        </w:rPr>
        <w:t xml:space="preserve">. 2004. </w:t>
      </w:r>
      <w:r w:rsidRPr="00A51811">
        <w:rPr>
          <w:rFonts w:ascii="Times New Roman" w:hAnsi="Times New Roman" w:cs="Times New Roman"/>
          <w:sz w:val="22"/>
          <w:szCs w:val="22"/>
        </w:rPr>
        <w:t>С</w:t>
      </w:r>
      <w:r>
        <w:rPr>
          <w:rFonts w:ascii="Times New Roman" w:hAnsi="Times New Roman" w:cs="Times New Roman"/>
          <w:sz w:val="22"/>
          <w:szCs w:val="22"/>
          <w:lang w:val="en-US"/>
        </w:rPr>
        <w:t>.</w:t>
      </w:r>
      <w:r w:rsidRPr="00A51811">
        <w:rPr>
          <w:rFonts w:ascii="Times New Roman" w:hAnsi="Times New Roman" w:cs="Times New Roman"/>
          <w:sz w:val="22"/>
          <w:szCs w:val="22"/>
          <w:lang w:val="en-US"/>
        </w:rPr>
        <w:t>152.</w:t>
      </w:r>
    </w:p>
  </w:footnote>
  <w:footnote w:id="75">
    <w:p w14:paraId="1DBBB744"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Offe C. Designing Institutions is East European Transitions // The Theory of Institutional Design / Ed. by R. Goodin. Cambridge, 1996. P.203.</w:t>
      </w:r>
    </w:p>
  </w:footnote>
  <w:footnote w:id="76">
    <w:p w14:paraId="5FCE1DC4"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Edeberg M. The Impact of Bureaucr</w:t>
      </w:r>
      <w:r>
        <w:rPr>
          <w:rFonts w:ascii="Times New Roman" w:hAnsi="Times New Roman" w:cs="Times New Roman"/>
          <w:sz w:val="22"/>
          <w:szCs w:val="22"/>
          <w:lang w:val="en-US"/>
        </w:rPr>
        <w:t>atic Structure on Policy Making</w:t>
      </w:r>
      <w:r w:rsidRPr="00A51811">
        <w:rPr>
          <w:rFonts w:ascii="Times New Roman" w:hAnsi="Times New Roman" w:cs="Times New Roman"/>
          <w:sz w:val="22"/>
          <w:szCs w:val="22"/>
          <w:lang w:val="en-US"/>
        </w:rPr>
        <w:t xml:space="preserve"> // Public Administration. 1999. Vol. 77. № 1</w:t>
      </w:r>
      <w:r>
        <w:rPr>
          <w:rFonts w:ascii="Times New Roman" w:hAnsi="Times New Roman" w:cs="Times New Roman"/>
          <w:sz w:val="22"/>
          <w:szCs w:val="22"/>
          <w:lang w:val="en-US"/>
        </w:rPr>
        <w:t>. P.</w:t>
      </w:r>
      <w:r w:rsidRPr="00A51811">
        <w:rPr>
          <w:rFonts w:ascii="Times New Roman" w:hAnsi="Times New Roman" w:cs="Times New Roman"/>
          <w:sz w:val="22"/>
          <w:szCs w:val="22"/>
          <w:lang w:val="en-US"/>
        </w:rPr>
        <w:t>156-159.</w:t>
      </w:r>
    </w:p>
  </w:footnote>
  <w:footnote w:id="77">
    <w:p w14:paraId="0E3C897A" w14:textId="1FDF4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Downs A. Up and Down with Ecology: The Issue-Attention Cycle // Pub</w:t>
      </w:r>
      <w:r>
        <w:rPr>
          <w:rFonts w:ascii="Times New Roman" w:hAnsi="Times New Roman" w:cs="Times New Roman"/>
          <w:sz w:val="22"/>
          <w:szCs w:val="22"/>
          <w:lang w:val="en-US"/>
        </w:rPr>
        <w:t>lic Interest. 1972. Vol. 28. P.</w:t>
      </w:r>
      <w:r w:rsidRPr="00A51811">
        <w:rPr>
          <w:rFonts w:ascii="Times New Roman" w:hAnsi="Times New Roman" w:cs="Times New Roman"/>
          <w:sz w:val="22"/>
          <w:szCs w:val="22"/>
          <w:lang w:val="en-US"/>
        </w:rPr>
        <w:t>38–50.</w:t>
      </w:r>
    </w:p>
  </w:footnote>
  <w:footnote w:id="78">
    <w:p w14:paraId="33E7AB95"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Weimer D., Vining A. Policy Analysis: Concepts and Practice. Englewood</w:t>
      </w:r>
      <w:r w:rsidRPr="00A51811">
        <w:rPr>
          <w:rFonts w:ascii="Times New Roman" w:hAnsi="Times New Roman" w:cs="Times New Roman"/>
          <w:sz w:val="22"/>
          <w:szCs w:val="22"/>
        </w:rPr>
        <w:t xml:space="preserve"> </w:t>
      </w:r>
      <w:r w:rsidRPr="00A51811">
        <w:rPr>
          <w:rFonts w:ascii="Times New Roman" w:hAnsi="Times New Roman" w:cs="Times New Roman"/>
          <w:sz w:val="22"/>
          <w:szCs w:val="22"/>
          <w:lang w:val="en-US"/>
        </w:rPr>
        <w:t>Cliffs</w:t>
      </w:r>
      <w:r w:rsidRPr="00A51811">
        <w:rPr>
          <w:rFonts w:ascii="Times New Roman" w:hAnsi="Times New Roman" w:cs="Times New Roman"/>
          <w:sz w:val="22"/>
          <w:szCs w:val="22"/>
        </w:rPr>
        <w:t xml:space="preserve">, 1992. </w:t>
      </w:r>
      <w:r w:rsidRPr="00A51811">
        <w:rPr>
          <w:rFonts w:ascii="Times New Roman" w:hAnsi="Times New Roman" w:cs="Times New Roman"/>
          <w:sz w:val="22"/>
          <w:szCs w:val="22"/>
          <w:lang w:val="en-US"/>
        </w:rPr>
        <w:t>P</w:t>
      </w:r>
      <w:r>
        <w:rPr>
          <w:rFonts w:ascii="Times New Roman" w:hAnsi="Times New Roman" w:cs="Times New Roman"/>
          <w:sz w:val="22"/>
          <w:szCs w:val="22"/>
        </w:rPr>
        <w:t>.</w:t>
      </w:r>
      <w:r w:rsidRPr="00A51811">
        <w:rPr>
          <w:rFonts w:ascii="Times New Roman" w:hAnsi="Times New Roman" w:cs="Times New Roman"/>
          <w:sz w:val="22"/>
          <w:szCs w:val="22"/>
        </w:rPr>
        <w:t>205</w:t>
      </w:r>
      <w:r>
        <w:rPr>
          <w:rFonts w:ascii="Times New Roman" w:hAnsi="Times New Roman" w:cs="Times New Roman"/>
          <w:sz w:val="22"/>
          <w:szCs w:val="22"/>
        </w:rPr>
        <w:t>.</w:t>
      </w:r>
    </w:p>
  </w:footnote>
  <w:footnote w:id="79">
    <w:p w14:paraId="36ECB491"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Евлапов Л.Г. Теория и практика принятия решений.</w:t>
      </w:r>
      <w:r>
        <w:rPr>
          <w:rFonts w:ascii="Times New Roman" w:hAnsi="Times New Roman" w:cs="Times New Roman"/>
          <w:sz w:val="22"/>
          <w:szCs w:val="22"/>
        </w:rPr>
        <w:t xml:space="preserve"> М. 2013. С.</w:t>
      </w:r>
      <w:r w:rsidRPr="00A51811">
        <w:rPr>
          <w:rFonts w:ascii="Times New Roman" w:hAnsi="Times New Roman" w:cs="Times New Roman"/>
          <w:sz w:val="22"/>
          <w:szCs w:val="22"/>
        </w:rPr>
        <w:t>85.</w:t>
      </w:r>
    </w:p>
  </w:footnote>
  <w:footnote w:id="80">
    <w:p w14:paraId="458AAAF5"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Дегтярев А. А. Принятие политических решений.</w:t>
      </w:r>
      <w:r>
        <w:rPr>
          <w:rFonts w:ascii="Times New Roman" w:hAnsi="Times New Roman" w:cs="Times New Roman"/>
          <w:sz w:val="22"/>
          <w:szCs w:val="22"/>
        </w:rPr>
        <w:t xml:space="preserve"> М.: </w:t>
      </w:r>
      <w:r w:rsidRPr="00A51811">
        <w:rPr>
          <w:rFonts w:ascii="Times New Roman" w:hAnsi="Times New Roman" w:cs="Times New Roman"/>
          <w:sz w:val="22"/>
          <w:szCs w:val="22"/>
        </w:rPr>
        <w:t>2004.</w:t>
      </w:r>
      <w:r>
        <w:rPr>
          <w:rFonts w:ascii="Times New Roman" w:hAnsi="Times New Roman" w:cs="Times New Roman"/>
          <w:sz w:val="22"/>
          <w:szCs w:val="22"/>
        </w:rPr>
        <w:t xml:space="preserve"> С.</w:t>
      </w:r>
      <w:r w:rsidRPr="00A51811">
        <w:rPr>
          <w:rFonts w:ascii="Times New Roman" w:hAnsi="Times New Roman" w:cs="Times New Roman"/>
          <w:sz w:val="22"/>
          <w:szCs w:val="22"/>
        </w:rPr>
        <w:t>260-261.</w:t>
      </w:r>
    </w:p>
  </w:footnote>
  <w:footnote w:id="81">
    <w:p w14:paraId="152E34DE"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Нагель С., Миллс М. Методы поиска супероптимальных решений // Эффективность государственного управления / Под ред. С.А. Батчикова, С.Ю.Глазьева. М.: 1998</w:t>
      </w:r>
      <w:r>
        <w:rPr>
          <w:rFonts w:ascii="Times New Roman" w:hAnsi="Times New Roman" w:cs="Times New Roman"/>
          <w:sz w:val="22"/>
          <w:szCs w:val="22"/>
        </w:rPr>
        <w:t>. С. 58</w:t>
      </w:r>
    </w:p>
  </w:footnote>
  <w:footnote w:id="82">
    <w:p w14:paraId="168EACC7"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Дегтярев А. А. Принятие политических решений.</w:t>
      </w:r>
      <w:r>
        <w:rPr>
          <w:rFonts w:ascii="Times New Roman" w:hAnsi="Times New Roman" w:cs="Times New Roman"/>
          <w:sz w:val="22"/>
          <w:szCs w:val="22"/>
        </w:rPr>
        <w:t xml:space="preserve"> М. </w:t>
      </w:r>
      <w:r w:rsidRPr="00A51811">
        <w:rPr>
          <w:rFonts w:ascii="Times New Roman" w:hAnsi="Times New Roman" w:cs="Times New Roman"/>
          <w:sz w:val="22"/>
          <w:szCs w:val="22"/>
        </w:rPr>
        <w:t>2004.</w:t>
      </w:r>
      <w:r>
        <w:rPr>
          <w:rFonts w:ascii="Times New Roman" w:hAnsi="Times New Roman" w:cs="Times New Roman"/>
          <w:sz w:val="22"/>
          <w:szCs w:val="22"/>
        </w:rPr>
        <w:t xml:space="preserve"> С.</w:t>
      </w:r>
      <w:r w:rsidRPr="00A51811">
        <w:rPr>
          <w:rFonts w:ascii="Times New Roman" w:hAnsi="Times New Roman" w:cs="Times New Roman"/>
          <w:sz w:val="22"/>
          <w:szCs w:val="22"/>
        </w:rPr>
        <w:t>283.</w:t>
      </w:r>
    </w:p>
  </w:footnote>
  <w:footnote w:id="83">
    <w:p w14:paraId="74C564FC"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w:t>
      </w:r>
      <w:r>
        <w:rPr>
          <w:rFonts w:ascii="Times New Roman" w:hAnsi="Times New Roman" w:cs="Times New Roman"/>
          <w:sz w:val="22"/>
          <w:szCs w:val="22"/>
        </w:rPr>
        <w:t>Там же. С.</w:t>
      </w:r>
      <w:r w:rsidRPr="00A51811">
        <w:rPr>
          <w:rFonts w:ascii="Times New Roman" w:hAnsi="Times New Roman" w:cs="Times New Roman"/>
          <w:sz w:val="22"/>
          <w:szCs w:val="22"/>
        </w:rPr>
        <w:t>286.</w:t>
      </w:r>
    </w:p>
  </w:footnote>
  <w:footnote w:id="84">
    <w:p w14:paraId="1AA741F3"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Алехин А.П., Кармолицкий А.А., Козлов Ю.М. Административное право Рос</w:t>
      </w:r>
      <w:r>
        <w:rPr>
          <w:rFonts w:ascii="Times New Roman" w:hAnsi="Times New Roman" w:cs="Times New Roman"/>
          <w:sz w:val="22"/>
          <w:szCs w:val="22"/>
        </w:rPr>
        <w:t>сийской Федерации. М., 2001, С.</w:t>
      </w:r>
      <w:r w:rsidRPr="00A51811">
        <w:rPr>
          <w:rFonts w:ascii="Times New Roman" w:hAnsi="Times New Roman" w:cs="Times New Roman"/>
          <w:sz w:val="22"/>
          <w:szCs w:val="22"/>
        </w:rPr>
        <w:t>40-41</w:t>
      </w:r>
      <w:r>
        <w:rPr>
          <w:rFonts w:ascii="Times New Roman" w:hAnsi="Times New Roman" w:cs="Times New Roman"/>
          <w:sz w:val="22"/>
          <w:szCs w:val="22"/>
        </w:rPr>
        <w:t>.</w:t>
      </w:r>
    </w:p>
  </w:footnote>
  <w:footnote w:id="85">
    <w:p w14:paraId="3DA45C95"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Левина М.И. Парламентские процедуры как институт парламентского права // Государство и право на рубеже веков: Проблемы истории и теории</w:t>
      </w:r>
      <w:r>
        <w:rPr>
          <w:rFonts w:ascii="Times New Roman" w:hAnsi="Times New Roman" w:cs="Times New Roman"/>
          <w:sz w:val="22"/>
          <w:szCs w:val="22"/>
        </w:rPr>
        <w:t xml:space="preserve"> / Под ред. В.С. Нерсесянца. М.</w:t>
      </w:r>
      <w:r w:rsidRPr="00A51811">
        <w:rPr>
          <w:rFonts w:ascii="Times New Roman" w:hAnsi="Times New Roman" w:cs="Times New Roman"/>
          <w:sz w:val="22"/>
          <w:szCs w:val="22"/>
        </w:rPr>
        <w:t xml:space="preserve"> 2001.</w:t>
      </w:r>
      <w:r>
        <w:rPr>
          <w:rFonts w:ascii="Times New Roman" w:hAnsi="Times New Roman" w:cs="Times New Roman"/>
          <w:sz w:val="22"/>
          <w:szCs w:val="22"/>
        </w:rPr>
        <w:t xml:space="preserve"> С. 59.</w:t>
      </w:r>
    </w:p>
  </w:footnote>
  <w:footnote w:id="86">
    <w:p w14:paraId="08B24F1D" w14:textId="77777777" w:rsidR="00394427" w:rsidRPr="00D5226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Дегтярев А. А. Принятие политических решений.</w:t>
      </w:r>
      <w:r>
        <w:rPr>
          <w:rFonts w:ascii="Times New Roman" w:hAnsi="Times New Roman" w:cs="Times New Roman"/>
          <w:sz w:val="22"/>
          <w:szCs w:val="22"/>
        </w:rPr>
        <w:t xml:space="preserve"> М</w:t>
      </w:r>
      <w:r w:rsidRPr="00D52261">
        <w:rPr>
          <w:rFonts w:ascii="Times New Roman" w:hAnsi="Times New Roman" w:cs="Times New Roman"/>
          <w:sz w:val="22"/>
          <w:szCs w:val="22"/>
          <w:lang w:val="en-US"/>
        </w:rPr>
        <w:t xml:space="preserve">. 2004. </w:t>
      </w:r>
      <w:r w:rsidRPr="00A51811">
        <w:rPr>
          <w:rFonts w:ascii="Times New Roman" w:hAnsi="Times New Roman" w:cs="Times New Roman"/>
          <w:sz w:val="22"/>
          <w:szCs w:val="22"/>
        </w:rPr>
        <w:t>С</w:t>
      </w:r>
      <w:r w:rsidRPr="00D52261">
        <w:rPr>
          <w:rFonts w:ascii="Times New Roman" w:hAnsi="Times New Roman" w:cs="Times New Roman"/>
          <w:sz w:val="22"/>
          <w:szCs w:val="22"/>
          <w:lang w:val="en-US"/>
        </w:rPr>
        <w:t>.288-289.</w:t>
      </w:r>
    </w:p>
  </w:footnote>
  <w:footnote w:id="87">
    <w:p w14:paraId="0BE7BE77"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D52261">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Pressman</w:t>
      </w:r>
      <w:r w:rsidRPr="00D52261">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J</w:t>
      </w:r>
      <w:r w:rsidRPr="00D52261">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Wildavsky</w:t>
      </w:r>
      <w:r w:rsidRPr="00D52261">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A</w:t>
      </w:r>
      <w:r w:rsidRPr="00D52261">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Implementation</w:t>
      </w:r>
      <w:r w:rsidRPr="00D52261">
        <w:rPr>
          <w:rFonts w:ascii="Times New Roman" w:hAnsi="Times New Roman" w:cs="Times New Roman"/>
          <w:sz w:val="22"/>
          <w:szCs w:val="22"/>
          <w:lang w:val="en-US"/>
        </w:rPr>
        <w:t xml:space="preserve">. </w:t>
      </w:r>
      <w:r w:rsidRPr="00A51811">
        <w:rPr>
          <w:rFonts w:ascii="Times New Roman" w:hAnsi="Times New Roman" w:cs="Times New Roman"/>
          <w:sz w:val="22"/>
          <w:szCs w:val="22"/>
        </w:rPr>
        <w:t>Berkley, 1984. P</w:t>
      </w:r>
      <w:r>
        <w:rPr>
          <w:rFonts w:ascii="Times New Roman" w:hAnsi="Times New Roman" w:cs="Times New Roman"/>
          <w:sz w:val="22"/>
          <w:szCs w:val="22"/>
        </w:rPr>
        <w:t>.</w:t>
      </w:r>
      <w:r w:rsidRPr="00A51811">
        <w:rPr>
          <w:rFonts w:ascii="Times New Roman" w:hAnsi="Times New Roman" w:cs="Times New Roman"/>
          <w:sz w:val="22"/>
          <w:szCs w:val="22"/>
        </w:rPr>
        <w:t xml:space="preserve"> XXIIIВ</w:t>
      </w:r>
      <w:r>
        <w:rPr>
          <w:rFonts w:ascii="Times New Roman" w:hAnsi="Times New Roman" w:cs="Times New Roman"/>
          <w:sz w:val="22"/>
          <w:szCs w:val="22"/>
        </w:rPr>
        <w:t>.</w:t>
      </w:r>
    </w:p>
  </w:footnote>
  <w:footnote w:id="88">
    <w:p w14:paraId="0AE58EFF"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Лобанов В.В. Анализ государственной политики. М</w:t>
      </w:r>
      <w:r w:rsidRPr="00A51811">
        <w:rPr>
          <w:rFonts w:ascii="Times New Roman" w:hAnsi="Times New Roman" w:cs="Times New Roman"/>
          <w:sz w:val="22"/>
          <w:szCs w:val="22"/>
          <w:lang w:val="en-US"/>
        </w:rPr>
        <w:t xml:space="preserve">., 2001. </w:t>
      </w:r>
      <w:r w:rsidRPr="00A51811">
        <w:rPr>
          <w:rFonts w:ascii="Times New Roman" w:hAnsi="Times New Roman" w:cs="Times New Roman"/>
          <w:sz w:val="22"/>
          <w:szCs w:val="22"/>
        </w:rPr>
        <w:t>С</w:t>
      </w:r>
      <w:r w:rsidRPr="00A51811">
        <w:rPr>
          <w:rFonts w:ascii="Times New Roman" w:hAnsi="Times New Roman" w:cs="Times New Roman"/>
          <w:sz w:val="22"/>
          <w:szCs w:val="22"/>
          <w:lang w:val="en-US"/>
        </w:rPr>
        <w:t>.72.</w:t>
      </w:r>
    </w:p>
  </w:footnote>
  <w:footnote w:id="89">
    <w:p w14:paraId="68496E85"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Ripley R., Franklin G. Policy Implementation and Bureaucracy. Chicago, 1986. P.4-5.</w:t>
      </w:r>
    </w:p>
  </w:footnote>
  <w:footnote w:id="90">
    <w:p w14:paraId="6FEE2794"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Anderson J. Public Po</w:t>
      </w:r>
      <w:r>
        <w:rPr>
          <w:rFonts w:ascii="Times New Roman" w:hAnsi="Times New Roman" w:cs="Times New Roman"/>
          <w:sz w:val="22"/>
          <w:szCs w:val="22"/>
          <w:lang w:val="en-US"/>
        </w:rPr>
        <w:t>licymaking: An Introduction. P.</w:t>
      </w:r>
      <w:r w:rsidRPr="00A51811">
        <w:rPr>
          <w:rFonts w:ascii="Times New Roman" w:hAnsi="Times New Roman" w:cs="Times New Roman"/>
          <w:sz w:val="22"/>
          <w:szCs w:val="22"/>
          <w:lang w:val="en-US"/>
        </w:rPr>
        <w:t>189.</w:t>
      </w:r>
    </w:p>
  </w:footnote>
  <w:footnote w:id="91">
    <w:p w14:paraId="1DF88EC7"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Lipsky M. Street Level Bureaucracy. </w:t>
      </w:r>
      <w:r w:rsidRPr="00A51811">
        <w:rPr>
          <w:rFonts w:ascii="Times New Roman" w:hAnsi="Times New Roman" w:cs="Times New Roman"/>
          <w:sz w:val="22"/>
          <w:szCs w:val="22"/>
        </w:rPr>
        <w:t xml:space="preserve">N.Y., 1979. </w:t>
      </w:r>
      <w:r w:rsidRPr="00A51811">
        <w:rPr>
          <w:rFonts w:ascii="Times New Roman" w:hAnsi="Times New Roman" w:cs="Times New Roman"/>
          <w:sz w:val="22"/>
          <w:szCs w:val="22"/>
          <w:lang w:val="en-US"/>
        </w:rPr>
        <w:t>P</w:t>
      </w:r>
      <w:r w:rsidRPr="00D52261">
        <w:rPr>
          <w:rFonts w:ascii="Times New Roman" w:hAnsi="Times New Roman" w:cs="Times New Roman"/>
          <w:sz w:val="22"/>
          <w:szCs w:val="22"/>
        </w:rPr>
        <w:t>.</w:t>
      </w:r>
      <w:r w:rsidRPr="00A51811">
        <w:rPr>
          <w:rFonts w:ascii="Times New Roman" w:hAnsi="Times New Roman" w:cs="Times New Roman"/>
          <w:sz w:val="22"/>
          <w:szCs w:val="22"/>
        </w:rPr>
        <w:t>54.</w:t>
      </w:r>
    </w:p>
  </w:footnote>
  <w:footnote w:id="92">
    <w:p w14:paraId="494FE3F7"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Липски М. «Уличный» уровень бюрократической системы управления: Важнейшая роль чиновника данного уровня // Классики теории государственного упр</w:t>
      </w:r>
      <w:r>
        <w:rPr>
          <w:rFonts w:ascii="Times New Roman" w:hAnsi="Times New Roman" w:cs="Times New Roman"/>
          <w:sz w:val="22"/>
          <w:szCs w:val="22"/>
        </w:rPr>
        <w:t>авления: Американская школа. С.</w:t>
      </w:r>
      <w:r w:rsidRPr="00A51811">
        <w:rPr>
          <w:rFonts w:ascii="Times New Roman" w:hAnsi="Times New Roman" w:cs="Times New Roman"/>
          <w:sz w:val="22"/>
          <w:szCs w:val="22"/>
        </w:rPr>
        <w:t>530.</w:t>
      </w:r>
    </w:p>
  </w:footnote>
  <w:footnote w:id="93">
    <w:p w14:paraId="3D9B0E4E"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Пай Л. Незападный политический процесс // Политическая наука. 20</w:t>
      </w:r>
      <w:r>
        <w:rPr>
          <w:rFonts w:ascii="Times New Roman" w:hAnsi="Times New Roman" w:cs="Times New Roman"/>
          <w:sz w:val="22"/>
          <w:szCs w:val="22"/>
        </w:rPr>
        <w:t>03. No 2. С.</w:t>
      </w:r>
      <w:r w:rsidRPr="00A51811">
        <w:rPr>
          <w:rFonts w:ascii="Times New Roman" w:hAnsi="Times New Roman" w:cs="Times New Roman"/>
          <w:sz w:val="22"/>
          <w:szCs w:val="22"/>
        </w:rPr>
        <w:t>66.</w:t>
      </w:r>
    </w:p>
  </w:footnote>
  <w:footnote w:id="94">
    <w:p w14:paraId="0978D4C1" w14:textId="77138B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Амелин А.И. Многомерная модель политической власти // Общественные науки </w:t>
      </w:r>
      <w:r>
        <w:rPr>
          <w:rFonts w:ascii="Times New Roman" w:hAnsi="Times New Roman" w:cs="Times New Roman"/>
          <w:sz w:val="22"/>
          <w:szCs w:val="22"/>
        </w:rPr>
        <w:t>и современность. 1991. No 2. С.</w:t>
      </w:r>
      <w:r w:rsidRPr="00A51811">
        <w:rPr>
          <w:rFonts w:ascii="Times New Roman" w:hAnsi="Times New Roman" w:cs="Times New Roman"/>
          <w:sz w:val="22"/>
          <w:szCs w:val="22"/>
        </w:rPr>
        <w:t>48−58.</w:t>
      </w:r>
    </w:p>
  </w:footnote>
  <w:footnote w:id="95">
    <w:p w14:paraId="4260699E" w14:textId="5CB9A798"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Дегтярев А.А. Принятие политических решений.</w:t>
      </w:r>
      <w:r>
        <w:rPr>
          <w:rFonts w:ascii="Times New Roman" w:hAnsi="Times New Roman" w:cs="Times New Roman"/>
          <w:sz w:val="22"/>
          <w:szCs w:val="22"/>
        </w:rPr>
        <w:t xml:space="preserve"> М. 2004. С.2</w:t>
      </w:r>
      <w:r w:rsidRPr="00A51811">
        <w:rPr>
          <w:rFonts w:ascii="Times New Roman" w:hAnsi="Times New Roman" w:cs="Times New Roman"/>
          <w:sz w:val="22"/>
          <w:szCs w:val="22"/>
        </w:rPr>
        <w:t>03.</w:t>
      </w:r>
    </w:p>
  </w:footnote>
  <w:footnote w:id="96">
    <w:p w14:paraId="39D28360"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Конституция РФ. Ст.93.</w:t>
      </w:r>
    </w:p>
  </w:footnote>
  <w:footnote w:id="97">
    <w:p w14:paraId="190927E9" w14:textId="653530B0"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Медушевский А.Н. Российская конституция в мировом политическом процессе: к десятилетию Конституции РФ 19</w:t>
      </w:r>
      <w:r>
        <w:rPr>
          <w:rFonts w:ascii="Times New Roman" w:hAnsi="Times New Roman" w:cs="Times New Roman"/>
          <w:sz w:val="22"/>
          <w:szCs w:val="22"/>
        </w:rPr>
        <w:t>93 г. Мир России, 2003. № 3. С.</w:t>
      </w:r>
      <w:r w:rsidRPr="00A51811">
        <w:rPr>
          <w:rFonts w:ascii="Times New Roman" w:hAnsi="Times New Roman" w:cs="Times New Roman"/>
          <w:sz w:val="22"/>
          <w:szCs w:val="22"/>
        </w:rPr>
        <w:t>79.</w:t>
      </w:r>
    </w:p>
  </w:footnote>
  <w:footnote w:id="98">
    <w:p w14:paraId="465DE250"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Кудрин: новое правительство Медведева является техническим. // [Электронный ресурс]. – Режим доступа:</w:t>
      </w:r>
    </w:p>
    <w:p w14:paraId="1ABFFC98" w14:textId="77777777" w:rsidR="00394427" w:rsidRPr="00A51811" w:rsidRDefault="00D12C0C" w:rsidP="0034599F">
      <w:pPr>
        <w:pStyle w:val="a6"/>
        <w:jc w:val="both"/>
        <w:rPr>
          <w:rFonts w:ascii="Times New Roman" w:hAnsi="Times New Roman" w:cs="Times New Roman"/>
          <w:sz w:val="22"/>
          <w:szCs w:val="22"/>
        </w:rPr>
      </w:pPr>
      <w:hyperlink r:id="rId1" w:history="1">
        <w:r w:rsidR="00394427" w:rsidRPr="00A51811">
          <w:rPr>
            <w:rStyle w:val="a5"/>
            <w:rFonts w:ascii="Times New Roman" w:hAnsi="Times New Roman" w:cs="Times New Roman"/>
            <w:sz w:val="22"/>
            <w:szCs w:val="22"/>
          </w:rPr>
          <w:t>http://ria.ru/economy/20120521/654487098.html</w:t>
        </w:r>
      </w:hyperlink>
      <w:r w:rsidR="00394427" w:rsidRPr="00A51811">
        <w:rPr>
          <w:rFonts w:ascii="Times New Roman" w:hAnsi="Times New Roman" w:cs="Times New Roman"/>
          <w:sz w:val="22"/>
          <w:szCs w:val="22"/>
        </w:rPr>
        <w:t xml:space="preserve"> </w:t>
      </w:r>
      <w:r w:rsidR="00394427">
        <w:rPr>
          <w:rFonts w:ascii="Times New Roman" w:hAnsi="Times New Roman" w:cs="Times New Roman"/>
          <w:sz w:val="22"/>
          <w:szCs w:val="22"/>
        </w:rPr>
        <w:t xml:space="preserve"> - Дата обращения: 05.11.2013</w:t>
      </w:r>
    </w:p>
  </w:footnote>
  <w:footnote w:id="99">
    <w:p w14:paraId="7C16DAB3"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Кудрин исключает досрочную отставку нового правительства РФ. // [Электронный ресурс]. – Режим доступа: </w:t>
      </w:r>
      <w:hyperlink r:id="rId2" w:anchor="ixzz44tBaU3Dk" w:history="1">
        <w:r w:rsidRPr="00A51811">
          <w:rPr>
            <w:rStyle w:val="a5"/>
            <w:rFonts w:ascii="Times New Roman" w:hAnsi="Times New Roman" w:cs="Times New Roman"/>
            <w:sz w:val="22"/>
            <w:szCs w:val="22"/>
          </w:rPr>
          <w:t>http://ria.ru/politics/20120524/656734534.html#ixzz44tBaU3Dk</w:t>
        </w:r>
      </w:hyperlink>
      <w:r>
        <w:rPr>
          <w:rFonts w:ascii="Times New Roman" w:hAnsi="Times New Roman" w:cs="Times New Roman"/>
          <w:sz w:val="22"/>
          <w:szCs w:val="22"/>
        </w:rPr>
        <w:t xml:space="preserve"> Дата обращения 11.08.2015</w:t>
      </w:r>
    </w:p>
  </w:footnote>
  <w:footnote w:id="100">
    <w:p w14:paraId="4A83BA85"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Теневого кабмина в России не будет, считают политологи. // [Электронный ресурс]. – Режим доступа: </w:t>
      </w:r>
      <w:hyperlink r:id="rId3" w:anchor="ixzz44tHDT9vj" w:history="1">
        <w:r w:rsidRPr="00A51811">
          <w:rPr>
            <w:rStyle w:val="a5"/>
            <w:rFonts w:ascii="Times New Roman" w:hAnsi="Times New Roman" w:cs="Times New Roman"/>
            <w:sz w:val="22"/>
            <w:szCs w:val="22"/>
          </w:rPr>
          <w:t>http://ria.ru/politics/20120522/655394009.html#ixzz44tHDT9vj</w:t>
        </w:r>
      </w:hyperlink>
      <w:r>
        <w:rPr>
          <w:rStyle w:val="a5"/>
          <w:rFonts w:ascii="Times New Roman" w:hAnsi="Times New Roman" w:cs="Times New Roman"/>
          <w:sz w:val="22"/>
          <w:szCs w:val="22"/>
        </w:rPr>
        <w:t xml:space="preserve"> </w:t>
      </w:r>
      <w:r>
        <w:rPr>
          <w:rFonts w:ascii="Times New Roman" w:hAnsi="Times New Roman" w:cs="Times New Roman"/>
          <w:sz w:val="22"/>
          <w:szCs w:val="22"/>
        </w:rPr>
        <w:t>Дата обращения 11.08.2015</w:t>
      </w:r>
    </w:p>
  </w:footnote>
  <w:footnote w:id="101">
    <w:p w14:paraId="62F9BCEC"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Кудрин исключает досрочную отставку нового правительства РФ. // [Электронный ресурс]. – Режим доступа: </w:t>
      </w:r>
      <w:hyperlink r:id="rId4" w:anchor="ixzz44tIrBV74" w:history="1">
        <w:r w:rsidRPr="00A51811">
          <w:rPr>
            <w:rStyle w:val="a5"/>
            <w:rFonts w:ascii="Times New Roman" w:hAnsi="Times New Roman" w:cs="Times New Roman"/>
            <w:sz w:val="22"/>
            <w:szCs w:val="22"/>
          </w:rPr>
          <w:t>http://ria.ru/politics/20120524/656734534.html#ixzz44tIrBV74</w:t>
        </w:r>
      </w:hyperlink>
      <w:r>
        <w:rPr>
          <w:rStyle w:val="a5"/>
          <w:rFonts w:ascii="Times New Roman" w:hAnsi="Times New Roman" w:cs="Times New Roman"/>
          <w:sz w:val="22"/>
          <w:szCs w:val="22"/>
        </w:rPr>
        <w:t xml:space="preserve"> </w:t>
      </w:r>
      <w:r>
        <w:rPr>
          <w:rFonts w:ascii="Times New Roman" w:hAnsi="Times New Roman" w:cs="Times New Roman"/>
          <w:sz w:val="22"/>
          <w:szCs w:val="22"/>
        </w:rPr>
        <w:t>Дата обращения 11.08.2015</w:t>
      </w:r>
    </w:p>
  </w:footnote>
  <w:footnote w:id="102">
    <w:p w14:paraId="03DC7BF3"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Гаман-Голутвина О. В. Институт президентства в РФ: сравнительный анализ. // [Электронный ресурс]. – Режим доступа: </w:t>
      </w:r>
      <w:hyperlink r:id="rId5" w:history="1">
        <w:r w:rsidRPr="00A51811">
          <w:rPr>
            <w:rStyle w:val="a5"/>
            <w:rFonts w:ascii="Times New Roman" w:hAnsi="Times New Roman" w:cs="Times New Roman"/>
            <w:sz w:val="22"/>
            <w:szCs w:val="22"/>
          </w:rPr>
          <w:t>http://рос-мир.рф/node/3009</w:t>
        </w:r>
      </w:hyperlink>
      <w:r>
        <w:rPr>
          <w:rStyle w:val="a5"/>
          <w:rFonts w:ascii="Times New Roman" w:hAnsi="Times New Roman" w:cs="Times New Roman"/>
          <w:sz w:val="22"/>
          <w:szCs w:val="22"/>
        </w:rPr>
        <w:t xml:space="preserve"> </w:t>
      </w:r>
      <w:r>
        <w:rPr>
          <w:rFonts w:ascii="Times New Roman" w:hAnsi="Times New Roman" w:cs="Times New Roman"/>
          <w:sz w:val="22"/>
          <w:szCs w:val="22"/>
        </w:rPr>
        <w:t>Дата обращения 11.08.2015</w:t>
      </w:r>
    </w:p>
  </w:footnote>
  <w:footnote w:id="103">
    <w:p w14:paraId="17AD681B"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Соловьев А.И. Взаимоотношения законодательной и исполнительной власти в современном российском общес</w:t>
      </w:r>
      <w:r>
        <w:rPr>
          <w:rFonts w:ascii="Times New Roman" w:hAnsi="Times New Roman" w:cs="Times New Roman"/>
          <w:sz w:val="22"/>
          <w:szCs w:val="22"/>
        </w:rPr>
        <w:t>тве: проблемы и перспективы. М. 2001. С.</w:t>
      </w:r>
      <w:r w:rsidRPr="00A51811">
        <w:rPr>
          <w:rFonts w:ascii="Times New Roman" w:hAnsi="Times New Roman" w:cs="Times New Roman"/>
          <w:sz w:val="22"/>
          <w:szCs w:val="22"/>
        </w:rPr>
        <w:t>2.</w:t>
      </w:r>
    </w:p>
  </w:footnote>
  <w:footnote w:id="104">
    <w:p w14:paraId="547A336F" w14:textId="5337C525"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Конст</w:t>
      </w:r>
      <w:r>
        <w:rPr>
          <w:rFonts w:ascii="Times New Roman" w:hAnsi="Times New Roman" w:cs="Times New Roman"/>
          <w:sz w:val="22"/>
          <w:szCs w:val="22"/>
        </w:rPr>
        <w:t>итуция Российской Федерации Ст.</w:t>
      </w:r>
      <w:r w:rsidRPr="00A51811">
        <w:rPr>
          <w:rFonts w:ascii="Times New Roman" w:hAnsi="Times New Roman" w:cs="Times New Roman"/>
          <w:sz w:val="22"/>
          <w:szCs w:val="22"/>
        </w:rPr>
        <w:t>75</w:t>
      </w:r>
      <w:r>
        <w:rPr>
          <w:rFonts w:ascii="Times New Roman" w:hAnsi="Times New Roman" w:cs="Times New Roman"/>
          <w:sz w:val="22"/>
          <w:szCs w:val="22"/>
        </w:rPr>
        <w:t xml:space="preserve">. </w:t>
      </w:r>
    </w:p>
  </w:footnote>
  <w:footnote w:id="105">
    <w:p w14:paraId="6F13FBAB" w14:textId="23A82290"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ФЗ о Центральном банке Российской Федерации (Банке России) № 86-ФЗ от 10 июля 2002 года. // [Электронный ресурс]. – Режим доступа: </w:t>
      </w:r>
      <w:hyperlink r:id="rId6" w:history="1">
        <w:r w:rsidRPr="00A51811">
          <w:rPr>
            <w:rStyle w:val="a5"/>
            <w:rFonts w:ascii="Times New Roman" w:hAnsi="Times New Roman" w:cs="Times New Roman"/>
            <w:sz w:val="22"/>
            <w:szCs w:val="22"/>
          </w:rPr>
          <w:t>http://www.cbr.ru/today/status_functions/law_cb.pdf</w:t>
        </w:r>
      </w:hyperlink>
      <w:r>
        <w:rPr>
          <w:rStyle w:val="a5"/>
          <w:rFonts w:ascii="Times New Roman" w:hAnsi="Times New Roman" w:cs="Times New Roman"/>
          <w:sz w:val="22"/>
          <w:szCs w:val="22"/>
        </w:rPr>
        <w:t xml:space="preserve">  </w:t>
      </w:r>
      <w:r>
        <w:rPr>
          <w:rFonts w:ascii="Times New Roman" w:hAnsi="Times New Roman" w:cs="Times New Roman"/>
          <w:sz w:val="22"/>
          <w:szCs w:val="22"/>
        </w:rPr>
        <w:t>Дата обращения 13.09.2014.</w:t>
      </w:r>
    </w:p>
  </w:footnote>
  <w:footnote w:id="106">
    <w:p w14:paraId="715529CB"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ФЗ о Центральном банке Российской Федерации (Банке России) № 86-ФЗ от 10 июля 2002 года. Статья 2. // [Электронный ресурс]. – Режим доступа:  </w:t>
      </w:r>
      <w:hyperlink r:id="rId7" w:history="1">
        <w:r w:rsidRPr="00A51811">
          <w:rPr>
            <w:rStyle w:val="a5"/>
            <w:rFonts w:ascii="Times New Roman" w:hAnsi="Times New Roman" w:cs="Times New Roman"/>
            <w:sz w:val="22"/>
            <w:szCs w:val="22"/>
          </w:rPr>
          <w:t>http://www.cbr.ru/today/status_functions/law_cb.pdf</w:t>
        </w:r>
      </w:hyperlink>
      <w:r w:rsidRPr="00A51811">
        <w:rPr>
          <w:rStyle w:val="a5"/>
          <w:rFonts w:ascii="Times New Roman" w:hAnsi="Times New Roman" w:cs="Times New Roman"/>
          <w:sz w:val="22"/>
          <w:szCs w:val="22"/>
        </w:rPr>
        <w:t xml:space="preserve"> </w:t>
      </w:r>
      <w:r>
        <w:rPr>
          <w:rFonts w:ascii="Times New Roman" w:hAnsi="Times New Roman" w:cs="Times New Roman"/>
          <w:sz w:val="22"/>
          <w:szCs w:val="22"/>
        </w:rPr>
        <w:t>Дата обращения 13.09.2014.</w:t>
      </w:r>
    </w:p>
  </w:footnote>
  <w:footnote w:id="107">
    <w:p w14:paraId="2D8A6073" w14:textId="3C0CD8A3"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Мясников О.Г. Смена правящих элит: «консолидация» или «вечная схв</w:t>
      </w:r>
      <w:r>
        <w:rPr>
          <w:rFonts w:ascii="Times New Roman" w:hAnsi="Times New Roman" w:cs="Times New Roman"/>
          <w:sz w:val="22"/>
          <w:szCs w:val="22"/>
        </w:rPr>
        <w:t>атка»? // Полис. 1993. No 1. С.</w:t>
      </w:r>
      <w:r w:rsidRPr="00A51811">
        <w:rPr>
          <w:rFonts w:ascii="Times New Roman" w:hAnsi="Times New Roman" w:cs="Times New Roman"/>
          <w:sz w:val="22"/>
          <w:szCs w:val="22"/>
        </w:rPr>
        <w:t>52.</w:t>
      </w:r>
      <w:r>
        <w:rPr>
          <w:rFonts w:ascii="Times New Roman" w:hAnsi="Times New Roman" w:cs="Times New Roman"/>
          <w:sz w:val="22"/>
          <w:szCs w:val="22"/>
        </w:rPr>
        <w:t xml:space="preserve"> </w:t>
      </w:r>
    </w:p>
  </w:footnote>
  <w:footnote w:id="108">
    <w:p w14:paraId="6DE3F35E"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Путин объяснил причину продления заморозки пенсионных накоплений на год. // [Электронный ресурс]. – Режим доступа: </w:t>
      </w:r>
      <w:hyperlink r:id="rId8" w:history="1">
        <w:r w:rsidRPr="00A51811">
          <w:rPr>
            <w:rStyle w:val="a5"/>
            <w:rFonts w:ascii="Times New Roman" w:hAnsi="Times New Roman" w:cs="Times New Roman"/>
            <w:sz w:val="22"/>
            <w:szCs w:val="22"/>
          </w:rPr>
          <w:t>http://vz.ru/news/2015/10/13/772108.html</w:t>
        </w:r>
      </w:hyperlink>
      <w:r w:rsidRPr="001E28E9">
        <w:rPr>
          <w:rFonts w:ascii="Times New Roman" w:hAnsi="Times New Roman" w:cs="Times New Roman"/>
          <w:sz w:val="22"/>
          <w:szCs w:val="22"/>
        </w:rPr>
        <w:t xml:space="preserve"> </w:t>
      </w:r>
      <w:r>
        <w:rPr>
          <w:rFonts w:ascii="Times New Roman" w:hAnsi="Times New Roman" w:cs="Times New Roman"/>
          <w:sz w:val="22"/>
          <w:szCs w:val="22"/>
        </w:rPr>
        <w:t>Дата обращения: 24.10.2015</w:t>
      </w:r>
    </w:p>
  </w:footnote>
  <w:footnote w:id="109">
    <w:p w14:paraId="4B8B21FC" w14:textId="4F56A530"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Путин подписал закон о продлении заморозки пенсионных накоплений. // [Электронный ресурс]. – Режим доступа: </w:t>
      </w:r>
      <w:hyperlink r:id="rId9" w:history="1">
        <w:r w:rsidRPr="00A51811">
          <w:rPr>
            <w:rStyle w:val="a5"/>
            <w:rFonts w:ascii="Times New Roman" w:hAnsi="Times New Roman" w:cs="Times New Roman"/>
            <w:sz w:val="22"/>
            <w:szCs w:val="22"/>
          </w:rPr>
          <w:t>https://lenta.ru/news/2015/12/15/sign/</w:t>
        </w:r>
      </w:hyperlink>
      <w:r w:rsidRPr="001E28E9">
        <w:rPr>
          <w:rFonts w:ascii="Times New Roman" w:hAnsi="Times New Roman" w:cs="Times New Roman"/>
          <w:sz w:val="22"/>
          <w:szCs w:val="22"/>
        </w:rPr>
        <w:t xml:space="preserve"> </w:t>
      </w:r>
      <w:r>
        <w:rPr>
          <w:rFonts w:ascii="Times New Roman" w:hAnsi="Times New Roman" w:cs="Times New Roman"/>
          <w:sz w:val="22"/>
          <w:szCs w:val="22"/>
        </w:rPr>
        <w:t>Дата обращения: 18.12.2015.</w:t>
      </w:r>
    </w:p>
  </w:footnote>
  <w:footnote w:id="110">
    <w:p w14:paraId="4236E75D" w14:textId="4A0C0A70"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Силуанов и Улюкаев предостерегли от дальнейшей заморозки пенсионных накоплений. // [Электронный ресурс]. – Режим доступа: </w:t>
      </w:r>
      <w:hyperlink r:id="rId10" w:history="1">
        <w:r w:rsidRPr="00A51811">
          <w:rPr>
            <w:rStyle w:val="a5"/>
            <w:rFonts w:ascii="Times New Roman" w:hAnsi="Times New Roman" w:cs="Times New Roman"/>
            <w:sz w:val="22"/>
            <w:szCs w:val="22"/>
          </w:rPr>
          <w:t>http://lenta.ru/news/2015/10/13/pens/</w:t>
        </w:r>
      </w:hyperlink>
      <w:r>
        <w:rPr>
          <w:rStyle w:val="a5"/>
          <w:rFonts w:ascii="Times New Roman" w:hAnsi="Times New Roman" w:cs="Times New Roman"/>
          <w:sz w:val="22"/>
          <w:szCs w:val="22"/>
        </w:rPr>
        <w:t xml:space="preserve"> </w:t>
      </w:r>
      <w:r>
        <w:rPr>
          <w:rFonts w:ascii="Times New Roman" w:hAnsi="Times New Roman" w:cs="Times New Roman"/>
          <w:sz w:val="22"/>
          <w:szCs w:val="22"/>
        </w:rPr>
        <w:t>Дата обращения: 18.12.2015.</w:t>
      </w:r>
    </w:p>
  </w:footnote>
  <w:footnote w:id="111">
    <w:p w14:paraId="37A50C6E"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Интервью Угрюмова К.С. // [Электронный ресурс]. – Режим доступа: </w:t>
      </w:r>
      <w:hyperlink r:id="rId11" w:history="1">
        <w:r w:rsidRPr="00A51811">
          <w:rPr>
            <w:rStyle w:val="a5"/>
            <w:rFonts w:ascii="Times New Roman" w:hAnsi="Times New Roman" w:cs="Times New Roman"/>
            <w:sz w:val="22"/>
            <w:szCs w:val="22"/>
          </w:rPr>
          <w:t>http://pensionreform.ru/57754</w:t>
        </w:r>
      </w:hyperlink>
      <w:r w:rsidRPr="001E28E9">
        <w:rPr>
          <w:rFonts w:ascii="Times New Roman" w:hAnsi="Times New Roman" w:cs="Times New Roman"/>
          <w:sz w:val="22"/>
          <w:szCs w:val="22"/>
        </w:rPr>
        <w:t xml:space="preserve"> </w:t>
      </w:r>
      <w:r>
        <w:rPr>
          <w:rFonts w:ascii="Times New Roman" w:hAnsi="Times New Roman" w:cs="Times New Roman"/>
          <w:sz w:val="22"/>
          <w:szCs w:val="22"/>
        </w:rPr>
        <w:t>Дата обращения: 18.12.2015.</w:t>
      </w:r>
    </w:p>
  </w:footnote>
  <w:footnote w:id="112">
    <w:p w14:paraId="0F723412"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РСПП: пора обсуждать постепенное повышение пенсионного возраста. // [Электронный ресурс]. – Режим доступа: </w:t>
      </w:r>
      <w:hyperlink r:id="rId12" w:history="1">
        <w:r w:rsidRPr="00A51811">
          <w:rPr>
            <w:rStyle w:val="a5"/>
            <w:rFonts w:ascii="Times New Roman" w:hAnsi="Times New Roman" w:cs="Times New Roman"/>
            <w:sz w:val="22"/>
            <w:szCs w:val="22"/>
          </w:rPr>
          <w:t>http://www.interfax.ru/business/331754</w:t>
        </w:r>
      </w:hyperlink>
      <w:r w:rsidRPr="001E28E9">
        <w:rPr>
          <w:rFonts w:ascii="Times New Roman" w:hAnsi="Times New Roman" w:cs="Times New Roman"/>
          <w:sz w:val="22"/>
          <w:szCs w:val="22"/>
        </w:rPr>
        <w:t xml:space="preserve"> </w:t>
      </w:r>
      <w:r>
        <w:rPr>
          <w:rFonts w:ascii="Times New Roman" w:hAnsi="Times New Roman" w:cs="Times New Roman"/>
          <w:sz w:val="22"/>
          <w:szCs w:val="22"/>
        </w:rPr>
        <w:t>Дата обращения: 15.02.2016.</w:t>
      </w:r>
    </w:p>
  </w:footnote>
  <w:footnote w:id="113">
    <w:p w14:paraId="5F7D7E76"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А.Улюкаев резко поменял свое мнение о заморозке накопительной пенсии. // [Электронный ресурс]. – Режим доступа:</w:t>
      </w:r>
    </w:p>
    <w:p w14:paraId="6C695825" w14:textId="77777777" w:rsidR="00394427" w:rsidRPr="00A51811" w:rsidRDefault="00D12C0C" w:rsidP="0034599F">
      <w:pPr>
        <w:pStyle w:val="a6"/>
        <w:jc w:val="both"/>
        <w:rPr>
          <w:rFonts w:ascii="Times New Roman" w:hAnsi="Times New Roman" w:cs="Times New Roman"/>
          <w:sz w:val="22"/>
          <w:szCs w:val="22"/>
        </w:rPr>
      </w:pPr>
      <w:hyperlink r:id="rId13" w:history="1">
        <w:r w:rsidR="00394427" w:rsidRPr="00A51811">
          <w:rPr>
            <w:rStyle w:val="a5"/>
            <w:rFonts w:ascii="Times New Roman" w:hAnsi="Times New Roman" w:cs="Times New Roman"/>
            <w:sz w:val="22"/>
            <w:szCs w:val="22"/>
          </w:rPr>
          <w:t>http://www.rbc.ru/economics/02/10/2013/880215.shtml</w:t>
        </w:r>
      </w:hyperlink>
      <w:r w:rsidR="00394427" w:rsidRPr="001E28E9">
        <w:rPr>
          <w:rFonts w:ascii="Times New Roman" w:hAnsi="Times New Roman" w:cs="Times New Roman"/>
          <w:sz w:val="22"/>
          <w:szCs w:val="22"/>
        </w:rPr>
        <w:t xml:space="preserve"> </w:t>
      </w:r>
      <w:r w:rsidR="00394427">
        <w:rPr>
          <w:rFonts w:ascii="Times New Roman" w:hAnsi="Times New Roman" w:cs="Times New Roman"/>
          <w:sz w:val="22"/>
          <w:szCs w:val="22"/>
        </w:rPr>
        <w:t>Дата обращения: 15.02.2016.</w:t>
      </w:r>
    </w:p>
  </w:footnote>
  <w:footnote w:id="114">
    <w:p w14:paraId="3F9BEEBB"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Улюкаев хочет вернуть россиянам накопительную часть пенсии в 2014 году. // [Электронный ресурс]. – Режим доступа: </w:t>
      </w:r>
      <w:hyperlink r:id="rId14" w:anchor="ixzz42sI8Kp2o" w:history="1">
        <w:r w:rsidRPr="00A51811">
          <w:rPr>
            <w:rStyle w:val="a5"/>
            <w:rFonts w:ascii="Times New Roman" w:hAnsi="Times New Roman" w:cs="Times New Roman"/>
            <w:sz w:val="22"/>
            <w:szCs w:val="22"/>
          </w:rPr>
          <w:t>http://www.ntv.ru/novosti/1072097/?fb#ixzz42sI8Kp2o</w:t>
        </w:r>
      </w:hyperlink>
      <w:r w:rsidRPr="001E28E9">
        <w:rPr>
          <w:rFonts w:ascii="Times New Roman" w:hAnsi="Times New Roman" w:cs="Times New Roman"/>
          <w:sz w:val="22"/>
          <w:szCs w:val="22"/>
        </w:rPr>
        <w:t xml:space="preserve"> </w:t>
      </w:r>
      <w:r>
        <w:rPr>
          <w:rFonts w:ascii="Times New Roman" w:hAnsi="Times New Roman" w:cs="Times New Roman"/>
          <w:sz w:val="22"/>
          <w:szCs w:val="22"/>
        </w:rPr>
        <w:t>Дата обращения: 18.06.2016.</w:t>
      </w:r>
    </w:p>
  </w:footnote>
  <w:footnote w:id="115">
    <w:p w14:paraId="5E70152B"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Силуанов и Улюкаев предостерегли от дальнейшей заморозки пенсионных накоплений. // [Электронный ресурс]. – Режим доступа: </w:t>
      </w:r>
      <w:hyperlink r:id="rId15" w:history="1">
        <w:r w:rsidRPr="00A51811">
          <w:rPr>
            <w:rStyle w:val="a5"/>
            <w:rFonts w:ascii="Times New Roman" w:hAnsi="Times New Roman" w:cs="Times New Roman"/>
            <w:sz w:val="22"/>
            <w:szCs w:val="22"/>
          </w:rPr>
          <w:t>https://lenta.ru/news/2015/10/13/pens/</w:t>
        </w:r>
      </w:hyperlink>
      <w:r w:rsidRPr="001E28E9">
        <w:rPr>
          <w:rFonts w:ascii="Times New Roman" w:hAnsi="Times New Roman" w:cs="Times New Roman"/>
          <w:sz w:val="22"/>
          <w:szCs w:val="22"/>
        </w:rPr>
        <w:t xml:space="preserve"> </w:t>
      </w:r>
      <w:r>
        <w:rPr>
          <w:rFonts w:ascii="Times New Roman" w:hAnsi="Times New Roman" w:cs="Times New Roman"/>
          <w:sz w:val="22"/>
          <w:szCs w:val="22"/>
        </w:rPr>
        <w:t>Дата обращения: 18.12.2015.</w:t>
      </w:r>
    </w:p>
  </w:footnote>
  <w:footnote w:id="116">
    <w:p w14:paraId="10C90CBD" w14:textId="25EF3009"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Госдума одобрила заморозку пенсионных накоплений на 2016 год. // [Электронный ресурс]. – Режим доступа: </w:t>
      </w:r>
      <w:hyperlink r:id="rId16" w:history="1">
        <w:r w:rsidRPr="00A51811">
          <w:rPr>
            <w:rStyle w:val="a5"/>
            <w:rFonts w:ascii="Times New Roman" w:hAnsi="Times New Roman" w:cs="Times New Roman"/>
            <w:sz w:val="22"/>
            <w:szCs w:val="22"/>
          </w:rPr>
          <w:t>https://lenta.ru/news/2015/12/02/pensfrozen/</w:t>
        </w:r>
      </w:hyperlink>
      <w:r w:rsidRPr="001E28E9">
        <w:rPr>
          <w:rFonts w:ascii="Times New Roman" w:hAnsi="Times New Roman" w:cs="Times New Roman"/>
          <w:sz w:val="22"/>
          <w:szCs w:val="22"/>
        </w:rPr>
        <w:t xml:space="preserve"> </w:t>
      </w:r>
      <w:r>
        <w:rPr>
          <w:rFonts w:ascii="Times New Roman" w:hAnsi="Times New Roman" w:cs="Times New Roman"/>
          <w:sz w:val="22"/>
          <w:szCs w:val="22"/>
        </w:rPr>
        <w:t>Дата обращения: 18.12.2015.</w:t>
      </w:r>
    </w:p>
  </w:footnote>
  <w:footnote w:id="117">
    <w:p w14:paraId="05DDEE2F" w14:textId="34A478EC"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Голодец: Накопительная пенсия может быть ликвидирована. // [Электронный ресурс]. – Режим доступа: </w:t>
      </w:r>
      <w:hyperlink r:id="rId17" w:history="1">
        <w:r w:rsidRPr="00A51811">
          <w:rPr>
            <w:rStyle w:val="a5"/>
            <w:rFonts w:ascii="Times New Roman" w:hAnsi="Times New Roman" w:cs="Times New Roman"/>
            <w:sz w:val="22"/>
            <w:szCs w:val="22"/>
          </w:rPr>
          <w:t>http://www.vedomosti.ru/finance/articles/2014/08/21/golodec-reshenie-o-dobrovolnoj-sisteme-pensionnyh-nakoplenij</w:t>
        </w:r>
      </w:hyperlink>
      <w:r w:rsidRPr="001E28E9">
        <w:rPr>
          <w:rFonts w:ascii="Times New Roman" w:hAnsi="Times New Roman" w:cs="Times New Roman"/>
          <w:sz w:val="22"/>
          <w:szCs w:val="22"/>
        </w:rPr>
        <w:t xml:space="preserve"> </w:t>
      </w:r>
      <w:r>
        <w:rPr>
          <w:rFonts w:ascii="Times New Roman" w:hAnsi="Times New Roman" w:cs="Times New Roman"/>
          <w:sz w:val="22"/>
          <w:szCs w:val="22"/>
        </w:rPr>
        <w:t>Дата обращения: 18.12.2015.</w:t>
      </w:r>
    </w:p>
  </w:footnote>
  <w:footnote w:id="118">
    <w:p w14:paraId="0BD14A48"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Мясников О.Г. Смена правящих элит: «консолидация» или «вечная схв</w:t>
      </w:r>
      <w:r>
        <w:rPr>
          <w:rFonts w:ascii="Times New Roman" w:hAnsi="Times New Roman" w:cs="Times New Roman"/>
          <w:sz w:val="22"/>
          <w:szCs w:val="22"/>
        </w:rPr>
        <w:t>атка»? // Полис. 1993. No 1. С.</w:t>
      </w:r>
      <w:r w:rsidRPr="00A51811">
        <w:rPr>
          <w:rFonts w:ascii="Times New Roman" w:hAnsi="Times New Roman" w:cs="Times New Roman"/>
          <w:sz w:val="22"/>
          <w:szCs w:val="22"/>
        </w:rPr>
        <w:t>52.</w:t>
      </w:r>
    </w:p>
  </w:footnote>
  <w:footnote w:id="119">
    <w:p w14:paraId="1FF19A77" w14:textId="306D8A1B"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Амелин В.Н., Пинчук К.М. Социальные трансформации и формирование политического класса</w:t>
      </w:r>
      <w:r>
        <w:rPr>
          <w:rFonts w:ascii="Times New Roman" w:hAnsi="Times New Roman" w:cs="Times New Roman"/>
          <w:sz w:val="22"/>
          <w:szCs w:val="22"/>
        </w:rPr>
        <w:t xml:space="preserve"> в России. М. 2001. С.</w:t>
      </w:r>
      <w:r w:rsidRPr="00A51811">
        <w:rPr>
          <w:rFonts w:ascii="Times New Roman" w:hAnsi="Times New Roman" w:cs="Times New Roman"/>
          <w:sz w:val="22"/>
          <w:szCs w:val="22"/>
        </w:rPr>
        <w:t>120.</w:t>
      </w:r>
    </w:p>
  </w:footnote>
  <w:footnote w:id="120">
    <w:p w14:paraId="38B26B10" w14:textId="4A27DFA3"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Селезнев Г.Н. История парламентаризма в России и современность // Вестник Межпарламентско</w:t>
      </w:r>
      <w:r>
        <w:rPr>
          <w:rFonts w:ascii="Times New Roman" w:hAnsi="Times New Roman" w:cs="Times New Roman"/>
          <w:sz w:val="22"/>
          <w:szCs w:val="22"/>
        </w:rPr>
        <w:t>й ассамблеи, 1996. № 2 (13). С.</w:t>
      </w:r>
      <w:r w:rsidRPr="00A51811">
        <w:rPr>
          <w:rFonts w:ascii="Times New Roman" w:hAnsi="Times New Roman" w:cs="Times New Roman"/>
          <w:sz w:val="22"/>
          <w:szCs w:val="22"/>
        </w:rPr>
        <w:t>15.</w:t>
      </w:r>
    </w:p>
  </w:footnote>
  <w:footnote w:id="121">
    <w:p w14:paraId="2FC21F2D" w14:textId="12EEB6CB"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Парламентаризм в России и Германии. История и современность. Отв. ред Я.А. Пляйс, О.В. Гаман-Г</w:t>
      </w:r>
      <w:r>
        <w:rPr>
          <w:rFonts w:ascii="Times New Roman" w:hAnsi="Times New Roman" w:cs="Times New Roman"/>
          <w:sz w:val="22"/>
          <w:szCs w:val="22"/>
        </w:rPr>
        <w:t>олутвина. М. 2006. С.</w:t>
      </w:r>
      <w:r w:rsidRPr="00A51811">
        <w:rPr>
          <w:rFonts w:ascii="Times New Roman" w:hAnsi="Times New Roman" w:cs="Times New Roman"/>
          <w:sz w:val="22"/>
          <w:szCs w:val="22"/>
        </w:rPr>
        <w:t>73.</w:t>
      </w:r>
    </w:p>
  </w:footnote>
  <w:footnote w:id="122">
    <w:p w14:paraId="4532DD6F" w14:textId="45BC410D"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Бирюков Н.И., Сергеев В.М. Становление институтов представительной власти в современной России. М.</w:t>
      </w:r>
      <w:r>
        <w:rPr>
          <w:rFonts w:ascii="Times New Roman" w:hAnsi="Times New Roman" w:cs="Times New Roman"/>
          <w:sz w:val="22"/>
          <w:szCs w:val="22"/>
        </w:rPr>
        <w:t xml:space="preserve"> 2004. С.</w:t>
      </w:r>
      <w:r w:rsidRPr="00A51811">
        <w:rPr>
          <w:rFonts w:ascii="Times New Roman" w:hAnsi="Times New Roman" w:cs="Times New Roman"/>
          <w:sz w:val="22"/>
          <w:szCs w:val="22"/>
        </w:rPr>
        <w:t>266.</w:t>
      </w:r>
    </w:p>
  </w:footnote>
  <w:footnote w:id="123">
    <w:p w14:paraId="35DC5009" w14:textId="43BF6BE5"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Программа политической партии «Справедливая Россия». 2016 г. // [Электронный ресурс]. – Режим доступа:  </w:t>
      </w:r>
      <w:hyperlink r:id="rId18" w:history="1">
        <w:r w:rsidRPr="00A51811">
          <w:rPr>
            <w:rStyle w:val="a5"/>
            <w:rFonts w:ascii="Times New Roman" w:hAnsi="Times New Roman" w:cs="Times New Roman"/>
            <w:sz w:val="22"/>
            <w:szCs w:val="22"/>
          </w:rPr>
          <w:t>http://31.44.80.183/files/pf59/075833.pdf</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15.10.2016.</w:t>
      </w:r>
    </w:p>
  </w:footnote>
  <w:footnote w:id="124">
    <w:p w14:paraId="582C53E0"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Программа политической партии «Яблоко» // [Электронный ресурс]. – Режим доступа: </w:t>
      </w:r>
      <w:hyperlink r:id="rId19" w:anchor="_Toc459908153" w:history="1">
        <w:r w:rsidRPr="00A51811">
          <w:rPr>
            <w:rStyle w:val="a5"/>
            <w:rFonts w:ascii="Times New Roman" w:hAnsi="Times New Roman" w:cs="Times New Roman"/>
            <w:sz w:val="22"/>
            <w:szCs w:val="22"/>
          </w:rPr>
          <w:t>http://www.yabloko.ru/program#_Toc459908153</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15.10.2016.</w:t>
      </w:r>
    </w:p>
  </w:footnote>
  <w:footnote w:id="125">
    <w:p w14:paraId="379AA360"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Программа политической партии ЛДПР// [Электронный ресурс]. – Режим доступа: </w:t>
      </w:r>
      <w:hyperlink r:id="rId20" w:history="1">
        <w:r w:rsidRPr="00A51811">
          <w:rPr>
            <w:rStyle w:val="a5"/>
            <w:rFonts w:ascii="Times New Roman" w:hAnsi="Times New Roman" w:cs="Times New Roman"/>
            <w:sz w:val="22"/>
            <w:szCs w:val="22"/>
          </w:rPr>
          <w:t>https://ldpr.ru/party/Program_LDPR/</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15.10.2016.</w:t>
      </w:r>
    </w:p>
  </w:footnote>
  <w:footnote w:id="126">
    <w:p w14:paraId="37120984"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Программа политической партии «Парнас» // [Электронный ресурс]. – Режим доступа: </w:t>
      </w:r>
      <w:hyperlink r:id="rId21" w:history="1">
        <w:r w:rsidRPr="00A51811">
          <w:rPr>
            <w:rStyle w:val="a5"/>
            <w:rFonts w:ascii="Times New Roman" w:hAnsi="Times New Roman" w:cs="Times New Roman"/>
            <w:sz w:val="22"/>
            <w:szCs w:val="22"/>
          </w:rPr>
          <w:t>https://parnasparty.ru/party/platform</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16.10.2016.</w:t>
      </w:r>
    </w:p>
  </w:footnote>
  <w:footnote w:id="127">
    <w:p w14:paraId="671E3C21"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Программа политической партии КПРФ// [Электронный ресурс]. – Режим доступа: </w:t>
      </w:r>
      <w:hyperlink r:id="rId22" w:history="1">
        <w:r w:rsidRPr="00A51811">
          <w:rPr>
            <w:rStyle w:val="a5"/>
            <w:rFonts w:ascii="Times New Roman" w:hAnsi="Times New Roman" w:cs="Times New Roman"/>
            <w:sz w:val="22"/>
            <w:szCs w:val="22"/>
          </w:rPr>
          <w:t>https://kprf.ru/party/program</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16.10.2016.</w:t>
      </w:r>
    </w:p>
  </w:footnote>
  <w:footnote w:id="128">
    <w:p w14:paraId="0DF5992E" w14:textId="11BAB36C"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Программа политической партии «Единая Россия» // [Электронный ресурс]. – Режим доступа: </w:t>
      </w:r>
      <w:hyperlink r:id="rId23" w:history="1">
        <w:r w:rsidRPr="00A51811">
          <w:rPr>
            <w:rStyle w:val="a5"/>
            <w:rFonts w:ascii="Times New Roman" w:hAnsi="Times New Roman" w:cs="Times New Roman"/>
            <w:sz w:val="22"/>
            <w:szCs w:val="22"/>
          </w:rPr>
          <w:t>https://er.ru/party/program/userdata/files/2016/07/28/predvyibornaya-programma_2.pdf</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16.10.2016.</w:t>
      </w:r>
    </w:p>
  </w:footnote>
  <w:footnote w:id="129">
    <w:p w14:paraId="609F9C4B" w14:textId="2069D5A1"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ВЦИОМ. // [Электронный ресурс]. – Режим доступа:</w:t>
      </w:r>
      <w:hyperlink r:id="rId24" w:history="1">
        <w:r w:rsidRPr="00A51811">
          <w:rPr>
            <w:rStyle w:val="a5"/>
            <w:rFonts w:ascii="Times New Roman" w:hAnsi="Times New Roman" w:cs="Times New Roman"/>
            <w:sz w:val="22"/>
            <w:szCs w:val="22"/>
          </w:rPr>
          <w:t>https://wciom.ru/fileadmin/file/nauka/ns_doklady/2012/2012-12-06-pensiya.pdf</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18.07.2016.</w:t>
      </w:r>
    </w:p>
  </w:footnote>
  <w:footnote w:id="130">
    <w:p w14:paraId="64DD0270"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ВЦИОМ: О пенсии должно заботиться государство. // [Электронный ресурс]. – Режим доступа: </w:t>
      </w:r>
      <w:hyperlink r:id="rId25" w:history="1">
        <w:r w:rsidRPr="00A51811">
          <w:rPr>
            <w:rStyle w:val="a5"/>
            <w:rFonts w:ascii="Times New Roman" w:hAnsi="Times New Roman" w:cs="Times New Roman"/>
            <w:sz w:val="22"/>
            <w:szCs w:val="22"/>
          </w:rPr>
          <w:t>http://pensionreform.ru/64024</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18.07.2016.</w:t>
      </w:r>
    </w:p>
  </w:footnote>
  <w:footnote w:id="131">
    <w:p w14:paraId="6D1A2F13"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За сохранение обязательной накопительной части пенсии выступают 72% россиян. // [Электронный ресурс]. – Режим доступа: </w:t>
      </w:r>
      <w:hyperlink r:id="rId26" w:history="1">
        <w:r w:rsidRPr="00A51811">
          <w:rPr>
            <w:rStyle w:val="a5"/>
            <w:rFonts w:ascii="Times New Roman" w:hAnsi="Times New Roman" w:cs="Times New Roman"/>
            <w:sz w:val="22"/>
            <w:szCs w:val="22"/>
          </w:rPr>
          <w:t>http://pensionreform.ru/94194</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12.09.2016.</w:t>
      </w:r>
    </w:p>
  </w:footnote>
  <w:footnote w:id="132">
    <w:p w14:paraId="6FA23380"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ВЦИОМ: почти четверть россиян ничего не знают о системе пенсионного обеспечения. // [Электронный ресурс]. – Режим доступа: </w:t>
      </w:r>
      <w:hyperlink r:id="rId27" w:history="1">
        <w:r w:rsidRPr="00A51811">
          <w:rPr>
            <w:rStyle w:val="a5"/>
            <w:rFonts w:ascii="Times New Roman" w:hAnsi="Times New Roman" w:cs="Times New Roman"/>
            <w:sz w:val="22"/>
            <w:szCs w:val="22"/>
          </w:rPr>
          <w:t>http://npf.investfunds.ru/news/52779</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19.11.2016.</w:t>
      </w:r>
    </w:p>
  </w:footnote>
  <w:footnote w:id="133">
    <w:p w14:paraId="19BE2186" w14:textId="07BABC6C"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За сохранение обязательной накопительной части пенсии выступают 72% россиян. // [Электронный ресурс]. – Режим доступа: </w:t>
      </w:r>
      <w:hyperlink r:id="rId28" w:history="1">
        <w:r w:rsidRPr="00A51811">
          <w:rPr>
            <w:rStyle w:val="a5"/>
            <w:rFonts w:ascii="Times New Roman" w:hAnsi="Times New Roman" w:cs="Times New Roman"/>
            <w:sz w:val="22"/>
            <w:szCs w:val="22"/>
          </w:rPr>
          <w:t>http://pensionreform.ru/94194</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19.11.2016.</w:t>
      </w:r>
    </w:p>
  </w:footnote>
  <w:footnote w:id="134">
    <w:p w14:paraId="74941458" w14:textId="3A4DB91A"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Катехизис чиновника. // Новостная лента «Lenta.ru». [Электронный ресурс]. – Режим доступа: </w:t>
      </w:r>
      <w:hyperlink r:id="rId29" w:history="1">
        <w:r w:rsidRPr="00A51811">
          <w:rPr>
            <w:rStyle w:val="a5"/>
            <w:rFonts w:ascii="Times New Roman" w:hAnsi="Times New Roman" w:cs="Times New Roman"/>
            <w:sz w:val="22"/>
            <w:szCs w:val="22"/>
          </w:rPr>
          <w:t>http://lenta.ru/articles/2013/12/27/may/</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19.11.2016.</w:t>
      </w:r>
    </w:p>
  </w:footnote>
  <w:footnote w:id="135">
    <w:p w14:paraId="6FDD6FAC" w14:textId="32AE17B9"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Прогноз социально – экономического развития Российской Федерации на 2015 год и на плановый период 2016 и 2017 годов. // Информационно-правовой портал «Гарант. Ру». [Электронный ресурс]. – Режим доступа: </w:t>
      </w:r>
      <w:hyperlink r:id="rId30" w:history="1">
        <w:r w:rsidRPr="00A51811">
          <w:rPr>
            <w:rStyle w:val="a5"/>
            <w:rFonts w:ascii="Times New Roman" w:hAnsi="Times New Roman" w:cs="Times New Roman"/>
            <w:sz w:val="22"/>
            <w:szCs w:val="22"/>
          </w:rPr>
          <w:t>http://www.garant.ru/hotlaw/federal/567272/</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25.12.2015.</w:t>
      </w:r>
    </w:p>
  </w:footnote>
  <w:footnote w:id="136">
    <w:p w14:paraId="1D12157E"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w:t>
      </w:r>
      <w:r w:rsidRPr="00A51811">
        <w:rPr>
          <w:rFonts w:ascii="Times New Roman" w:hAnsi="Times New Roman" w:cs="Times New Roman"/>
          <w:sz w:val="22"/>
          <w:szCs w:val="22"/>
        </w:rPr>
        <w:tab/>
        <w:t xml:space="preserve">В данной статье категория </w:t>
      </w:r>
      <w:r w:rsidRPr="00A51811">
        <w:rPr>
          <w:rFonts w:ascii="Times New Roman" w:hAnsi="Times New Roman" w:cs="Times New Roman"/>
          <w:b/>
          <w:sz w:val="22"/>
          <w:szCs w:val="22"/>
        </w:rPr>
        <w:t>группа интересов</w:t>
      </w:r>
      <w:r w:rsidRPr="00A51811">
        <w:rPr>
          <w:rFonts w:ascii="Times New Roman" w:hAnsi="Times New Roman" w:cs="Times New Roman"/>
          <w:sz w:val="22"/>
          <w:szCs w:val="22"/>
        </w:rPr>
        <w:t xml:space="preserve"> будет пониматься в контексте функционального подхода, как совокупность акторов, оказывающих организованное воздействие на власть на всех уровнях политического процесс в рамках принятия государственных решений (в т.ч. корпорации, фонды, политические партии и институты), реализующая свои корпоративные интересы, не связанные с завоеванием политической власти </w:t>
      </w:r>
      <w:r w:rsidRPr="00A51811">
        <w:rPr>
          <w:rFonts w:ascii="Times New Roman" w:hAnsi="Times New Roman" w:cs="Times New Roman"/>
          <w:b/>
          <w:sz w:val="22"/>
          <w:szCs w:val="22"/>
        </w:rPr>
        <w:t>[</w:t>
      </w:r>
      <w:r w:rsidRPr="00A51811">
        <w:rPr>
          <w:rFonts w:ascii="Times New Roman" w:hAnsi="Times New Roman" w:cs="Times New Roman"/>
          <w:b/>
          <w:sz w:val="22"/>
          <w:szCs w:val="22"/>
          <w:lang w:val="en-US"/>
        </w:rPr>
        <w:t>Wilson</w:t>
      </w:r>
      <w:r w:rsidRPr="00A51811">
        <w:rPr>
          <w:rFonts w:ascii="Times New Roman" w:hAnsi="Times New Roman" w:cs="Times New Roman"/>
          <w:b/>
          <w:sz w:val="22"/>
          <w:szCs w:val="22"/>
        </w:rPr>
        <w:t xml:space="preserve"> </w:t>
      </w:r>
      <w:r w:rsidRPr="00A51811">
        <w:rPr>
          <w:rFonts w:ascii="Times New Roman" w:hAnsi="Times New Roman" w:cs="Times New Roman"/>
          <w:b/>
          <w:sz w:val="22"/>
          <w:szCs w:val="22"/>
          <w:lang w:val="en-US"/>
        </w:rPr>
        <w:t>G</w:t>
      </w:r>
      <w:r w:rsidRPr="00A51811">
        <w:rPr>
          <w:rFonts w:ascii="Times New Roman" w:hAnsi="Times New Roman" w:cs="Times New Roman"/>
          <w:b/>
          <w:sz w:val="22"/>
          <w:szCs w:val="22"/>
        </w:rPr>
        <w:t xml:space="preserve">. </w:t>
      </w:r>
      <w:r w:rsidRPr="00A51811">
        <w:rPr>
          <w:rFonts w:ascii="Times New Roman" w:hAnsi="Times New Roman" w:cs="Times New Roman"/>
          <w:b/>
          <w:sz w:val="22"/>
          <w:szCs w:val="22"/>
          <w:lang w:val="en-US"/>
        </w:rPr>
        <w:t>Business</w:t>
      </w:r>
      <w:r w:rsidRPr="00A51811">
        <w:rPr>
          <w:rFonts w:ascii="Times New Roman" w:hAnsi="Times New Roman" w:cs="Times New Roman"/>
          <w:b/>
          <w:sz w:val="22"/>
          <w:szCs w:val="22"/>
        </w:rPr>
        <w:t xml:space="preserve"> </w:t>
      </w:r>
      <w:r w:rsidRPr="00A51811">
        <w:rPr>
          <w:rFonts w:ascii="Times New Roman" w:hAnsi="Times New Roman" w:cs="Times New Roman"/>
          <w:b/>
          <w:sz w:val="22"/>
          <w:szCs w:val="22"/>
          <w:lang w:val="en-US"/>
        </w:rPr>
        <w:t>and</w:t>
      </w:r>
      <w:r w:rsidRPr="00A51811">
        <w:rPr>
          <w:rFonts w:ascii="Times New Roman" w:hAnsi="Times New Roman" w:cs="Times New Roman"/>
          <w:b/>
          <w:sz w:val="22"/>
          <w:szCs w:val="22"/>
        </w:rPr>
        <w:t xml:space="preserve"> </w:t>
      </w:r>
      <w:r w:rsidRPr="00A51811">
        <w:rPr>
          <w:rFonts w:ascii="Times New Roman" w:hAnsi="Times New Roman" w:cs="Times New Roman"/>
          <w:b/>
          <w:sz w:val="22"/>
          <w:szCs w:val="22"/>
          <w:lang w:val="en-US"/>
        </w:rPr>
        <w:t>Politics</w:t>
      </w:r>
      <w:r w:rsidRPr="00A51811">
        <w:rPr>
          <w:rFonts w:ascii="Times New Roman" w:hAnsi="Times New Roman" w:cs="Times New Roman"/>
          <w:b/>
          <w:sz w:val="22"/>
          <w:szCs w:val="22"/>
        </w:rPr>
        <w:t xml:space="preserve">. </w:t>
      </w:r>
      <w:r w:rsidRPr="00A51811">
        <w:rPr>
          <w:rFonts w:ascii="Times New Roman" w:hAnsi="Times New Roman" w:cs="Times New Roman"/>
          <w:b/>
          <w:sz w:val="22"/>
          <w:szCs w:val="22"/>
          <w:lang w:val="en-US"/>
        </w:rPr>
        <w:t>A</w:t>
      </w:r>
      <w:r w:rsidRPr="00A51811">
        <w:rPr>
          <w:rFonts w:ascii="Times New Roman" w:hAnsi="Times New Roman" w:cs="Times New Roman"/>
          <w:b/>
          <w:sz w:val="22"/>
          <w:szCs w:val="22"/>
        </w:rPr>
        <w:t xml:space="preserve"> </w:t>
      </w:r>
      <w:r w:rsidRPr="00A51811">
        <w:rPr>
          <w:rFonts w:ascii="Times New Roman" w:hAnsi="Times New Roman" w:cs="Times New Roman"/>
          <w:b/>
          <w:sz w:val="22"/>
          <w:szCs w:val="22"/>
          <w:lang w:val="en-US"/>
        </w:rPr>
        <w:t>Comparative</w:t>
      </w:r>
      <w:r w:rsidRPr="00A51811">
        <w:rPr>
          <w:rFonts w:ascii="Times New Roman" w:hAnsi="Times New Roman" w:cs="Times New Roman"/>
          <w:b/>
          <w:sz w:val="22"/>
          <w:szCs w:val="22"/>
        </w:rPr>
        <w:t xml:space="preserve"> </w:t>
      </w:r>
      <w:r w:rsidRPr="00A51811">
        <w:rPr>
          <w:rFonts w:ascii="Times New Roman" w:hAnsi="Times New Roman" w:cs="Times New Roman"/>
          <w:b/>
          <w:sz w:val="22"/>
          <w:szCs w:val="22"/>
          <w:lang w:val="en-US"/>
        </w:rPr>
        <w:t>Introduction</w:t>
      </w:r>
      <w:r w:rsidRPr="00A51811">
        <w:rPr>
          <w:rFonts w:ascii="Times New Roman" w:hAnsi="Times New Roman" w:cs="Times New Roman"/>
          <w:b/>
          <w:sz w:val="22"/>
          <w:szCs w:val="22"/>
        </w:rPr>
        <w:t xml:space="preserve">. </w:t>
      </w:r>
      <w:r w:rsidRPr="00A51811">
        <w:rPr>
          <w:rFonts w:ascii="Times New Roman" w:hAnsi="Times New Roman" w:cs="Times New Roman"/>
          <w:b/>
          <w:sz w:val="22"/>
          <w:szCs w:val="22"/>
          <w:lang w:val="en-US"/>
        </w:rPr>
        <w:t>London</w:t>
      </w:r>
      <w:r w:rsidRPr="00A51811">
        <w:rPr>
          <w:rFonts w:ascii="Times New Roman" w:hAnsi="Times New Roman" w:cs="Times New Roman"/>
          <w:b/>
          <w:sz w:val="22"/>
          <w:szCs w:val="22"/>
        </w:rPr>
        <w:t xml:space="preserve">: </w:t>
      </w:r>
      <w:r w:rsidRPr="00A51811">
        <w:rPr>
          <w:rFonts w:ascii="Times New Roman" w:hAnsi="Times New Roman" w:cs="Times New Roman"/>
          <w:b/>
          <w:sz w:val="22"/>
          <w:szCs w:val="22"/>
          <w:lang w:val="en-US"/>
        </w:rPr>
        <w:t>Macmillan</w:t>
      </w:r>
      <w:r w:rsidRPr="00A51811">
        <w:rPr>
          <w:rFonts w:ascii="Times New Roman" w:hAnsi="Times New Roman" w:cs="Times New Roman"/>
          <w:b/>
          <w:sz w:val="22"/>
          <w:szCs w:val="22"/>
        </w:rPr>
        <w:t>, 1985]</w:t>
      </w:r>
    </w:p>
    <w:p w14:paraId="59CF4DED" w14:textId="77777777" w:rsidR="00394427" w:rsidRPr="00A51811" w:rsidRDefault="00394427" w:rsidP="0034599F">
      <w:pPr>
        <w:pStyle w:val="a6"/>
        <w:ind w:firstLine="708"/>
        <w:jc w:val="both"/>
        <w:rPr>
          <w:rFonts w:ascii="Times New Roman" w:hAnsi="Times New Roman" w:cs="Times New Roman"/>
          <w:sz w:val="22"/>
          <w:szCs w:val="22"/>
        </w:rPr>
      </w:pPr>
      <w:r w:rsidRPr="00A51811">
        <w:rPr>
          <w:rFonts w:ascii="Times New Roman" w:hAnsi="Times New Roman" w:cs="Times New Roman"/>
          <w:sz w:val="22"/>
          <w:szCs w:val="22"/>
        </w:rPr>
        <w:t xml:space="preserve">При определении категории </w:t>
      </w:r>
      <w:r w:rsidRPr="00A51811">
        <w:rPr>
          <w:rFonts w:ascii="Times New Roman" w:hAnsi="Times New Roman" w:cs="Times New Roman"/>
          <w:b/>
          <w:sz w:val="22"/>
          <w:szCs w:val="22"/>
        </w:rPr>
        <w:t>группа давления</w:t>
      </w:r>
      <w:r w:rsidRPr="00A51811">
        <w:rPr>
          <w:rFonts w:ascii="Times New Roman" w:hAnsi="Times New Roman" w:cs="Times New Roman"/>
          <w:sz w:val="22"/>
          <w:szCs w:val="22"/>
        </w:rPr>
        <w:t xml:space="preserve"> будет использован подход профессора А. В. Автономова: «Действие представителей негосударственных организаций в ходе контактов с представителями государственных органов и органов местного самоуправления с целью добиться принятия (или непринятия) органами власти решений в соответствии с интересами специальных групп, выражаемыми указанными организациями». </w:t>
      </w:r>
      <w:r w:rsidRPr="00A51811">
        <w:rPr>
          <w:rFonts w:ascii="Times New Roman" w:hAnsi="Times New Roman" w:cs="Times New Roman"/>
          <w:b/>
          <w:sz w:val="22"/>
          <w:szCs w:val="22"/>
        </w:rPr>
        <w:t>[Автономов А.С., Азбука лоббирования. - М.: Права человека, 2004]</w:t>
      </w:r>
    </w:p>
  </w:footnote>
  <w:footnote w:id="137">
    <w:p w14:paraId="00ED5E0F"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b/>
          <w:sz w:val="22"/>
          <w:szCs w:val="22"/>
        </w:rPr>
        <w:t xml:space="preserve"> Критерий классификации</w:t>
      </w:r>
      <w:r w:rsidRPr="00A51811">
        <w:rPr>
          <w:rFonts w:ascii="Times New Roman" w:hAnsi="Times New Roman" w:cs="Times New Roman"/>
          <w:sz w:val="22"/>
          <w:szCs w:val="22"/>
        </w:rPr>
        <w:t xml:space="preserve"> – </w:t>
      </w:r>
      <w:r w:rsidRPr="00A51811">
        <w:rPr>
          <w:rFonts w:ascii="Times New Roman" w:hAnsi="Times New Roman" w:cs="Times New Roman"/>
          <w:b/>
          <w:sz w:val="22"/>
          <w:szCs w:val="22"/>
        </w:rPr>
        <w:t>отношение акторов к реформированию пенсионной системы</w:t>
      </w:r>
      <w:r w:rsidRPr="00A51811">
        <w:rPr>
          <w:rFonts w:ascii="Times New Roman" w:hAnsi="Times New Roman" w:cs="Times New Roman"/>
          <w:sz w:val="22"/>
          <w:szCs w:val="22"/>
        </w:rPr>
        <w:t xml:space="preserve">. Две группы принятия решений были выделены на основании анализа публикаций в ведущих федеральных (Ведомости, Коммерсант, Российская Газета, </w:t>
      </w:r>
      <w:r w:rsidRPr="00A51811">
        <w:rPr>
          <w:rFonts w:ascii="Times New Roman" w:hAnsi="Times New Roman" w:cs="Times New Roman"/>
          <w:sz w:val="22"/>
          <w:szCs w:val="22"/>
          <w:lang w:val="en-US"/>
        </w:rPr>
        <w:t>Lenta</w:t>
      </w:r>
      <w:r w:rsidRPr="00A51811">
        <w:rPr>
          <w:rFonts w:ascii="Times New Roman" w:hAnsi="Times New Roman" w:cs="Times New Roman"/>
          <w:sz w:val="22"/>
          <w:szCs w:val="22"/>
        </w:rPr>
        <w:t>.</w:t>
      </w:r>
      <w:r w:rsidRPr="00A51811">
        <w:rPr>
          <w:rFonts w:ascii="Times New Roman" w:hAnsi="Times New Roman" w:cs="Times New Roman"/>
          <w:sz w:val="22"/>
          <w:szCs w:val="22"/>
          <w:lang w:val="en-US"/>
        </w:rPr>
        <w:t>ru</w:t>
      </w:r>
      <w:r w:rsidRPr="00A51811">
        <w:rPr>
          <w:rFonts w:ascii="Times New Roman" w:hAnsi="Times New Roman" w:cs="Times New Roman"/>
          <w:sz w:val="22"/>
          <w:szCs w:val="22"/>
        </w:rPr>
        <w:t>) и отраслевых (Прайм, РБК, Лаборатория пенсионной реформы) СМИ, а также анализе институционального маршрута движения законопроектов (</w:t>
      </w:r>
      <w:r w:rsidRPr="00A51811">
        <w:rPr>
          <w:rFonts w:ascii="Times New Roman" w:hAnsi="Times New Roman" w:cs="Times New Roman"/>
          <w:b/>
          <w:sz w:val="22"/>
          <w:szCs w:val="22"/>
        </w:rPr>
        <w:t>ФЗ № 424 «О накопительной пенсии», ФЗ № 400 «О страховых пенсиях» и т.д.</w:t>
      </w:r>
      <w:r w:rsidRPr="00A51811">
        <w:rPr>
          <w:rFonts w:ascii="Times New Roman" w:hAnsi="Times New Roman" w:cs="Times New Roman"/>
          <w:sz w:val="22"/>
          <w:szCs w:val="22"/>
        </w:rPr>
        <w:t>)</w:t>
      </w:r>
    </w:p>
  </w:footnote>
  <w:footnote w:id="138">
    <w:p w14:paraId="53EC7CDE" w14:textId="56DAE90F"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Национальная ассоциация негосударственных пенсионных фондов (НАПФ) Ежедневная деловая газета «Ведомости». [Электронный ресурс]. – Режим доступа: </w:t>
      </w:r>
      <w:hyperlink r:id="rId31" w:history="1">
        <w:r w:rsidRPr="00A51811">
          <w:rPr>
            <w:rStyle w:val="a5"/>
            <w:rFonts w:ascii="Times New Roman" w:hAnsi="Times New Roman" w:cs="Times New Roman"/>
            <w:sz w:val="22"/>
            <w:szCs w:val="22"/>
          </w:rPr>
          <w:t>http://napf.ru/association</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25.09.2016.</w:t>
      </w:r>
    </w:p>
  </w:footnote>
  <w:footnote w:id="139">
    <w:p w14:paraId="428E4AED" w14:textId="6715A03B"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Улюкаев напомнил о долге государства россиянам в триллион рублей. // Новостная лента «Lenta.ru». [Электронный ресурс]. – Режим доступа: </w:t>
      </w:r>
      <w:hyperlink r:id="rId32" w:history="1">
        <w:r w:rsidRPr="00A51811">
          <w:rPr>
            <w:rStyle w:val="a5"/>
            <w:rFonts w:ascii="Times New Roman" w:hAnsi="Times New Roman" w:cs="Times New Roman"/>
            <w:sz w:val="22"/>
            <w:szCs w:val="22"/>
          </w:rPr>
          <w:t>http://lenta.ru/news/2014/09/19/pension/</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25.09.2016.</w:t>
      </w:r>
    </w:p>
  </w:footnote>
  <w:footnote w:id="140">
    <w:p w14:paraId="67DD3D0D" w14:textId="75896BDC"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Отток капитала из России в 2014 г. может достичь $120 млрд — МЭР. // Ежедневная деловая газета «Ведомости». [Электронный ресурс]. – Режим доступа: </w:t>
      </w:r>
      <w:hyperlink r:id="rId33" w:history="1">
        <w:r w:rsidRPr="00A51811">
          <w:rPr>
            <w:rStyle w:val="a5"/>
            <w:rFonts w:ascii="Times New Roman" w:hAnsi="Times New Roman" w:cs="Times New Roman"/>
            <w:sz w:val="22"/>
            <w:szCs w:val="22"/>
          </w:rPr>
          <w:t>http://www.vedomosti.ru/finance/news/33702741/ottok-kapitala-iz-rossii-v-2014-g-mozhet-dostich-120-mlrd</w:t>
        </w:r>
      </w:hyperlink>
      <w:r>
        <w:rPr>
          <w:rFonts w:ascii="Times New Roman" w:hAnsi="Times New Roman" w:cs="Times New Roman"/>
          <w:sz w:val="22"/>
          <w:szCs w:val="22"/>
        </w:rPr>
        <w:t xml:space="preserve"> Дата обращения: 15.01.2015</w:t>
      </w:r>
    </w:p>
  </w:footnote>
  <w:footnote w:id="141">
    <w:p w14:paraId="2D7C00E1" w14:textId="0C01DF3A"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Курсом рубля. // Ежедневное издание Правительства РФ «Российская Газета». [Электронный ресурс]. – Режим доступа: </w:t>
      </w:r>
      <w:hyperlink r:id="rId34" w:history="1">
        <w:r w:rsidRPr="00A51811">
          <w:rPr>
            <w:rStyle w:val="a5"/>
            <w:rFonts w:ascii="Times New Roman" w:hAnsi="Times New Roman" w:cs="Times New Roman"/>
            <w:sz w:val="22"/>
            <w:szCs w:val="22"/>
          </w:rPr>
          <w:t>http://www.rg.ru/2014/10/28/ulukaev.html</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15.01.2015</w:t>
      </w:r>
    </w:p>
  </w:footnote>
  <w:footnote w:id="142">
    <w:p w14:paraId="093A7376" w14:textId="62B5902B"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Минфин вернет 448 миллиардов пенсионных накоплений в НПФ. [Электронный ресурс]. – Режим доступа: </w:t>
      </w:r>
      <w:hyperlink r:id="rId35" w:history="1">
        <w:r w:rsidRPr="00A51811">
          <w:rPr>
            <w:rStyle w:val="a5"/>
            <w:rFonts w:ascii="Times New Roman" w:hAnsi="Times New Roman" w:cs="Times New Roman"/>
            <w:sz w:val="22"/>
            <w:szCs w:val="22"/>
          </w:rPr>
          <w:t>http://lenta.ru/news/2014/10/09/npfminfin</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12.11.2014</w:t>
      </w:r>
    </w:p>
  </w:footnote>
  <w:footnote w:id="143">
    <w:p w14:paraId="226C206E" w14:textId="1E1688E5"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Минфин РФ решил отстаивать сохранение накопительной пенсии. [Электронный ресурс]. – Режим доступа: </w:t>
      </w:r>
      <w:hyperlink r:id="rId36" w:history="1">
        <w:r w:rsidRPr="00A51811">
          <w:rPr>
            <w:rStyle w:val="a5"/>
            <w:rFonts w:ascii="Times New Roman" w:hAnsi="Times New Roman" w:cs="Times New Roman"/>
            <w:sz w:val="22"/>
            <w:szCs w:val="22"/>
          </w:rPr>
          <w:t>http://lenta.ru/news/2014/09/04/pension1/</w:t>
        </w:r>
      </w:hyperlink>
      <w:r w:rsidRPr="00FB091C">
        <w:rPr>
          <w:rFonts w:ascii="Times New Roman" w:hAnsi="Times New Roman" w:cs="Times New Roman"/>
          <w:sz w:val="22"/>
          <w:szCs w:val="22"/>
        </w:rPr>
        <w:t xml:space="preserve"> </w:t>
      </w:r>
      <w:r>
        <w:rPr>
          <w:rFonts w:ascii="Times New Roman" w:hAnsi="Times New Roman" w:cs="Times New Roman"/>
          <w:sz w:val="22"/>
          <w:szCs w:val="22"/>
        </w:rPr>
        <w:t>Дата обращения: 12.11.2014</w:t>
      </w:r>
    </w:p>
  </w:footnote>
  <w:footnote w:id="144">
    <w:p w14:paraId="2924D608" w14:textId="310B4F9F"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Силуанов: Часть страховых взносов можно переложить на население. [Электронный ресурс]. – Режим доступа: </w:t>
      </w:r>
      <w:hyperlink r:id="rId37" w:history="1">
        <w:r w:rsidRPr="00A51811">
          <w:rPr>
            <w:rStyle w:val="a5"/>
            <w:rFonts w:ascii="Times New Roman" w:hAnsi="Times New Roman" w:cs="Times New Roman"/>
            <w:sz w:val="22"/>
            <w:szCs w:val="22"/>
          </w:rPr>
          <w:t>http://www.vedomosti.ru/politics/news/34105981/siluanov-chast-strahovyh-vznosov-mozhno-peresiluanov</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28.07.2016</w:t>
      </w:r>
    </w:p>
  </w:footnote>
  <w:footnote w:id="145">
    <w:p w14:paraId="554963C4" w14:textId="19FA4CF9"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Минфин подготовил проект пенсионной реформы из шести пунктов. [Электронный ресурс]. – Режим доступа: </w:t>
      </w:r>
      <w:hyperlink r:id="rId38" w:history="1">
        <w:r w:rsidRPr="00A51811">
          <w:rPr>
            <w:rStyle w:val="a5"/>
            <w:rFonts w:ascii="Times New Roman" w:hAnsi="Times New Roman" w:cs="Times New Roman"/>
            <w:sz w:val="22"/>
            <w:szCs w:val="22"/>
          </w:rPr>
          <w:t>http://www.rbc.ru/economics/28/04/2016/5721564f9a7947092b0e8382</w:t>
        </w:r>
      </w:hyperlink>
      <w:r>
        <w:rPr>
          <w:rStyle w:val="a5"/>
          <w:rFonts w:ascii="Times New Roman" w:hAnsi="Times New Roman" w:cs="Times New Roman"/>
          <w:sz w:val="22"/>
          <w:szCs w:val="22"/>
        </w:rPr>
        <w:t xml:space="preserve"> </w:t>
      </w:r>
      <w:r>
        <w:rPr>
          <w:rFonts w:ascii="Times New Roman" w:hAnsi="Times New Roman" w:cs="Times New Roman"/>
          <w:sz w:val="22"/>
          <w:szCs w:val="22"/>
        </w:rPr>
        <w:t>Дата обращения: 25.07.2016</w:t>
      </w:r>
    </w:p>
  </w:footnote>
  <w:footnote w:id="146">
    <w:p w14:paraId="45C4760F" w14:textId="731C0216"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Минфин подготовил проект пенсионной реформы из шести пунктов. [Электронный ресурс]. – Режим доступа: </w:t>
      </w:r>
      <w:hyperlink r:id="rId39" w:history="1">
        <w:r w:rsidRPr="00A51811">
          <w:rPr>
            <w:rStyle w:val="a5"/>
            <w:rFonts w:ascii="Times New Roman" w:hAnsi="Times New Roman" w:cs="Times New Roman"/>
            <w:sz w:val="22"/>
            <w:szCs w:val="22"/>
          </w:rPr>
          <w:t>http://www.rbc.ru/economics/28/04/2016/5721564f9a7947092b0e8382</w:t>
        </w:r>
      </w:hyperlink>
      <w:r w:rsidRPr="00394427">
        <w:rPr>
          <w:rFonts w:ascii="Times New Roman" w:hAnsi="Times New Roman" w:cs="Times New Roman"/>
          <w:sz w:val="22"/>
          <w:szCs w:val="22"/>
        </w:rPr>
        <w:t xml:space="preserve"> </w:t>
      </w:r>
      <w:r>
        <w:rPr>
          <w:rFonts w:ascii="Times New Roman" w:hAnsi="Times New Roman" w:cs="Times New Roman"/>
          <w:sz w:val="22"/>
          <w:szCs w:val="22"/>
        </w:rPr>
        <w:t>Дата обращения: 25.07.2016</w:t>
      </w:r>
    </w:p>
  </w:footnote>
  <w:footnote w:id="147">
    <w:p w14:paraId="41805AA2" w14:textId="0EA39B38"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«У нас нет культуры сокращать расходы». // Новостная лента «Lenta.ru». [Электронный ресурс]. – Режим доступа: </w:t>
      </w:r>
      <w:hyperlink r:id="rId40" w:history="1">
        <w:r w:rsidRPr="00A51811">
          <w:rPr>
            <w:rStyle w:val="a5"/>
            <w:rFonts w:ascii="Times New Roman" w:hAnsi="Times New Roman" w:cs="Times New Roman"/>
            <w:sz w:val="22"/>
            <w:szCs w:val="22"/>
          </w:rPr>
          <w:t>http://lenta.ru/articles/2014/10/17/budget</w:t>
        </w:r>
      </w:hyperlink>
      <w:r w:rsidRPr="00394427">
        <w:rPr>
          <w:rFonts w:ascii="Times New Roman" w:hAnsi="Times New Roman" w:cs="Times New Roman"/>
          <w:sz w:val="22"/>
          <w:szCs w:val="22"/>
        </w:rPr>
        <w:t xml:space="preserve"> </w:t>
      </w:r>
      <w:r>
        <w:rPr>
          <w:rFonts w:ascii="Times New Roman" w:hAnsi="Times New Roman" w:cs="Times New Roman"/>
          <w:sz w:val="22"/>
          <w:szCs w:val="22"/>
        </w:rPr>
        <w:t>Дата обращения: 25.07.2016</w:t>
      </w:r>
    </w:p>
  </w:footnote>
  <w:footnote w:id="148">
    <w:p w14:paraId="7421C19B" w14:textId="44AB75DF"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Прогноз доходности пенсионных накоплений за 2013 год. // «Пенсионные и ак</w:t>
      </w:r>
      <w:r>
        <w:rPr>
          <w:rFonts w:ascii="Times New Roman" w:hAnsi="Times New Roman" w:cs="Times New Roman"/>
          <w:sz w:val="22"/>
          <w:szCs w:val="22"/>
        </w:rPr>
        <w:t>туарные консультации», 2014. С.</w:t>
      </w:r>
      <w:r w:rsidRPr="00A51811">
        <w:rPr>
          <w:rFonts w:ascii="Times New Roman" w:hAnsi="Times New Roman" w:cs="Times New Roman"/>
          <w:sz w:val="22"/>
          <w:szCs w:val="22"/>
        </w:rPr>
        <w:t>7</w:t>
      </w:r>
    </w:p>
  </w:footnote>
  <w:footnote w:id="149">
    <w:p w14:paraId="4E0D3F75" w14:textId="03E9D9AA"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Счетная палата недосчиталась пенсий. [Электронный ресурс]. – Режим доступа: </w:t>
      </w:r>
      <w:hyperlink r:id="rId41" w:anchor="cut" w:history="1">
        <w:r w:rsidRPr="00A51811">
          <w:rPr>
            <w:rStyle w:val="a5"/>
            <w:rFonts w:ascii="Times New Roman" w:hAnsi="Times New Roman" w:cs="Times New Roman"/>
            <w:sz w:val="22"/>
            <w:szCs w:val="22"/>
          </w:rPr>
          <w:t>http://www.vedomosti.ru/finance/news/27408231/schetnaya-palata-nedoschitalas-pensij?full#cut</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22.07.2016</w:t>
      </w:r>
    </w:p>
  </w:footnote>
  <w:footnote w:id="150">
    <w:p w14:paraId="6D4857EC" w14:textId="65BA33DC"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w:t>
      </w:r>
      <w:r>
        <w:rPr>
          <w:rFonts w:ascii="Times New Roman" w:hAnsi="Times New Roman" w:cs="Times New Roman"/>
          <w:sz w:val="22"/>
          <w:szCs w:val="22"/>
        </w:rPr>
        <w:t>Там же. Дата обращения: 23.07.2016.</w:t>
      </w:r>
    </w:p>
  </w:footnote>
  <w:footnote w:id="151">
    <w:p w14:paraId="0B61F292" w14:textId="33645970"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w:t>
      </w:r>
      <w:r>
        <w:rPr>
          <w:rFonts w:ascii="Times New Roman" w:hAnsi="Times New Roman" w:cs="Times New Roman"/>
          <w:sz w:val="22"/>
          <w:szCs w:val="22"/>
        </w:rPr>
        <w:t>Там же. Дата обращения: 22.07.2016.</w:t>
      </w:r>
    </w:p>
  </w:footnote>
  <w:footnote w:id="152">
    <w:p w14:paraId="47A38C00" w14:textId="0593AFB2"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«У нас н</w:t>
      </w:r>
      <w:r>
        <w:rPr>
          <w:rFonts w:ascii="Times New Roman" w:hAnsi="Times New Roman" w:cs="Times New Roman"/>
          <w:sz w:val="22"/>
          <w:szCs w:val="22"/>
        </w:rPr>
        <w:t>ет культуры сокращать расходы».</w:t>
      </w:r>
      <w:r w:rsidRPr="00A51811">
        <w:rPr>
          <w:rFonts w:ascii="Times New Roman" w:hAnsi="Times New Roman" w:cs="Times New Roman"/>
          <w:sz w:val="22"/>
          <w:szCs w:val="22"/>
        </w:rPr>
        <w:t xml:space="preserve"> [Электронный ресурс]. – Режим доступа: </w:t>
      </w:r>
      <w:hyperlink r:id="rId42" w:history="1">
        <w:r w:rsidRPr="00A51811">
          <w:rPr>
            <w:rStyle w:val="a5"/>
            <w:rFonts w:ascii="Times New Roman" w:hAnsi="Times New Roman" w:cs="Times New Roman"/>
            <w:sz w:val="22"/>
            <w:szCs w:val="22"/>
          </w:rPr>
          <w:t>http://lenta.ru/articles/2014/10/17/budget</w:t>
        </w:r>
      </w:hyperlink>
      <w:r w:rsidRPr="00394427">
        <w:rPr>
          <w:rFonts w:ascii="Times New Roman" w:hAnsi="Times New Roman" w:cs="Times New Roman"/>
          <w:sz w:val="22"/>
          <w:szCs w:val="22"/>
        </w:rPr>
        <w:t xml:space="preserve"> </w:t>
      </w:r>
      <w:r>
        <w:rPr>
          <w:rFonts w:ascii="Times New Roman" w:hAnsi="Times New Roman" w:cs="Times New Roman"/>
          <w:sz w:val="22"/>
          <w:szCs w:val="22"/>
        </w:rPr>
        <w:t>Дата обращения: 23.07.2016.</w:t>
      </w:r>
    </w:p>
  </w:footnote>
  <w:footnote w:id="153">
    <w:p w14:paraId="683EC858" w14:textId="27E3F404"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Комитет Госдумы по труду готов поддержать отмену накопительной пенсии. [Электронный ресурс]. – Режим доступа: </w:t>
      </w:r>
      <w:hyperlink r:id="rId43" w:anchor="ixzz3M5ewuBCk" w:history="1">
        <w:r w:rsidRPr="00A51811">
          <w:rPr>
            <w:rStyle w:val="a5"/>
            <w:rFonts w:ascii="Times New Roman" w:hAnsi="Times New Roman" w:cs="Times New Roman"/>
            <w:sz w:val="22"/>
            <w:szCs w:val="22"/>
          </w:rPr>
          <w:t>http://ria.ru/society/20140909/1023385827.html#ixzz3M5ewuBCk</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11.03.2015.</w:t>
      </w:r>
    </w:p>
  </w:footnote>
  <w:footnote w:id="154">
    <w:p w14:paraId="4B98CAD5" w14:textId="5E24D1B2"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Отмену накопительных пенсий заменят их обнулением. [Электронный ресурс]. – Режим доступа: </w:t>
      </w:r>
      <w:hyperlink r:id="rId44" w:history="1">
        <w:r w:rsidRPr="00A51811">
          <w:rPr>
            <w:rStyle w:val="a5"/>
            <w:rFonts w:ascii="Times New Roman" w:hAnsi="Times New Roman" w:cs="Times New Roman"/>
            <w:sz w:val="22"/>
            <w:szCs w:val="22"/>
          </w:rPr>
          <w:t>http://www.rbcdaily.ru/economy/562949992301704</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08.04.2016.</w:t>
      </w:r>
    </w:p>
  </w:footnote>
  <w:footnote w:id="155">
    <w:p w14:paraId="3FAA38AD" w14:textId="5E7DEE91"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«У нас нет культуры сокращать расходы». [Электронный ресурс]. – Режим доступа: </w:t>
      </w:r>
      <w:hyperlink r:id="rId45" w:history="1">
        <w:r w:rsidRPr="00A51811">
          <w:rPr>
            <w:rStyle w:val="a5"/>
            <w:rFonts w:ascii="Times New Roman" w:hAnsi="Times New Roman" w:cs="Times New Roman"/>
            <w:sz w:val="22"/>
            <w:szCs w:val="22"/>
          </w:rPr>
          <w:t>http://lenta.ru/articles/2014/10/17/budget</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11.03.2015.</w:t>
      </w:r>
    </w:p>
  </w:footnote>
  <w:footnote w:id="156">
    <w:p w14:paraId="004D22E3" w14:textId="040C7D76"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Pr>
          <w:rFonts w:ascii="Times New Roman" w:hAnsi="Times New Roman" w:cs="Times New Roman"/>
          <w:sz w:val="22"/>
          <w:szCs w:val="22"/>
        </w:rPr>
        <w:t xml:space="preserve"> О.</w:t>
      </w:r>
      <w:r w:rsidRPr="00A51811">
        <w:rPr>
          <w:rFonts w:ascii="Times New Roman" w:hAnsi="Times New Roman" w:cs="Times New Roman"/>
          <w:sz w:val="22"/>
          <w:szCs w:val="22"/>
        </w:rPr>
        <w:t xml:space="preserve">Ю. Голодец. Интервью. [Электронный ресурс]. – Режим доступа: </w:t>
      </w:r>
      <w:hyperlink r:id="rId46" w:history="1">
        <w:r w:rsidRPr="00A51811">
          <w:rPr>
            <w:rStyle w:val="a5"/>
            <w:rFonts w:ascii="Times New Roman" w:hAnsi="Times New Roman" w:cs="Times New Roman"/>
            <w:sz w:val="22"/>
            <w:szCs w:val="22"/>
          </w:rPr>
          <w:t>http://echo.msk.ru/programs/beseda/1386780-echo/</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08.04.2016.</w:t>
      </w:r>
    </w:p>
  </w:footnote>
  <w:footnote w:id="157">
    <w:p w14:paraId="675FF2EC" w14:textId="3F7F1494"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В Минэкономразвития зафиксировали снижение ВВП России.</w:t>
      </w:r>
      <w:r w:rsidRPr="00394427">
        <w:rPr>
          <w:rFonts w:ascii="Times New Roman" w:hAnsi="Times New Roman" w:cs="Times New Roman"/>
          <w:sz w:val="22"/>
          <w:szCs w:val="22"/>
        </w:rPr>
        <w:t xml:space="preserve"> </w:t>
      </w:r>
      <w:r w:rsidRPr="00A51811">
        <w:rPr>
          <w:rFonts w:ascii="Times New Roman" w:hAnsi="Times New Roman" w:cs="Times New Roman"/>
          <w:sz w:val="22"/>
          <w:szCs w:val="22"/>
        </w:rPr>
        <w:t xml:space="preserve">// [Электронный ресурс]. – Режим доступа: </w:t>
      </w:r>
      <w:hyperlink r:id="rId47" w:history="1">
        <w:r w:rsidRPr="00A51811">
          <w:rPr>
            <w:rStyle w:val="a5"/>
            <w:rFonts w:ascii="Times New Roman" w:hAnsi="Times New Roman" w:cs="Times New Roman"/>
            <w:sz w:val="22"/>
            <w:szCs w:val="22"/>
          </w:rPr>
          <w:t>https://rg.ru/2015/12/18/vvp-site.html</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18.12.2015.</w:t>
      </w:r>
    </w:p>
  </w:footnote>
  <w:footnote w:id="158">
    <w:p w14:paraId="0D3F8A6B" w14:textId="0FC8115C"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Всемирный банк ухудшил прогноз по падению ВВП России в будущем году с 0,1 до 0,7 процента. // [Электронный ресурс]. – Режим доступа: </w:t>
      </w:r>
      <w:hyperlink r:id="rId48" w:history="1">
        <w:r w:rsidRPr="00A51811">
          <w:rPr>
            <w:rStyle w:val="a5"/>
            <w:rFonts w:ascii="Times New Roman" w:hAnsi="Times New Roman" w:cs="Times New Roman"/>
            <w:sz w:val="22"/>
            <w:szCs w:val="22"/>
          </w:rPr>
          <w:t>http://echo.msk.ru/news/1679632-echo.html</w:t>
        </w:r>
      </w:hyperlink>
      <w:r w:rsidRPr="00394427">
        <w:rPr>
          <w:rFonts w:ascii="Times New Roman" w:hAnsi="Times New Roman" w:cs="Times New Roman"/>
          <w:sz w:val="22"/>
          <w:szCs w:val="22"/>
        </w:rPr>
        <w:t xml:space="preserve"> </w:t>
      </w:r>
      <w:r>
        <w:rPr>
          <w:rFonts w:ascii="Times New Roman" w:hAnsi="Times New Roman" w:cs="Times New Roman"/>
          <w:sz w:val="22"/>
          <w:szCs w:val="22"/>
        </w:rPr>
        <w:t>Дата обращения: 12.07.2016.</w:t>
      </w:r>
    </w:p>
  </w:footnote>
  <w:footnote w:id="159">
    <w:p w14:paraId="32476D72" w14:textId="04E42DA3"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Росстат: За время кризиса цены выросли на 25 процентов. // [Электронный ресурс]. – Режим доступа: </w:t>
      </w:r>
      <w:hyperlink r:id="rId49" w:history="1">
        <w:r w:rsidRPr="00A51811">
          <w:rPr>
            <w:rStyle w:val="a5"/>
            <w:rFonts w:ascii="Times New Roman" w:hAnsi="Times New Roman" w:cs="Times New Roman"/>
            <w:sz w:val="22"/>
            <w:szCs w:val="22"/>
          </w:rPr>
          <w:t>https://rg.ru/2016/12/14/rosstat-za-vremia-krizisa-ceny-vyrosli-na-25-procentov.html</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12.07.2016.</w:t>
      </w:r>
    </w:p>
  </w:footnote>
  <w:footnote w:id="160">
    <w:p w14:paraId="63273947"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Стратегия долгосрочного развития пенсионной системы Российской Федерации. // [Электронный ресурс]. – Режим доступа: </w:t>
      </w:r>
      <w:hyperlink r:id="rId50" w:anchor="ixzz435yP5s6o" w:history="1">
        <w:r w:rsidRPr="00A51811">
          <w:rPr>
            <w:rStyle w:val="a5"/>
            <w:rFonts w:ascii="Times New Roman" w:hAnsi="Times New Roman" w:cs="Times New Roman"/>
            <w:sz w:val="22"/>
            <w:szCs w:val="22"/>
          </w:rPr>
          <w:t>http://www.garant.ru/products/ipo/prime/doc/70190226/#ixzz435yP5s6o</w:t>
        </w:r>
      </w:hyperlink>
      <w:r w:rsidRPr="00A51811">
        <w:rPr>
          <w:rStyle w:val="a5"/>
          <w:rFonts w:ascii="Times New Roman" w:hAnsi="Times New Roman" w:cs="Times New Roman"/>
          <w:sz w:val="22"/>
          <w:szCs w:val="22"/>
        </w:rPr>
        <w:t xml:space="preserve"> </w:t>
      </w:r>
      <w:r>
        <w:rPr>
          <w:rFonts w:ascii="Times New Roman" w:hAnsi="Times New Roman" w:cs="Times New Roman"/>
          <w:sz w:val="22"/>
          <w:szCs w:val="22"/>
        </w:rPr>
        <w:t>Дата обращения: 12.07.2016.</w:t>
      </w:r>
    </w:p>
  </w:footnote>
  <w:footnote w:id="161">
    <w:p w14:paraId="0DB7F635" w14:textId="1395FA91"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Кудрин: «Мы попали в замкнутый порочный круг». // [Электронный ресурс]. – Режим доступа: </w:t>
      </w:r>
      <w:hyperlink r:id="rId51" w:history="1">
        <w:r w:rsidRPr="00A51811">
          <w:rPr>
            <w:rStyle w:val="a5"/>
            <w:rFonts w:ascii="Times New Roman" w:hAnsi="Times New Roman" w:cs="Times New Roman"/>
            <w:sz w:val="22"/>
            <w:szCs w:val="22"/>
          </w:rPr>
          <w:t>https://www.vedomosti.ru/economics/articles/2016/01/13/623856-kudrin-krug</w:t>
        </w:r>
      </w:hyperlink>
      <w:r w:rsidRPr="00394427">
        <w:rPr>
          <w:rFonts w:ascii="Times New Roman" w:hAnsi="Times New Roman" w:cs="Times New Roman"/>
          <w:sz w:val="22"/>
          <w:szCs w:val="22"/>
        </w:rPr>
        <w:t xml:space="preserve"> </w:t>
      </w:r>
      <w:r>
        <w:rPr>
          <w:rFonts w:ascii="Times New Roman" w:hAnsi="Times New Roman" w:cs="Times New Roman"/>
          <w:sz w:val="22"/>
          <w:szCs w:val="22"/>
        </w:rPr>
        <w:t>Дата обращения: 12.07.2016.</w:t>
      </w:r>
    </w:p>
  </w:footnote>
  <w:footnote w:id="162">
    <w:p w14:paraId="5513F6C1"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Доклад Института экономической политики имени Е.Т. Гайдара «Ключевые развилки п</w:t>
      </w:r>
      <w:r>
        <w:rPr>
          <w:rFonts w:ascii="Times New Roman" w:hAnsi="Times New Roman" w:cs="Times New Roman"/>
          <w:sz w:val="22"/>
          <w:szCs w:val="22"/>
        </w:rPr>
        <w:t>енсионной реформы»</w:t>
      </w:r>
      <w:r w:rsidRPr="00A51811">
        <w:rPr>
          <w:rFonts w:ascii="Times New Roman" w:hAnsi="Times New Roman" w:cs="Times New Roman"/>
          <w:sz w:val="22"/>
          <w:szCs w:val="22"/>
        </w:rPr>
        <w:t xml:space="preserve">. // [Электронный ресурс]. – Режим доступа: </w:t>
      </w:r>
      <w:hyperlink r:id="rId52" w:history="1">
        <w:r w:rsidRPr="00A51811">
          <w:rPr>
            <w:rStyle w:val="a5"/>
            <w:rFonts w:ascii="Times New Roman" w:hAnsi="Times New Roman" w:cs="Times New Roman"/>
            <w:sz w:val="22"/>
            <w:szCs w:val="22"/>
          </w:rPr>
          <w:t>http://ru.scribd.com/doc/117236273/Ключевые-развилки-пенсионной-реформы-Презентация</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15.07.2016.</w:t>
      </w:r>
    </w:p>
  </w:footnote>
  <w:footnote w:id="163">
    <w:p w14:paraId="04559732"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Стратегия долгосрочного развития пенсионной системы Российской Федерации. // [Электронный ресурс]. – Режим доступа: </w:t>
      </w:r>
      <w:hyperlink r:id="rId53" w:anchor="ixzz435yP5s6o" w:history="1">
        <w:r w:rsidRPr="00A51811">
          <w:rPr>
            <w:rStyle w:val="a5"/>
            <w:rFonts w:ascii="Times New Roman" w:hAnsi="Times New Roman" w:cs="Times New Roman"/>
            <w:sz w:val="22"/>
            <w:szCs w:val="22"/>
          </w:rPr>
          <w:t>http://www.garant.ru/products/ipo/prime/doc/70190226/#ixzz435yP5s6o</w:t>
        </w:r>
      </w:hyperlink>
      <w:r w:rsidRPr="00394427">
        <w:rPr>
          <w:rFonts w:ascii="Times New Roman" w:hAnsi="Times New Roman" w:cs="Times New Roman"/>
          <w:sz w:val="22"/>
          <w:szCs w:val="22"/>
        </w:rPr>
        <w:t xml:space="preserve"> </w:t>
      </w:r>
      <w:r>
        <w:rPr>
          <w:rFonts w:ascii="Times New Roman" w:hAnsi="Times New Roman" w:cs="Times New Roman"/>
          <w:sz w:val="22"/>
          <w:szCs w:val="22"/>
        </w:rPr>
        <w:t>Дата обращения: 15.07.2016.</w:t>
      </w:r>
    </w:p>
  </w:footnote>
  <w:footnote w:id="164">
    <w:p w14:paraId="05EF2DD1"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В России началась рецессия. // [Электронный ресурс]. – Режим доступа:  </w:t>
      </w:r>
      <w:hyperlink r:id="rId54" w:history="1">
        <w:r w:rsidRPr="00A51811">
          <w:rPr>
            <w:rStyle w:val="a5"/>
            <w:rFonts w:ascii="Times New Roman" w:hAnsi="Times New Roman" w:cs="Times New Roman"/>
            <w:sz w:val="22"/>
            <w:szCs w:val="22"/>
          </w:rPr>
          <w:t>http://lenta.ru/news/2008/12/12/recession/</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18.07.2016.</w:t>
      </w:r>
    </w:p>
  </w:footnote>
  <w:footnote w:id="165">
    <w:p w14:paraId="065054FC"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Производство попало под обвал. // [Электронный ресурс]. – Режим доступа: </w:t>
      </w:r>
      <w:hyperlink r:id="rId55" w:history="1">
        <w:r w:rsidRPr="00A51811">
          <w:rPr>
            <w:rStyle w:val="a5"/>
            <w:rFonts w:ascii="Times New Roman" w:hAnsi="Times New Roman" w:cs="Times New Roman"/>
            <w:sz w:val="22"/>
            <w:szCs w:val="22"/>
          </w:rPr>
          <w:t>http://www.ng.ru/economics/2009-01-26/4_industry.html</w:t>
        </w:r>
      </w:hyperlink>
      <w:r w:rsidRPr="00394427">
        <w:rPr>
          <w:rFonts w:ascii="Times New Roman" w:hAnsi="Times New Roman" w:cs="Times New Roman"/>
          <w:sz w:val="22"/>
          <w:szCs w:val="22"/>
        </w:rPr>
        <w:t xml:space="preserve"> </w:t>
      </w:r>
      <w:r>
        <w:rPr>
          <w:rFonts w:ascii="Times New Roman" w:hAnsi="Times New Roman" w:cs="Times New Roman"/>
          <w:sz w:val="22"/>
          <w:szCs w:val="22"/>
        </w:rPr>
        <w:t>Дата обращения: 18.07.2016.</w:t>
      </w:r>
    </w:p>
  </w:footnote>
  <w:footnote w:id="166">
    <w:p w14:paraId="4D890107"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Всемирный банк поверил в Россию. // [Электронный ресурс]. – Режим доступа:</w:t>
      </w:r>
    </w:p>
    <w:p w14:paraId="1BF93F6A" w14:textId="77777777" w:rsidR="00394427" w:rsidRPr="00A51811" w:rsidRDefault="00D12C0C" w:rsidP="0034599F">
      <w:pPr>
        <w:pStyle w:val="a6"/>
        <w:jc w:val="both"/>
        <w:rPr>
          <w:rFonts w:ascii="Times New Roman" w:hAnsi="Times New Roman" w:cs="Times New Roman"/>
          <w:sz w:val="22"/>
          <w:szCs w:val="22"/>
        </w:rPr>
      </w:pPr>
      <w:hyperlink r:id="rId56" w:history="1">
        <w:r w:rsidR="00394427" w:rsidRPr="00A51811">
          <w:rPr>
            <w:rStyle w:val="a5"/>
            <w:rFonts w:ascii="Times New Roman" w:hAnsi="Times New Roman" w:cs="Times New Roman"/>
            <w:sz w:val="22"/>
            <w:szCs w:val="22"/>
          </w:rPr>
          <w:t>http://www.rbc.ru/economics/24/03/2010/383833.shtml</w:t>
        </w:r>
      </w:hyperlink>
      <w:r w:rsidR="00394427" w:rsidRPr="00394427">
        <w:rPr>
          <w:rFonts w:ascii="Times New Roman" w:hAnsi="Times New Roman" w:cs="Times New Roman"/>
          <w:sz w:val="22"/>
          <w:szCs w:val="22"/>
        </w:rPr>
        <w:t xml:space="preserve"> </w:t>
      </w:r>
      <w:r w:rsidR="00394427">
        <w:rPr>
          <w:rFonts w:ascii="Times New Roman" w:hAnsi="Times New Roman" w:cs="Times New Roman"/>
          <w:sz w:val="22"/>
          <w:szCs w:val="22"/>
        </w:rPr>
        <w:t>Дата обращения: 18.07.2016.</w:t>
      </w:r>
    </w:p>
  </w:footnote>
  <w:footnote w:id="167">
    <w:p w14:paraId="186737D9"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Там же.</w:t>
      </w:r>
      <w:r w:rsidRPr="00394427">
        <w:rPr>
          <w:rFonts w:ascii="Times New Roman" w:hAnsi="Times New Roman" w:cs="Times New Roman"/>
          <w:sz w:val="22"/>
          <w:szCs w:val="22"/>
        </w:rPr>
        <w:t xml:space="preserve"> </w:t>
      </w:r>
      <w:r>
        <w:rPr>
          <w:rFonts w:ascii="Times New Roman" w:hAnsi="Times New Roman" w:cs="Times New Roman"/>
          <w:sz w:val="22"/>
          <w:szCs w:val="22"/>
        </w:rPr>
        <w:t>Дата обращения: 20.07.2016.</w:t>
      </w:r>
    </w:p>
  </w:footnote>
  <w:footnote w:id="168">
    <w:p w14:paraId="1CA832B9" w14:textId="77777777"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Экономика ЕС: рецессия длиной в пятилетку. // [Электронный ресурс]. – Режим доступа: </w:t>
      </w:r>
      <w:hyperlink r:id="rId57" w:history="1">
        <w:r w:rsidRPr="00A51811">
          <w:rPr>
            <w:rStyle w:val="a5"/>
            <w:rFonts w:ascii="Times New Roman" w:hAnsi="Times New Roman" w:cs="Times New Roman"/>
            <w:sz w:val="22"/>
            <w:szCs w:val="22"/>
          </w:rPr>
          <w:t>http://www.finmarket.ru/main/article/3410123</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18.07.2016.</w:t>
      </w:r>
    </w:p>
  </w:footnote>
  <w:footnote w:id="169">
    <w:p w14:paraId="6A44A374" w14:textId="77777777"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Там же.</w:t>
      </w:r>
      <w:r w:rsidRPr="00394427">
        <w:rPr>
          <w:rFonts w:ascii="Times New Roman" w:hAnsi="Times New Roman" w:cs="Times New Roman"/>
          <w:sz w:val="22"/>
          <w:szCs w:val="22"/>
        </w:rPr>
        <w:t xml:space="preserve"> </w:t>
      </w:r>
      <w:r>
        <w:rPr>
          <w:rFonts w:ascii="Times New Roman" w:hAnsi="Times New Roman" w:cs="Times New Roman"/>
          <w:sz w:val="22"/>
          <w:szCs w:val="22"/>
        </w:rPr>
        <w:t>Дата обращения: 18.07.2016.</w:t>
      </w:r>
    </w:p>
  </w:footnote>
  <w:footnote w:id="170">
    <w:p w14:paraId="49B1664A" w14:textId="77777777"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Стратегия долгосрочного развития пенсионной системы Российской Федерации. // [Электронный ресурс]. – Режим доступа: </w:t>
      </w:r>
      <w:hyperlink r:id="rId58" w:anchor="ixzz435yP5s6o" w:history="1">
        <w:r w:rsidRPr="00A51811">
          <w:rPr>
            <w:rStyle w:val="a5"/>
            <w:rFonts w:ascii="Times New Roman" w:hAnsi="Times New Roman" w:cs="Times New Roman"/>
            <w:sz w:val="22"/>
            <w:szCs w:val="22"/>
          </w:rPr>
          <w:t>http://www.garant.ru/products/ipo/prime/doc/70190226/#ixzz435yP5s6o</w:t>
        </w:r>
      </w:hyperlink>
      <w:r w:rsidRPr="000F6014">
        <w:rPr>
          <w:rFonts w:ascii="Times New Roman" w:hAnsi="Times New Roman" w:cs="Times New Roman"/>
          <w:sz w:val="22"/>
          <w:szCs w:val="22"/>
        </w:rPr>
        <w:t xml:space="preserve"> </w:t>
      </w:r>
      <w:r>
        <w:rPr>
          <w:rFonts w:ascii="Times New Roman" w:hAnsi="Times New Roman" w:cs="Times New Roman"/>
          <w:sz w:val="22"/>
          <w:szCs w:val="22"/>
        </w:rPr>
        <w:t>Дата обращения: 25.07.2016.</w:t>
      </w:r>
    </w:p>
  </w:footnote>
  <w:footnote w:id="171">
    <w:p w14:paraId="6CC05113" w14:textId="67434AF3"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Указ Президента Российской Федерации от 7 мая 2012 года N 597 "О мероприятиях по реализации государственной социальной политики". // [Электронный ресурс]. – Режим доступа: </w:t>
      </w:r>
      <w:hyperlink r:id="rId59" w:history="1">
        <w:r w:rsidRPr="00A51811">
          <w:rPr>
            <w:rStyle w:val="a5"/>
            <w:rFonts w:ascii="Times New Roman" w:hAnsi="Times New Roman" w:cs="Times New Roman"/>
            <w:sz w:val="22"/>
            <w:szCs w:val="22"/>
          </w:rPr>
          <w:t>http://rg.ru/2012/05/09/soc-polit-dok.html</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25.07.2016.</w:t>
      </w:r>
    </w:p>
  </w:footnote>
  <w:footnote w:id="172">
    <w:p w14:paraId="58DF8639" w14:textId="477FB0CA"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Кудрин: финансировать пенсии можно за счет нефтегазовых доходов и приватизации госсобственности. // [Электронный ресурс]. – Режим доступа: </w:t>
      </w:r>
      <w:hyperlink r:id="rId60" w:history="1">
        <w:r w:rsidRPr="00A51811">
          <w:rPr>
            <w:rStyle w:val="a5"/>
            <w:rFonts w:ascii="Times New Roman" w:hAnsi="Times New Roman" w:cs="Times New Roman"/>
            <w:sz w:val="22"/>
            <w:szCs w:val="22"/>
          </w:rPr>
          <w:t>http://www.banki.ru/news/lenta/?id=4372589&amp;r1=rss&amp;r2=yandex.news</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24.07.2016.</w:t>
      </w:r>
    </w:p>
  </w:footnote>
  <w:footnote w:id="173">
    <w:p w14:paraId="2F39C0AC" w14:textId="77777777"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Доклад Института экономической политики имени Е.Т. Гайдара «Ключевые развилки пенсионной реформы» . // [Электронный ресурс]. – Режим доступа: </w:t>
      </w:r>
      <w:hyperlink r:id="rId61" w:history="1">
        <w:r w:rsidRPr="00A51811">
          <w:rPr>
            <w:rStyle w:val="a5"/>
            <w:rFonts w:ascii="Times New Roman" w:hAnsi="Times New Roman" w:cs="Times New Roman"/>
            <w:sz w:val="22"/>
            <w:szCs w:val="22"/>
          </w:rPr>
          <w:t>http://ru.scribd.com/doc/117236273/Ключевые-развилки-пенсионной-реформы-Презентация</w:t>
        </w:r>
      </w:hyperlink>
      <w:r w:rsidRPr="000F6014">
        <w:rPr>
          <w:rFonts w:ascii="Times New Roman" w:hAnsi="Times New Roman" w:cs="Times New Roman"/>
          <w:sz w:val="22"/>
          <w:szCs w:val="22"/>
        </w:rPr>
        <w:t xml:space="preserve"> </w:t>
      </w:r>
      <w:r>
        <w:rPr>
          <w:rFonts w:ascii="Times New Roman" w:hAnsi="Times New Roman" w:cs="Times New Roman"/>
          <w:sz w:val="22"/>
          <w:szCs w:val="22"/>
        </w:rPr>
        <w:t>Дата обращения: 27.07.2016.</w:t>
      </w:r>
    </w:p>
  </w:footnote>
  <w:footnote w:id="174">
    <w:p w14:paraId="5AE463F2" w14:textId="77777777"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Там же. </w:t>
      </w:r>
      <w:r>
        <w:rPr>
          <w:rFonts w:ascii="Times New Roman" w:hAnsi="Times New Roman" w:cs="Times New Roman"/>
          <w:sz w:val="22"/>
          <w:szCs w:val="22"/>
        </w:rPr>
        <w:t>Дата обращения: 27.07.2016.</w:t>
      </w:r>
    </w:p>
  </w:footnote>
  <w:footnote w:id="175">
    <w:p w14:paraId="14C30A54" w14:textId="77777777"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Бизнес пишет Путину. Ответ: идите в общественную дискуссию! // [Электронный ресурс]. – Режим доступа:  </w:t>
      </w:r>
      <w:hyperlink r:id="rId62" w:history="1">
        <w:r w:rsidRPr="00A51811">
          <w:rPr>
            <w:rStyle w:val="a5"/>
            <w:rFonts w:ascii="Times New Roman" w:hAnsi="Times New Roman" w:cs="Times New Roman"/>
            <w:sz w:val="22"/>
            <w:szCs w:val="22"/>
          </w:rPr>
          <w:t>https://slon.ru/economics/pisma_na_derevnyu_dedushke-849017.xhtml</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27.07.2016.</w:t>
      </w:r>
    </w:p>
  </w:footnote>
  <w:footnote w:id="176">
    <w:p w14:paraId="50640ABA" w14:textId="77777777"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Бизнес пишет Путину. Ответ: идите в общественную дискуссию! // [Электронный ресурс]. – Режим доступа:  </w:t>
      </w:r>
      <w:hyperlink r:id="rId63" w:history="1">
        <w:r w:rsidRPr="00A51811">
          <w:rPr>
            <w:rStyle w:val="a5"/>
            <w:rFonts w:ascii="Times New Roman" w:hAnsi="Times New Roman" w:cs="Times New Roman"/>
            <w:sz w:val="22"/>
            <w:szCs w:val="22"/>
          </w:rPr>
          <w:t>https://slon.ru/economics/pisma_na_derevnyu_dedushke-849017.xhtml</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27.07.2016.</w:t>
      </w:r>
    </w:p>
  </w:footnote>
  <w:footnote w:id="177">
    <w:p w14:paraId="09AFF7FB" w14:textId="3FE0C794"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Стратегия долгосрочного развития пенсионной системы Российской Федерации. // [Электронный ресурс]. – Режим доступа: </w:t>
      </w:r>
      <w:hyperlink r:id="rId64" w:anchor="ixzz435yP5s6o" w:history="1">
        <w:r w:rsidRPr="00A51811">
          <w:rPr>
            <w:rStyle w:val="a5"/>
            <w:rFonts w:ascii="Times New Roman" w:hAnsi="Times New Roman" w:cs="Times New Roman"/>
            <w:sz w:val="22"/>
            <w:szCs w:val="22"/>
          </w:rPr>
          <w:t>http://www.garant.ru/products/ipo/prime/doc/70190226/#ixzz435yP5s6o</w:t>
        </w:r>
      </w:hyperlink>
      <w:r w:rsidRPr="000F6014">
        <w:rPr>
          <w:rFonts w:ascii="Times New Roman" w:hAnsi="Times New Roman" w:cs="Times New Roman"/>
          <w:sz w:val="22"/>
          <w:szCs w:val="22"/>
        </w:rPr>
        <w:t xml:space="preserve"> </w:t>
      </w:r>
      <w:r>
        <w:rPr>
          <w:rFonts w:ascii="Times New Roman" w:hAnsi="Times New Roman" w:cs="Times New Roman"/>
          <w:sz w:val="22"/>
          <w:szCs w:val="22"/>
        </w:rPr>
        <w:t>Дата обращения: 03.08.2016.</w:t>
      </w:r>
    </w:p>
  </w:footnote>
  <w:footnote w:id="178">
    <w:p w14:paraId="20F50197" w14:textId="1AC22279"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Глава МЭР выступил простив ликвидации накопительной части пенсий. // [Электронный ресурс]. – Режим доступа:  </w:t>
      </w:r>
      <w:hyperlink r:id="rId65" w:history="1">
        <w:r w:rsidRPr="00A51811">
          <w:rPr>
            <w:rStyle w:val="a5"/>
            <w:rFonts w:ascii="Times New Roman" w:hAnsi="Times New Roman" w:cs="Times New Roman"/>
            <w:sz w:val="22"/>
            <w:szCs w:val="22"/>
            <w:lang w:val="en-US"/>
          </w:rPr>
          <w:t>http</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www</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vz</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ru</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news</w:t>
        </w:r>
        <w:r w:rsidRPr="00A51811">
          <w:rPr>
            <w:rStyle w:val="a5"/>
            <w:rFonts w:ascii="Times New Roman" w:hAnsi="Times New Roman" w:cs="Times New Roman"/>
            <w:sz w:val="22"/>
            <w:szCs w:val="22"/>
          </w:rPr>
          <w:t>/2012/10/31/605110.</w:t>
        </w:r>
        <w:r w:rsidRPr="00A51811">
          <w:rPr>
            <w:rStyle w:val="a5"/>
            <w:rFonts w:ascii="Times New Roman" w:hAnsi="Times New Roman" w:cs="Times New Roman"/>
            <w:sz w:val="22"/>
            <w:szCs w:val="22"/>
            <w:lang w:val="en-US"/>
          </w:rPr>
          <w:t>html</w:t>
        </w:r>
      </w:hyperlink>
      <w:r w:rsidRPr="00A51811">
        <w:rPr>
          <w:rFonts w:ascii="Times New Roman" w:hAnsi="Times New Roman" w:cs="Times New Roman"/>
          <w:sz w:val="22"/>
          <w:szCs w:val="22"/>
        </w:rPr>
        <w:t xml:space="preserve"> </w:t>
      </w:r>
      <w:r w:rsidR="000F6014">
        <w:rPr>
          <w:rFonts w:ascii="Times New Roman" w:hAnsi="Times New Roman" w:cs="Times New Roman"/>
          <w:sz w:val="22"/>
          <w:szCs w:val="22"/>
        </w:rPr>
        <w:t>Дата обращения: 03.08.2016.</w:t>
      </w:r>
    </w:p>
  </w:footnote>
  <w:footnote w:id="179">
    <w:p w14:paraId="2605EBE4" w14:textId="77777777"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Проект пенсионной реформы в России до 2030 года внесен в правительство. // [Электронный ресурс]. – Режим доступа:  </w:t>
      </w:r>
      <w:hyperlink r:id="rId66" w:anchor="ixzz43Er2ESpZ" w:history="1">
        <w:r w:rsidRPr="00A51811">
          <w:rPr>
            <w:rStyle w:val="a5"/>
            <w:rFonts w:ascii="Times New Roman" w:hAnsi="Times New Roman" w:cs="Times New Roman"/>
            <w:sz w:val="22"/>
            <w:szCs w:val="22"/>
            <w:lang w:val="en-US"/>
          </w:rPr>
          <w:t>http</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ria</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ru</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society</w:t>
        </w:r>
        <w:r w:rsidRPr="00A51811">
          <w:rPr>
            <w:rStyle w:val="a5"/>
            <w:rFonts w:ascii="Times New Roman" w:hAnsi="Times New Roman" w:cs="Times New Roman"/>
            <w:sz w:val="22"/>
            <w:szCs w:val="22"/>
          </w:rPr>
          <w:t>/20120921/755681762.</w:t>
        </w:r>
        <w:r w:rsidRPr="00A51811">
          <w:rPr>
            <w:rStyle w:val="a5"/>
            <w:rFonts w:ascii="Times New Roman" w:hAnsi="Times New Roman" w:cs="Times New Roman"/>
            <w:sz w:val="22"/>
            <w:szCs w:val="22"/>
            <w:lang w:val="en-US"/>
          </w:rPr>
          <w:t>html</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ixzz</w:t>
        </w:r>
        <w:r w:rsidRPr="00A51811">
          <w:rPr>
            <w:rStyle w:val="a5"/>
            <w:rFonts w:ascii="Times New Roman" w:hAnsi="Times New Roman" w:cs="Times New Roman"/>
            <w:sz w:val="22"/>
            <w:szCs w:val="22"/>
          </w:rPr>
          <w:t>43</w:t>
        </w:r>
        <w:r w:rsidRPr="00A51811">
          <w:rPr>
            <w:rStyle w:val="a5"/>
            <w:rFonts w:ascii="Times New Roman" w:hAnsi="Times New Roman" w:cs="Times New Roman"/>
            <w:sz w:val="22"/>
            <w:szCs w:val="22"/>
            <w:lang w:val="en-US"/>
          </w:rPr>
          <w:t>Er</w:t>
        </w:r>
        <w:r w:rsidRPr="00A51811">
          <w:rPr>
            <w:rStyle w:val="a5"/>
            <w:rFonts w:ascii="Times New Roman" w:hAnsi="Times New Roman" w:cs="Times New Roman"/>
            <w:sz w:val="22"/>
            <w:szCs w:val="22"/>
          </w:rPr>
          <w:t>2</w:t>
        </w:r>
        <w:r w:rsidRPr="00A51811">
          <w:rPr>
            <w:rStyle w:val="a5"/>
            <w:rFonts w:ascii="Times New Roman" w:hAnsi="Times New Roman" w:cs="Times New Roman"/>
            <w:sz w:val="22"/>
            <w:szCs w:val="22"/>
            <w:lang w:val="en-US"/>
          </w:rPr>
          <w:t>ESpZ</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03.08.2016.</w:t>
      </w:r>
    </w:p>
  </w:footnote>
  <w:footnote w:id="180">
    <w:p w14:paraId="58E3C5EA" w14:textId="7D5791D0"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Pr>
          <w:rFonts w:ascii="Times New Roman" w:hAnsi="Times New Roman" w:cs="Times New Roman"/>
          <w:sz w:val="22"/>
          <w:szCs w:val="22"/>
        </w:rPr>
        <w:t xml:space="preserve"> Путин</w:t>
      </w:r>
      <w:r w:rsidRPr="00A51811">
        <w:rPr>
          <w:rFonts w:ascii="Times New Roman" w:hAnsi="Times New Roman" w:cs="Times New Roman"/>
          <w:sz w:val="22"/>
          <w:szCs w:val="22"/>
        </w:rPr>
        <w:t xml:space="preserve"> "ускоряет" новую пенсионную систему. // [Электронный ресурс]. – Режим доступа:   </w:t>
      </w:r>
      <w:hyperlink r:id="rId67" w:history="1">
        <w:r w:rsidRPr="00A51811">
          <w:rPr>
            <w:rStyle w:val="a5"/>
            <w:rFonts w:ascii="Times New Roman" w:hAnsi="Times New Roman" w:cs="Times New Roman"/>
            <w:sz w:val="22"/>
            <w:szCs w:val="22"/>
            <w:lang w:val="en-US"/>
          </w:rPr>
          <w:t>http</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finlenta</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mirtesen</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ru</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blog</w:t>
        </w:r>
        <w:r w:rsidRPr="00A51811">
          <w:rPr>
            <w:rStyle w:val="a5"/>
            <w:rFonts w:ascii="Times New Roman" w:hAnsi="Times New Roman" w:cs="Times New Roman"/>
            <w:sz w:val="22"/>
            <w:szCs w:val="22"/>
          </w:rPr>
          <w:t>/43794737734/</w:t>
        </w:r>
        <w:r w:rsidRPr="00A51811">
          <w:rPr>
            <w:rStyle w:val="a5"/>
            <w:rFonts w:ascii="Times New Roman" w:hAnsi="Times New Roman" w:cs="Times New Roman"/>
            <w:sz w:val="22"/>
            <w:szCs w:val="22"/>
            <w:lang w:val="en-US"/>
          </w:rPr>
          <w:t>Putin</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uskoryaet</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novuyu</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pensionnuyu</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sistemu</w:t>
        </w:r>
      </w:hyperlink>
      <w:r w:rsidRPr="00A51811">
        <w:rPr>
          <w:rStyle w:val="a5"/>
          <w:rFonts w:ascii="Times New Roman" w:hAnsi="Times New Roman" w:cs="Times New Roman"/>
          <w:sz w:val="22"/>
          <w:szCs w:val="22"/>
        </w:rPr>
        <w:t xml:space="preserve"> </w:t>
      </w:r>
      <w:r>
        <w:rPr>
          <w:rFonts w:ascii="Times New Roman" w:hAnsi="Times New Roman" w:cs="Times New Roman"/>
          <w:sz w:val="22"/>
          <w:szCs w:val="22"/>
        </w:rPr>
        <w:t>Дата обращения: 05.08.2016.</w:t>
      </w:r>
    </w:p>
  </w:footnote>
  <w:footnote w:id="181">
    <w:p w14:paraId="5BB74254" w14:textId="77777777"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Стенограмма заседания ГД РФ от 19 ноября 2013 г. // [Электронный ресурс]. – Режим доступа: </w:t>
      </w:r>
      <w:hyperlink r:id="rId68" w:history="1">
        <w:r w:rsidRPr="00A51811">
          <w:rPr>
            <w:rStyle w:val="a5"/>
            <w:rFonts w:ascii="Times New Roman" w:hAnsi="Times New Roman" w:cs="Times New Roman"/>
            <w:sz w:val="22"/>
            <w:szCs w:val="22"/>
            <w:lang w:val="en-US"/>
          </w:rPr>
          <w:t>http</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transcript</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duma</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gov</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ru</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node</w:t>
        </w:r>
        <w:r w:rsidRPr="00A51811">
          <w:rPr>
            <w:rStyle w:val="a5"/>
            <w:rFonts w:ascii="Times New Roman" w:hAnsi="Times New Roman" w:cs="Times New Roman"/>
            <w:sz w:val="22"/>
            <w:szCs w:val="22"/>
          </w:rPr>
          <w:t>/3960/</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03.08.2016.</w:t>
      </w:r>
    </w:p>
  </w:footnote>
  <w:footnote w:id="182">
    <w:p w14:paraId="3ACA2C79" w14:textId="77777777"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Альфа-Банк: Предложение о заморозке обязательных пенсионных накоплений в РФ - крайне негативно. // [Электронный ресурс]. – Режим доступа: </w:t>
      </w:r>
      <w:hyperlink r:id="rId69" w:history="1">
        <w:r w:rsidRPr="00A51811">
          <w:rPr>
            <w:rStyle w:val="a5"/>
            <w:rFonts w:ascii="Times New Roman" w:hAnsi="Times New Roman" w:cs="Times New Roman"/>
            <w:sz w:val="22"/>
            <w:szCs w:val="22"/>
            <w:lang w:val="en-US"/>
          </w:rPr>
          <w:t>http</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bonds</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finam</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ru</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news</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item</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alfa</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bank</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predloghenie</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o</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zamorozke</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obyazatelnyx</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pensionnyx</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nakopleniiy</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v</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rf</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kraiyne</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negativno</w:t>
        </w:r>
        <w:r w:rsidRPr="00A51811">
          <w:rPr>
            <w:rStyle w:val="a5"/>
            <w:rFonts w:ascii="Times New Roman" w:hAnsi="Times New Roman" w:cs="Times New Roman"/>
            <w:sz w:val="22"/>
            <w:szCs w:val="22"/>
          </w:rPr>
          <w:t>/</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03.08.2016.</w:t>
      </w:r>
    </w:p>
  </w:footnote>
  <w:footnote w:id="183">
    <w:p w14:paraId="55FFF32D" w14:textId="13F2B86C"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Глава бюджетного комитета Госдумы А.Макаров: Никакой пенсионной реформы на сегодняшний день нет. // [Электронный ресурс]. – Режим доступа: </w:t>
      </w:r>
      <w:hyperlink r:id="rId70" w:history="1">
        <w:r w:rsidRPr="00A51811">
          <w:rPr>
            <w:rStyle w:val="a5"/>
            <w:rFonts w:ascii="Times New Roman" w:hAnsi="Times New Roman" w:cs="Times New Roman"/>
            <w:sz w:val="22"/>
            <w:szCs w:val="22"/>
            <w:lang w:val="en-US"/>
          </w:rPr>
          <w:t>http</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www</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rbc</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ru</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fnews</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open</w:t>
        </w:r>
        <w:r w:rsidRPr="00A51811">
          <w:rPr>
            <w:rStyle w:val="a5"/>
            <w:rFonts w:ascii="Times New Roman" w:hAnsi="Times New Roman" w:cs="Times New Roman"/>
            <w:sz w:val="22"/>
            <w:szCs w:val="22"/>
          </w:rPr>
          <w:t>/20131204143627.</w:t>
        </w:r>
        <w:r w:rsidRPr="00A51811">
          <w:rPr>
            <w:rStyle w:val="a5"/>
            <w:rFonts w:ascii="Times New Roman" w:hAnsi="Times New Roman" w:cs="Times New Roman"/>
            <w:sz w:val="22"/>
            <w:szCs w:val="22"/>
            <w:lang w:val="en-US"/>
          </w:rPr>
          <w:t>shtml</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05.08.2016.</w:t>
      </w:r>
    </w:p>
  </w:footnote>
  <w:footnote w:id="184">
    <w:p w14:paraId="23A2FC4B" w14:textId="77777777"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Пенсии россиян ушли в Крым. // [Электронный ресурс]. – Режим доступа:  </w:t>
      </w:r>
      <w:hyperlink r:id="rId71" w:history="1">
        <w:r w:rsidRPr="00A51811">
          <w:rPr>
            <w:rStyle w:val="a5"/>
            <w:rFonts w:ascii="Times New Roman" w:hAnsi="Times New Roman" w:cs="Times New Roman"/>
            <w:sz w:val="22"/>
            <w:szCs w:val="22"/>
          </w:rPr>
          <w:t>http://www.gazeta.ru/business/2014/06/25/6085969.shtml</w:t>
        </w:r>
      </w:hyperlink>
      <w:r>
        <w:rPr>
          <w:rStyle w:val="a5"/>
          <w:rFonts w:ascii="Times New Roman" w:hAnsi="Times New Roman" w:cs="Times New Roman"/>
          <w:sz w:val="22"/>
          <w:szCs w:val="22"/>
        </w:rPr>
        <w:t xml:space="preserve"> </w:t>
      </w:r>
      <w:r>
        <w:rPr>
          <w:rFonts w:ascii="Times New Roman" w:hAnsi="Times New Roman" w:cs="Times New Roman"/>
          <w:sz w:val="22"/>
          <w:szCs w:val="22"/>
        </w:rPr>
        <w:t>Дата обращения: 05.08.2016.</w:t>
      </w:r>
    </w:p>
  </w:footnote>
  <w:footnote w:id="185">
    <w:p w14:paraId="526CFDD5" w14:textId="4581A2AD"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Путин пообещал сохранить накопительные пенсии. // [Электронный ресурс]. – Режим доступа:  </w:t>
      </w:r>
      <w:hyperlink r:id="rId72" w:history="1">
        <w:r w:rsidRPr="00A51811">
          <w:rPr>
            <w:rStyle w:val="a5"/>
            <w:rFonts w:ascii="Times New Roman" w:hAnsi="Times New Roman" w:cs="Times New Roman"/>
            <w:sz w:val="22"/>
            <w:szCs w:val="22"/>
          </w:rPr>
          <w:t>http://lenta.ru/news/2015/03/20/putinpens/</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05.08.2016.</w:t>
      </w:r>
    </w:p>
  </w:footnote>
  <w:footnote w:id="186">
    <w:p w14:paraId="64BBA847" w14:textId="43AD3A8D"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Улюкаев против отмены накопительной части пенсии. // [Электронный ресурс]. – Режим доступа:  </w:t>
      </w:r>
      <w:hyperlink r:id="rId73" w:history="1">
        <w:r w:rsidRPr="00A51811">
          <w:rPr>
            <w:rStyle w:val="a5"/>
            <w:rFonts w:ascii="Times New Roman" w:hAnsi="Times New Roman" w:cs="Times New Roman"/>
            <w:sz w:val="22"/>
            <w:szCs w:val="22"/>
          </w:rPr>
          <w:t>http://www.vedomosti.ru/finance/articles/2014/08/26/ulyukaev-protiv-otmeny-nakopitelnoj-chasti-pensii</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05.08.2016.</w:t>
      </w:r>
    </w:p>
  </w:footnote>
  <w:footnote w:id="187">
    <w:p w14:paraId="23A6EF94"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Отсутствие четкого разделения полномочий как между ветвями власти, так и между политическими институтами, слабое влияние формально-юридических норм на деятельность института и превалирование неформально-волевых решений, основанных на традициях, статусной субординации и политического веса, а также усиление и практически безграничное влияние на политический процесс политического института президента.</w:t>
      </w:r>
    </w:p>
  </w:footnote>
  <w:footnote w:id="188">
    <w:p w14:paraId="26901EDF" w14:textId="77777777"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Соловьев А.И. Особенности механизма принятия государственных решений в России: социокультурные и психологические параметры. // [Электронный ресурс]. – Режим доступа: </w:t>
      </w:r>
      <w:hyperlink r:id="rId74" w:history="1">
        <w:r w:rsidRPr="00A51811">
          <w:rPr>
            <w:rStyle w:val="a5"/>
            <w:rFonts w:ascii="Times New Roman" w:hAnsi="Times New Roman" w:cs="Times New Roman"/>
            <w:sz w:val="22"/>
            <w:szCs w:val="22"/>
          </w:rPr>
          <w:t>http://www.civisbook.ru/files/File/1998_4_Solovyev.pdf</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10.08.2016.</w:t>
      </w:r>
    </w:p>
  </w:footnote>
  <w:footnote w:id="189">
    <w:p w14:paraId="05272465" w14:textId="77777777"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Соловьев А.И. Особенности механизма принятия государственных решений в России: социокультурные и психологические параметры. // [Электронный ресурс]. – Режим доступа: </w:t>
      </w:r>
      <w:hyperlink r:id="rId75" w:history="1">
        <w:r w:rsidRPr="00A51811">
          <w:rPr>
            <w:rStyle w:val="a5"/>
            <w:rFonts w:ascii="Times New Roman" w:hAnsi="Times New Roman" w:cs="Times New Roman"/>
            <w:sz w:val="22"/>
            <w:szCs w:val="22"/>
          </w:rPr>
          <w:t>http://www.civisbook.ru/files/File/1998_4_Solovyev.pdf</w:t>
        </w:r>
      </w:hyperlink>
      <w:r w:rsidRPr="000F6014">
        <w:rPr>
          <w:rFonts w:ascii="Times New Roman" w:hAnsi="Times New Roman" w:cs="Times New Roman"/>
          <w:sz w:val="22"/>
          <w:szCs w:val="22"/>
        </w:rPr>
        <w:t xml:space="preserve"> </w:t>
      </w:r>
      <w:r>
        <w:rPr>
          <w:rFonts w:ascii="Times New Roman" w:hAnsi="Times New Roman" w:cs="Times New Roman"/>
          <w:sz w:val="22"/>
          <w:szCs w:val="22"/>
        </w:rPr>
        <w:t>Дата обращения: 10.08.2016.</w:t>
      </w:r>
    </w:p>
  </w:footnote>
  <w:footnote w:id="190">
    <w:p w14:paraId="139213F3"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Там же.</w:t>
      </w:r>
    </w:p>
  </w:footnote>
  <w:footnote w:id="191">
    <w:p w14:paraId="53AB6FA5" w14:textId="77777777" w:rsidR="000F6014" w:rsidRPr="00A51811" w:rsidRDefault="000F6014"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С 1930-1966 год в советских колхозах количество и качество труда оценивалось в трудоднях. Что из себя представляла данная процедура? В конце каждого рабочего дня руководитель ставил в специальный документ «галочку» напротив каждой фамилии колхозника, отработавшего положенную норму. При этом процесс конвертации «галочек» в реальный денежный эквивалент решалась перед выходом на пенсию.</w:t>
      </w:r>
    </w:p>
  </w:footnote>
  <w:footnote w:id="192">
    <w:p w14:paraId="1766EE15" w14:textId="0C4A42FF" w:rsidR="00CB3B70" w:rsidRDefault="00CB3B70" w:rsidP="0034599F">
      <w:pPr>
        <w:pStyle w:val="a6"/>
        <w:jc w:val="both"/>
      </w:pPr>
      <w:r>
        <w:rPr>
          <w:rStyle w:val="a8"/>
        </w:rPr>
        <w:footnoteRef/>
      </w:r>
      <w:r>
        <w:t xml:space="preserve"> </w:t>
      </w:r>
      <w:r w:rsidRPr="00CB3B70">
        <w:rPr>
          <w:rFonts w:ascii="Times New Roman" w:hAnsi="Times New Roman" w:cs="Times New Roman"/>
          <w:sz w:val="22"/>
          <w:szCs w:val="22"/>
        </w:rPr>
        <w:t xml:space="preserve">Госдума приняла пенсионную формулу в первом чтении. </w:t>
      </w:r>
      <w:r w:rsidRPr="00A51811">
        <w:rPr>
          <w:rFonts w:ascii="Times New Roman" w:hAnsi="Times New Roman" w:cs="Times New Roman"/>
          <w:sz w:val="22"/>
          <w:szCs w:val="22"/>
        </w:rPr>
        <w:t xml:space="preserve">// [Электронный ресурс]. – Режим доступа: </w:t>
      </w:r>
      <w:hyperlink r:id="rId76" w:history="1">
        <w:r w:rsidRPr="000C0E25">
          <w:rPr>
            <w:rStyle w:val="a5"/>
            <w:rFonts w:ascii="Times New Roman" w:hAnsi="Times New Roman" w:cs="Times New Roman"/>
            <w:sz w:val="22"/>
            <w:szCs w:val="22"/>
          </w:rPr>
          <w:t>https://lenta.ru/news/2013/11/19/duma/</w:t>
        </w:r>
      </w:hyperlink>
      <w:r>
        <w:rPr>
          <w:rFonts w:ascii="Times New Roman" w:hAnsi="Times New Roman" w:cs="Times New Roman"/>
          <w:sz w:val="22"/>
          <w:szCs w:val="22"/>
        </w:rPr>
        <w:t xml:space="preserve"> Дата обращения: 20.11.2013.</w:t>
      </w:r>
    </w:p>
  </w:footnote>
  <w:footnote w:id="193">
    <w:p w14:paraId="0476216E" w14:textId="37FB2EFE"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Статс-секретарь – замминистра Андрей Пудов представил доработанную пенсионную формулу. // Официальный сайт Министерства труда и социальной защиты РФ. [Электронный ресурс]. – Режим доступа: </w:t>
      </w:r>
      <w:hyperlink r:id="rId77" w:history="1">
        <w:r w:rsidRPr="00A51811">
          <w:rPr>
            <w:rStyle w:val="a5"/>
            <w:rFonts w:ascii="Times New Roman" w:hAnsi="Times New Roman" w:cs="Times New Roman"/>
            <w:sz w:val="22"/>
            <w:szCs w:val="22"/>
          </w:rPr>
          <w:t>http://www.rosmintrud.ru/pensions/razvitie/202</w:t>
        </w:r>
      </w:hyperlink>
      <w:r w:rsidRPr="00A51811">
        <w:rPr>
          <w:rFonts w:ascii="Times New Roman" w:hAnsi="Times New Roman" w:cs="Times New Roman"/>
          <w:sz w:val="22"/>
          <w:szCs w:val="22"/>
        </w:rPr>
        <w:t xml:space="preserve"> </w:t>
      </w:r>
      <w:r w:rsidR="00CB3B70">
        <w:rPr>
          <w:rFonts w:ascii="Times New Roman" w:hAnsi="Times New Roman" w:cs="Times New Roman"/>
          <w:sz w:val="22"/>
          <w:szCs w:val="22"/>
        </w:rPr>
        <w:t>Дата обращения: 15.08.2016.</w:t>
      </w:r>
    </w:p>
  </w:footnote>
  <w:footnote w:id="194">
    <w:p w14:paraId="239E47B9" w14:textId="77777777" w:rsidR="00CB3B70" w:rsidRPr="00A51811" w:rsidRDefault="00CB3B70"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w:t>
      </w:r>
      <w:r w:rsidRPr="00A51811">
        <w:rPr>
          <w:rFonts w:ascii="Times New Roman" w:hAnsi="Times New Roman" w:cs="Times New Roman"/>
          <w:sz w:val="22"/>
          <w:szCs w:val="22"/>
          <w:lang w:val="en-US"/>
        </w:rPr>
        <w:t>A</w:t>
      </w:r>
      <w:r w:rsidRPr="00A51811">
        <w:rPr>
          <w:rFonts w:ascii="Times New Roman" w:hAnsi="Times New Roman" w:cs="Times New Roman"/>
          <w:sz w:val="22"/>
          <w:szCs w:val="22"/>
        </w:rPr>
        <w:t xml:space="preserve"> х </w:t>
      </w:r>
      <w:r w:rsidRPr="00A51811">
        <w:rPr>
          <w:rFonts w:ascii="Times New Roman" w:hAnsi="Times New Roman" w:cs="Times New Roman"/>
          <w:sz w:val="22"/>
          <w:szCs w:val="22"/>
          <w:lang w:val="en-US"/>
        </w:rPr>
        <w:t>B</w:t>
      </w:r>
      <w:r w:rsidRPr="00A51811">
        <w:rPr>
          <w:rFonts w:ascii="Times New Roman" w:hAnsi="Times New Roman" w:cs="Times New Roman"/>
          <w:sz w:val="22"/>
          <w:szCs w:val="22"/>
        </w:rPr>
        <w:t xml:space="preserve"> + </w:t>
      </w:r>
      <w:r w:rsidRPr="00A51811">
        <w:rPr>
          <w:rFonts w:ascii="Times New Roman" w:hAnsi="Times New Roman" w:cs="Times New Roman"/>
          <w:sz w:val="22"/>
          <w:szCs w:val="22"/>
          <w:lang w:val="en-US"/>
        </w:rPr>
        <w:t>C</w:t>
      </w:r>
      <w:r w:rsidRPr="00A51811">
        <w:rPr>
          <w:rFonts w:ascii="Times New Roman" w:hAnsi="Times New Roman" w:cs="Times New Roman"/>
          <w:sz w:val="22"/>
          <w:szCs w:val="22"/>
        </w:rPr>
        <w:t xml:space="preserve"> + </w:t>
      </w:r>
      <w:r w:rsidRPr="00A51811">
        <w:rPr>
          <w:rFonts w:ascii="Times New Roman" w:hAnsi="Times New Roman" w:cs="Times New Roman"/>
          <w:sz w:val="22"/>
          <w:szCs w:val="22"/>
          <w:lang w:val="en-US"/>
        </w:rPr>
        <w:t>d</w:t>
      </w:r>
      <w:r w:rsidRPr="00A51811">
        <w:rPr>
          <w:rFonts w:ascii="Times New Roman" w:hAnsi="Times New Roman" w:cs="Times New Roman"/>
          <w:sz w:val="22"/>
          <w:szCs w:val="22"/>
        </w:rPr>
        <w:t xml:space="preserve"> // Новостная лента «</w:t>
      </w:r>
      <w:r w:rsidRPr="00A51811">
        <w:rPr>
          <w:rFonts w:ascii="Times New Roman" w:hAnsi="Times New Roman" w:cs="Times New Roman"/>
          <w:sz w:val="22"/>
          <w:szCs w:val="22"/>
          <w:lang w:val="en-US"/>
        </w:rPr>
        <w:t>Lenta</w:t>
      </w:r>
      <w:r w:rsidRPr="00A51811">
        <w:rPr>
          <w:rFonts w:ascii="Times New Roman" w:hAnsi="Times New Roman" w:cs="Times New Roman"/>
          <w:sz w:val="22"/>
          <w:szCs w:val="22"/>
        </w:rPr>
        <w:t>.</w:t>
      </w:r>
      <w:r w:rsidRPr="00A51811">
        <w:rPr>
          <w:rFonts w:ascii="Times New Roman" w:hAnsi="Times New Roman" w:cs="Times New Roman"/>
          <w:sz w:val="22"/>
          <w:szCs w:val="22"/>
          <w:lang w:val="en-US"/>
        </w:rPr>
        <w:t>ru</w:t>
      </w:r>
      <w:r w:rsidRPr="00A51811">
        <w:rPr>
          <w:rFonts w:ascii="Times New Roman" w:hAnsi="Times New Roman" w:cs="Times New Roman"/>
          <w:sz w:val="22"/>
          <w:szCs w:val="22"/>
        </w:rPr>
        <w:t xml:space="preserve">». [Электронный ресурс]. – Режим доступа: </w:t>
      </w:r>
      <w:hyperlink r:id="rId78" w:history="1">
        <w:r w:rsidRPr="00A51811">
          <w:rPr>
            <w:rStyle w:val="a5"/>
            <w:rFonts w:ascii="Times New Roman" w:hAnsi="Times New Roman" w:cs="Times New Roman"/>
            <w:sz w:val="22"/>
            <w:szCs w:val="22"/>
            <w:lang w:val="en-US"/>
          </w:rPr>
          <w:t>http</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lenta</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ru</w:t>
        </w:r>
        <w:r w:rsidRPr="00A51811">
          <w:rPr>
            <w:rStyle w:val="a5"/>
            <w:rFonts w:ascii="Times New Roman" w:hAnsi="Times New Roman" w:cs="Times New Roman"/>
            <w:sz w:val="22"/>
            <w:szCs w:val="22"/>
          </w:rPr>
          <w:t>/</w:t>
        </w:r>
        <w:r w:rsidRPr="00A51811">
          <w:rPr>
            <w:rStyle w:val="a5"/>
            <w:rFonts w:ascii="Times New Roman" w:hAnsi="Times New Roman" w:cs="Times New Roman"/>
            <w:sz w:val="22"/>
            <w:szCs w:val="22"/>
            <w:lang w:val="en-US"/>
          </w:rPr>
          <w:t>articles</w:t>
        </w:r>
        <w:r w:rsidRPr="00A51811">
          <w:rPr>
            <w:rStyle w:val="a5"/>
            <w:rFonts w:ascii="Times New Roman" w:hAnsi="Times New Roman" w:cs="Times New Roman"/>
            <w:sz w:val="22"/>
            <w:szCs w:val="22"/>
          </w:rPr>
          <w:t>/2014/10/24/</w:t>
        </w:r>
        <w:r w:rsidRPr="00A51811">
          <w:rPr>
            <w:rStyle w:val="a5"/>
            <w:rFonts w:ascii="Times New Roman" w:hAnsi="Times New Roman" w:cs="Times New Roman"/>
            <w:sz w:val="22"/>
            <w:szCs w:val="22"/>
            <w:lang w:val="en-US"/>
          </w:rPr>
          <w:t>pensformula</w:t>
        </w:r>
        <w:r w:rsidRPr="00A51811">
          <w:rPr>
            <w:rStyle w:val="a5"/>
            <w:rFonts w:ascii="Times New Roman" w:hAnsi="Times New Roman" w:cs="Times New Roman"/>
            <w:sz w:val="22"/>
            <w:szCs w:val="22"/>
          </w:rPr>
          <w:t>/</w:t>
        </w:r>
      </w:hyperlink>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15.08.2016.</w:t>
      </w:r>
    </w:p>
  </w:footnote>
  <w:footnote w:id="195">
    <w:p w14:paraId="6C93B7D1" w14:textId="77777777" w:rsidR="00CB3B70" w:rsidRPr="00A51811" w:rsidRDefault="00CB3B70"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w:t>
      </w:r>
      <w:r>
        <w:rPr>
          <w:rFonts w:ascii="Times New Roman" w:hAnsi="Times New Roman" w:cs="Times New Roman"/>
          <w:sz w:val="22"/>
          <w:szCs w:val="22"/>
        </w:rPr>
        <w:t>Там же.</w:t>
      </w:r>
      <w:r w:rsidRPr="00A51811">
        <w:rPr>
          <w:rFonts w:ascii="Times New Roman" w:hAnsi="Times New Roman" w:cs="Times New Roman"/>
          <w:sz w:val="22"/>
          <w:szCs w:val="22"/>
        </w:rPr>
        <w:t xml:space="preserve"> </w:t>
      </w:r>
      <w:r>
        <w:rPr>
          <w:rFonts w:ascii="Times New Roman" w:hAnsi="Times New Roman" w:cs="Times New Roman"/>
          <w:sz w:val="22"/>
          <w:szCs w:val="22"/>
        </w:rPr>
        <w:t>Дата обращения: 15.08.2016.</w:t>
      </w:r>
    </w:p>
  </w:footnote>
  <w:footnote w:id="196">
    <w:p w14:paraId="698E1095" w14:textId="291753CE"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Должны 890 трлн руб. // Ежедневная деловая газета «Ведомости». [Электронный ресурс]. – Режим доступа: </w:t>
      </w:r>
      <w:hyperlink r:id="rId79" w:anchor="sel=8:1,8:8" w:history="1">
        <w:r w:rsidRPr="00A51811">
          <w:rPr>
            <w:rStyle w:val="a5"/>
            <w:rFonts w:ascii="Times New Roman" w:hAnsi="Times New Roman" w:cs="Times New Roman"/>
            <w:sz w:val="22"/>
            <w:szCs w:val="22"/>
          </w:rPr>
          <w:t>http://www.vedomosti.ru/newspaper/article/565891/dolzhny-890-trln-rub#sel=8:1,8:8</w:t>
        </w:r>
      </w:hyperlink>
      <w:r w:rsidRPr="00A51811">
        <w:rPr>
          <w:rFonts w:ascii="Times New Roman" w:hAnsi="Times New Roman" w:cs="Times New Roman"/>
          <w:sz w:val="22"/>
          <w:szCs w:val="22"/>
        </w:rPr>
        <w:t xml:space="preserve"> </w:t>
      </w:r>
      <w:r w:rsidR="00CB3B70">
        <w:rPr>
          <w:rFonts w:ascii="Times New Roman" w:hAnsi="Times New Roman" w:cs="Times New Roman"/>
          <w:sz w:val="22"/>
          <w:szCs w:val="22"/>
        </w:rPr>
        <w:t>Дата обращения: 23.09.2016.</w:t>
      </w:r>
    </w:p>
  </w:footnote>
  <w:footnote w:id="197">
    <w:p w14:paraId="0A1F064A" w14:textId="0E2C4630"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Кому нужна очередная пенсионная реформа. [Электронный ресурс]. – Режим доступа: </w:t>
      </w:r>
      <w:hyperlink r:id="rId80" w:history="1">
        <w:r w:rsidRPr="00A51811">
          <w:rPr>
            <w:rStyle w:val="a5"/>
            <w:rFonts w:ascii="Times New Roman" w:hAnsi="Times New Roman" w:cs="Times New Roman"/>
            <w:sz w:val="22"/>
            <w:szCs w:val="22"/>
          </w:rPr>
          <w:t>http://www.vedomosti.ru/library/news/34612611/pensiyu-ni-nakopit-ni-raspredelit</w:t>
        </w:r>
      </w:hyperlink>
      <w:r w:rsidR="00CB3B70" w:rsidRPr="00CB3B70">
        <w:rPr>
          <w:rFonts w:ascii="Times New Roman" w:hAnsi="Times New Roman" w:cs="Times New Roman"/>
          <w:sz w:val="22"/>
          <w:szCs w:val="22"/>
        </w:rPr>
        <w:t xml:space="preserve"> </w:t>
      </w:r>
      <w:r w:rsidR="00CB3B70">
        <w:rPr>
          <w:rFonts w:ascii="Times New Roman" w:hAnsi="Times New Roman" w:cs="Times New Roman"/>
          <w:sz w:val="22"/>
          <w:szCs w:val="22"/>
        </w:rPr>
        <w:t>Дата обращения: 23.09.2016.</w:t>
      </w:r>
    </w:p>
  </w:footnote>
  <w:footnote w:id="198">
    <w:p w14:paraId="6340F669" w14:textId="300EF1D5"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Russia’s Fiscal Gap. // [Электронный ресурс]. – Режим доступа: </w:t>
      </w:r>
      <w:hyperlink r:id="rId81" w:history="1">
        <w:r w:rsidRPr="00A51811">
          <w:rPr>
            <w:rStyle w:val="a5"/>
            <w:rFonts w:ascii="Times New Roman" w:hAnsi="Times New Roman" w:cs="Times New Roman"/>
            <w:sz w:val="22"/>
            <w:szCs w:val="22"/>
          </w:rPr>
          <w:t>http://www.iep.ru/files/publications/russia%E2%80%99s_fiscal_gap/text_NBER_07.11.2013.pdf</w:t>
        </w:r>
      </w:hyperlink>
      <w:r w:rsidRPr="00A51811">
        <w:rPr>
          <w:rFonts w:ascii="Times New Roman" w:hAnsi="Times New Roman" w:cs="Times New Roman"/>
          <w:sz w:val="22"/>
          <w:szCs w:val="22"/>
        </w:rPr>
        <w:t xml:space="preserve"> </w:t>
      </w:r>
      <w:r w:rsidR="00CB3B70">
        <w:rPr>
          <w:rFonts w:ascii="Times New Roman" w:hAnsi="Times New Roman" w:cs="Times New Roman"/>
          <w:sz w:val="22"/>
          <w:szCs w:val="22"/>
        </w:rPr>
        <w:t>Дата обращения: 24.09.2016.</w:t>
      </w:r>
    </w:p>
  </w:footnote>
  <w:footnote w:id="199">
    <w:p w14:paraId="4E39F675" w14:textId="48604ABA"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Russia’s Fiscal Gap. // [Электронный ресурс]. – Режим доступа: </w:t>
      </w:r>
      <w:hyperlink r:id="rId82" w:history="1">
        <w:r w:rsidRPr="00A51811">
          <w:rPr>
            <w:rStyle w:val="a5"/>
            <w:rFonts w:ascii="Times New Roman" w:hAnsi="Times New Roman" w:cs="Times New Roman"/>
            <w:sz w:val="22"/>
            <w:szCs w:val="22"/>
          </w:rPr>
          <w:t>http://www.iep.ru/files/publications/russia%E2%80%99s_fiscal_gap/text_NBER_07.11.2013.pdf</w:t>
        </w:r>
      </w:hyperlink>
      <w:r w:rsidRPr="00A51811">
        <w:rPr>
          <w:rFonts w:ascii="Times New Roman" w:hAnsi="Times New Roman" w:cs="Times New Roman"/>
          <w:sz w:val="22"/>
          <w:szCs w:val="22"/>
        </w:rPr>
        <w:t xml:space="preserve"> </w:t>
      </w:r>
      <w:r w:rsidR="00CB3B70">
        <w:rPr>
          <w:rFonts w:ascii="Times New Roman" w:hAnsi="Times New Roman" w:cs="Times New Roman"/>
          <w:sz w:val="22"/>
          <w:szCs w:val="22"/>
        </w:rPr>
        <w:t>Дата обращения: 23.09.2016.</w:t>
      </w:r>
    </w:p>
  </w:footnote>
  <w:footnote w:id="200">
    <w:p w14:paraId="20B0B7F4" w14:textId="5AD66613"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Голикова: Регионы и Минфин разошлись в оценке стоимости реализации майских указов. // [Электронный ресурс]. – Режим доступа: </w:t>
      </w:r>
      <w:hyperlink r:id="rId83" w:history="1">
        <w:r w:rsidRPr="00A51811">
          <w:rPr>
            <w:rStyle w:val="a5"/>
            <w:rFonts w:ascii="Times New Roman" w:hAnsi="Times New Roman" w:cs="Times New Roman"/>
            <w:sz w:val="22"/>
            <w:szCs w:val="22"/>
          </w:rPr>
          <w:t>http://1prime.ru/macroeconomics/20140414/782714413.html</w:t>
        </w:r>
      </w:hyperlink>
      <w:r w:rsidRPr="00A51811">
        <w:rPr>
          <w:rFonts w:ascii="Times New Roman" w:hAnsi="Times New Roman" w:cs="Times New Roman"/>
          <w:sz w:val="22"/>
          <w:szCs w:val="22"/>
        </w:rPr>
        <w:t xml:space="preserve">  </w:t>
      </w:r>
      <w:r w:rsidR="00CB3B70">
        <w:rPr>
          <w:rFonts w:ascii="Times New Roman" w:hAnsi="Times New Roman" w:cs="Times New Roman"/>
          <w:sz w:val="22"/>
          <w:szCs w:val="22"/>
        </w:rPr>
        <w:t>Дата обращения: 25.09.2016.</w:t>
      </w:r>
    </w:p>
  </w:footnote>
  <w:footnote w:id="201">
    <w:p w14:paraId="368DD020" w14:textId="77777777" w:rsidR="00394427" w:rsidRPr="00A51811" w:rsidRDefault="00394427"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w:t>
      </w:r>
      <w:r w:rsidRPr="00A51811">
        <w:rPr>
          <w:rFonts w:ascii="Times New Roman" w:hAnsi="Times New Roman" w:cs="Times New Roman"/>
          <w:sz w:val="22"/>
          <w:szCs w:val="22"/>
          <w:lang w:val="en-US"/>
        </w:rPr>
        <w:t>World</w:t>
      </w:r>
      <w:r w:rsidRPr="00A51811">
        <w:rPr>
          <w:rFonts w:ascii="Times New Roman" w:hAnsi="Times New Roman" w:cs="Times New Roman"/>
          <w:sz w:val="22"/>
          <w:szCs w:val="22"/>
        </w:rPr>
        <w:t xml:space="preserve"> </w:t>
      </w:r>
      <w:r w:rsidRPr="00A51811">
        <w:rPr>
          <w:rFonts w:ascii="Times New Roman" w:hAnsi="Times New Roman" w:cs="Times New Roman"/>
          <w:sz w:val="22"/>
          <w:szCs w:val="22"/>
          <w:lang w:val="en-US"/>
        </w:rPr>
        <w:t>Bank</w:t>
      </w:r>
      <w:r w:rsidRPr="00A51811">
        <w:rPr>
          <w:rFonts w:ascii="Times New Roman" w:hAnsi="Times New Roman" w:cs="Times New Roman"/>
          <w:sz w:val="22"/>
          <w:szCs w:val="22"/>
        </w:rPr>
        <w:t xml:space="preserve">. </w:t>
      </w:r>
      <w:r w:rsidRPr="00A51811">
        <w:rPr>
          <w:rFonts w:ascii="Times New Roman" w:hAnsi="Times New Roman" w:cs="Times New Roman"/>
          <w:sz w:val="22"/>
          <w:szCs w:val="22"/>
          <w:lang w:val="en-US"/>
        </w:rPr>
        <w:t>Averting the Old-Age crisis: policies to protect the old and promote growth. World Bank Policy Research Report. New York: Oxford University Press. 1994.</w:t>
      </w:r>
    </w:p>
  </w:footnote>
  <w:footnote w:id="202">
    <w:p w14:paraId="718945B0" w14:textId="3DC611CC" w:rsidR="00CB3B70" w:rsidRPr="00FA32AB" w:rsidRDefault="00CB3B70" w:rsidP="0034599F">
      <w:pPr>
        <w:pStyle w:val="a6"/>
        <w:jc w:val="both"/>
        <w:rPr>
          <w:rFonts w:ascii="Times New Roman" w:hAnsi="Times New Roman" w:cs="Times New Roman"/>
          <w:sz w:val="22"/>
          <w:szCs w:val="22"/>
          <w:lang w:val="en-US"/>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lang w:val="en-US"/>
        </w:rPr>
        <w:t xml:space="preserve"> Robert Holzmann, Richard Paul, Hinz and Mark Dorfman Pension Systems and Reform Conceptual Framework.</w:t>
      </w:r>
      <w:r w:rsidR="00FA32AB">
        <w:rPr>
          <w:rFonts w:ascii="Times New Roman" w:hAnsi="Times New Roman" w:cs="Times New Roman"/>
          <w:sz w:val="22"/>
          <w:szCs w:val="22"/>
          <w:lang w:val="en-US"/>
        </w:rPr>
        <w:t xml:space="preserve"> //</w:t>
      </w:r>
      <w:r w:rsidRPr="00A51811">
        <w:rPr>
          <w:rFonts w:ascii="Times New Roman" w:hAnsi="Times New Roman" w:cs="Times New Roman"/>
          <w:sz w:val="22"/>
          <w:szCs w:val="22"/>
          <w:lang w:val="en-US"/>
        </w:rPr>
        <w:t xml:space="preserve"> </w:t>
      </w:r>
      <w:r w:rsidRPr="00FA32AB">
        <w:rPr>
          <w:rFonts w:ascii="Times New Roman" w:hAnsi="Times New Roman" w:cs="Times New Roman"/>
          <w:sz w:val="22"/>
          <w:szCs w:val="22"/>
          <w:lang w:val="en-US"/>
        </w:rPr>
        <w:t>[</w:t>
      </w:r>
      <w:r w:rsidRPr="00A51811">
        <w:rPr>
          <w:rFonts w:ascii="Times New Roman" w:hAnsi="Times New Roman" w:cs="Times New Roman"/>
          <w:sz w:val="22"/>
          <w:szCs w:val="22"/>
        </w:rPr>
        <w:t>Электронный</w:t>
      </w:r>
      <w:r w:rsidRPr="00FA32AB">
        <w:rPr>
          <w:rFonts w:ascii="Times New Roman" w:hAnsi="Times New Roman" w:cs="Times New Roman"/>
          <w:sz w:val="22"/>
          <w:szCs w:val="22"/>
          <w:lang w:val="en-US"/>
        </w:rPr>
        <w:t xml:space="preserve"> </w:t>
      </w:r>
      <w:r w:rsidRPr="00A51811">
        <w:rPr>
          <w:rFonts w:ascii="Times New Roman" w:hAnsi="Times New Roman" w:cs="Times New Roman"/>
          <w:sz w:val="22"/>
          <w:szCs w:val="22"/>
        </w:rPr>
        <w:t>ресурс</w:t>
      </w:r>
      <w:r w:rsidRPr="00FA32AB">
        <w:rPr>
          <w:rFonts w:ascii="Times New Roman" w:hAnsi="Times New Roman" w:cs="Times New Roman"/>
          <w:sz w:val="22"/>
          <w:szCs w:val="22"/>
          <w:lang w:val="en-US"/>
        </w:rPr>
        <w:t xml:space="preserve">]. – </w:t>
      </w:r>
      <w:r w:rsidRPr="00A51811">
        <w:rPr>
          <w:rFonts w:ascii="Times New Roman" w:hAnsi="Times New Roman" w:cs="Times New Roman"/>
          <w:sz w:val="22"/>
          <w:szCs w:val="22"/>
        </w:rPr>
        <w:t>Режим</w:t>
      </w:r>
      <w:r w:rsidRPr="00FA32AB">
        <w:rPr>
          <w:rFonts w:ascii="Times New Roman" w:hAnsi="Times New Roman" w:cs="Times New Roman"/>
          <w:sz w:val="22"/>
          <w:szCs w:val="22"/>
          <w:lang w:val="en-US"/>
        </w:rPr>
        <w:t xml:space="preserve"> </w:t>
      </w:r>
      <w:r w:rsidRPr="00A51811">
        <w:rPr>
          <w:rFonts w:ascii="Times New Roman" w:hAnsi="Times New Roman" w:cs="Times New Roman"/>
          <w:sz w:val="22"/>
          <w:szCs w:val="22"/>
        </w:rPr>
        <w:t>доступа</w:t>
      </w:r>
      <w:r w:rsidRPr="00FA32AB">
        <w:rPr>
          <w:rFonts w:ascii="Times New Roman" w:hAnsi="Times New Roman" w:cs="Times New Roman"/>
          <w:sz w:val="22"/>
          <w:szCs w:val="22"/>
          <w:lang w:val="en-US"/>
        </w:rPr>
        <w:t xml:space="preserve">:  </w:t>
      </w:r>
      <w:hyperlink r:id="rId84" w:history="1">
        <w:r w:rsidRPr="00A51811">
          <w:rPr>
            <w:rStyle w:val="a5"/>
            <w:rFonts w:ascii="Times New Roman" w:hAnsi="Times New Roman" w:cs="Times New Roman"/>
            <w:sz w:val="22"/>
            <w:szCs w:val="22"/>
            <w:lang w:val="en-US"/>
          </w:rPr>
          <w:t>http</w:t>
        </w:r>
        <w:r w:rsidRPr="00FA32AB">
          <w:rPr>
            <w:rStyle w:val="a5"/>
            <w:rFonts w:ascii="Times New Roman" w:hAnsi="Times New Roman" w:cs="Times New Roman"/>
            <w:sz w:val="22"/>
            <w:szCs w:val="22"/>
            <w:lang w:val="en-US"/>
          </w:rPr>
          <w:t>://</w:t>
        </w:r>
        <w:r w:rsidRPr="00A51811">
          <w:rPr>
            <w:rStyle w:val="a5"/>
            <w:rFonts w:ascii="Times New Roman" w:hAnsi="Times New Roman" w:cs="Times New Roman"/>
            <w:sz w:val="22"/>
            <w:szCs w:val="22"/>
            <w:lang w:val="en-US"/>
          </w:rPr>
          <w:t>siteresources</w:t>
        </w:r>
        <w:r w:rsidRPr="00FA32AB">
          <w:rPr>
            <w:rStyle w:val="a5"/>
            <w:rFonts w:ascii="Times New Roman" w:hAnsi="Times New Roman" w:cs="Times New Roman"/>
            <w:sz w:val="22"/>
            <w:szCs w:val="22"/>
            <w:lang w:val="en-US"/>
          </w:rPr>
          <w:t>.</w:t>
        </w:r>
        <w:r w:rsidRPr="00A51811">
          <w:rPr>
            <w:rStyle w:val="a5"/>
            <w:rFonts w:ascii="Times New Roman" w:hAnsi="Times New Roman" w:cs="Times New Roman"/>
            <w:sz w:val="22"/>
            <w:szCs w:val="22"/>
            <w:lang w:val="en-US"/>
          </w:rPr>
          <w:t>worldbank</w:t>
        </w:r>
        <w:r w:rsidRPr="00FA32AB">
          <w:rPr>
            <w:rStyle w:val="a5"/>
            <w:rFonts w:ascii="Times New Roman" w:hAnsi="Times New Roman" w:cs="Times New Roman"/>
            <w:sz w:val="22"/>
            <w:szCs w:val="22"/>
            <w:lang w:val="en-US"/>
          </w:rPr>
          <w:t>.</w:t>
        </w:r>
        <w:r w:rsidRPr="00A51811">
          <w:rPr>
            <w:rStyle w:val="a5"/>
            <w:rFonts w:ascii="Times New Roman" w:hAnsi="Times New Roman" w:cs="Times New Roman"/>
            <w:sz w:val="22"/>
            <w:szCs w:val="22"/>
            <w:lang w:val="en-US"/>
          </w:rPr>
          <w:t>org</w:t>
        </w:r>
        <w:r w:rsidRPr="00FA32AB">
          <w:rPr>
            <w:rStyle w:val="a5"/>
            <w:rFonts w:ascii="Times New Roman" w:hAnsi="Times New Roman" w:cs="Times New Roman"/>
            <w:sz w:val="22"/>
            <w:szCs w:val="22"/>
            <w:lang w:val="en-US"/>
          </w:rPr>
          <w:t>/</w:t>
        </w:r>
        <w:r w:rsidRPr="00A51811">
          <w:rPr>
            <w:rStyle w:val="a5"/>
            <w:rFonts w:ascii="Times New Roman" w:hAnsi="Times New Roman" w:cs="Times New Roman"/>
            <w:sz w:val="22"/>
            <w:szCs w:val="22"/>
            <w:lang w:val="en-US"/>
          </w:rPr>
          <w:t>SOCIALPROTECTION</w:t>
        </w:r>
        <w:r w:rsidRPr="00FA32AB">
          <w:rPr>
            <w:rStyle w:val="a5"/>
            <w:rFonts w:ascii="Times New Roman" w:hAnsi="Times New Roman" w:cs="Times New Roman"/>
            <w:sz w:val="22"/>
            <w:szCs w:val="22"/>
            <w:lang w:val="en-US"/>
          </w:rPr>
          <w:t>/</w:t>
        </w:r>
        <w:r w:rsidRPr="00A51811">
          <w:rPr>
            <w:rStyle w:val="a5"/>
            <w:rFonts w:ascii="Times New Roman" w:hAnsi="Times New Roman" w:cs="Times New Roman"/>
            <w:sz w:val="22"/>
            <w:szCs w:val="22"/>
            <w:lang w:val="en-US"/>
          </w:rPr>
          <w:t>Resources</w:t>
        </w:r>
        <w:r w:rsidRPr="00FA32AB">
          <w:rPr>
            <w:rStyle w:val="a5"/>
            <w:rFonts w:ascii="Times New Roman" w:hAnsi="Times New Roman" w:cs="Times New Roman"/>
            <w:sz w:val="22"/>
            <w:szCs w:val="22"/>
            <w:lang w:val="en-US"/>
          </w:rPr>
          <w:t>/</w:t>
        </w:r>
        <w:r w:rsidRPr="00A51811">
          <w:rPr>
            <w:rStyle w:val="a5"/>
            <w:rFonts w:ascii="Times New Roman" w:hAnsi="Times New Roman" w:cs="Times New Roman"/>
            <w:sz w:val="22"/>
            <w:szCs w:val="22"/>
            <w:lang w:val="en-US"/>
          </w:rPr>
          <w:t>SP</w:t>
        </w:r>
        <w:r w:rsidRPr="00FA32AB">
          <w:rPr>
            <w:rStyle w:val="a5"/>
            <w:rFonts w:ascii="Times New Roman" w:hAnsi="Times New Roman" w:cs="Times New Roman"/>
            <w:sz w:val="22"/>
            <w:szCs w:val="22"/>
            <w:lang w:val="en-US"/>
          </w:rPr>
          <w:t>-</w:t>
        </w:r>
        <w:r w:rsidRPr="00A51811">
          <w:rPr>
            <w:rStyle w:val="a5"/>
            <w:rFonts w:ascii="Times New Roman" w:hAnsi="Times New Roman" w:cs="Times New Roman"/>
            <w:sz w:val="22"/>
            <w:szCs w:val="22"/>
            <w:lang w:val="en-US"/>
          </w:rPr>
          <w:t>Discussion</w:t>
        </w:r>
        <w:r w:rsidRPr="00FA32AB">
          <w:rPr>
            <w:rStyle w:val="a5"/>
            <w:rFonts w:ascii="Times New Roman" w:hAnsi="Times New Roman" w:cs="Times New Roman"/>
            <w:sz w:val="22"/>
            <w:szCs w:val="22"/>
            <w:lang w:val="en-US"/>
          </w:rPr>
          <w:t>-</w:t>
        </w:r>
        <w:r w:rsidRPr="00A51811">
          <w:rPr>
            <w:rStyle w:val="a5"/>
            <w:rFonts w:ascii="Times New Roman" w:hAnsi="Times New Roman" w:cs="Times New Roman"/>
            <w:sz w:val="22"/>
            <w:szCs w:val="22"/>
            <w:lang w:val="en-US"/>
          </w:rPr>
          <w:t>papers</w:t>
        </w:r>
        <w:r w:rsidRPr="00FA32AB">
          <w:rPr>
            <w:rStyle w:val="a5"/>
            <w:rFonts w:ascii="Times New Roman" w:hAnsi="Times New Roman" w:cs="Times New Roman"/>
            <w:sz w:val="22"/>
            <w:szCs w:val="22"/>
            <w:lang w:val="en-US"/>
          </w:rPr>
          <w:t>/</w:t>
        </w:r>
        <w:r w:rsidRPr="00A51811">
          <w:rPr>
            <w:rStyle w:val="a5"/>
            <w:rFonts w:ascii="Times New Roman" w:hAnsi="Times New Roman" w:cs="Times New Roman"/>
            <w:sz w:val="22"/>
            <w:szCs w:val="22"/>
            <w:lang w:val="en-US"/>
          </w:rPr>
          <w:t>Pensions</w:t>
        </w:r>
        <w:r w:rsidRPr="00FA32AB">
          <w:rPr>
            <w:rStyle w:val="a5"/>
            <w:rFonts w:ascii="Times New Roman" w:hAnsi="Times New Roman" w:cs="Times New Roman"/>
            <w:sz w:val="22"/>
            <w:szCs w:val="22"/>
            <w:lang w:val="en-US"/>
          </w:rPr>
          <w:t>-</w:t>
        </w:r>
        <w:r w:rsidRPr="00A51811">
          <w:rPr>
            <w:rStyle w:val="a5"/>
            <w:rFonts w:ascii="Times New Roman" w:hAnsi="Times New Roman" w:cs="Times New Roman"/>
            <w:sz w:val="22"/>
            <w:szCs w:val="22"/>
            <w:lang w:val="en-US"/>
          </w:rPr>
          <w:t>DP</w:t>
        </w:r>
        <w:r w:rsidRPr="00FA32AB">
          <w:rPr>
            <w:rStyle w:val="a5"/>
            <w:rFonts w:ascii="Times New Roman" w:hAnsi="Times New Roman" w:cs="Times New Roman"/>
            <w:sz w:val="22"/>
            <w:szCs w:val="22"/>
            <w:lang w:val="en-US"/>
          </w:rPr>
          <w:t>/0824.</w:t>
        </w:r>
        <w:r w:rsidRPr="00A51811">
          <w:rPr>
            <w:rStyle w:val="a5"/>
            <w:rFonts w:ascii="Times New Roman" w:hAnsi="Times New Roman" w:cs="Times New Roman"/>
            <w:sz w:val="22"/>
            <w:szCs w:val="22"/>
            <w:lang w:val="en-US"/>
          </w:rPr>
          <w:t>pdf</w:t>
        </w:r>
      </w:hyperlink>
      <w:r w:rsidRPr="00FA32AB">
        <w:rPr>
          <w:rFonts w:ascii="Times New Roman" w:hAnsi="Times New Roman" w:cs="Times New Roman"/>
          <w:sz w:val="22"/>
          <w:szCs w:val="22"/>
          <w:lang w:val="en-US"/>
        </w:rPr>
        <w:t xml:space="preserve">  </w:t>
      </w:r>
      <w:r>
        <w:rPr>
          <w:rFonts w:ascii="Times New Roman" w:hAnsi="Times New Roman" w:cs="Times New Roman"/>
          <w:sz w:val="22"/>
          <w:szCs w:val="22"/>
        </w:rPr>
        <w:t>Дата</w:t>
      </w:r>
      <w:r w:rsidRPr="00FA32AB">
        <w:rPr>
          <w:rFonts w:ascii="Times New Roman" w:hAnsi="Times New Roman" w:cs="Times New Roman"/>
          <w:sz w:val="22"/>
          <w:szCs w:val="22"/>
          <w:lang w:val="en-US"/>
        </w:rPr>
        <w:t xml:space="preserve"> </w:t>
      </w:r>
      <w:r>
        <w:rPr>
          <w:rFonts w:ascii="Times New Roman" w:hAnsi="Times New Roman" w:cs="Times New Roman"/>
          <w:sz w:val="22"/>
          <w:szCs w:val="22"/>
        </w:rPr>
        <w:t>обращения</w:t>
      </w:r>
      <w:r w:rsidRPr="00FA32AB">
        <w:rPr>
          <w:rFonts w:ascii="Times New Roman" w:hAnsi="Times New Roman" w:cs="Times New Roman"/>
          <w:sz w:val="22"/>
          <w:szCs w:val="22"/>
          <w:lang w:val="en-US"/>
        </w:rPr>
        <w:t>: 25.09.2016.</w:t>
      </w:r>
    </w:p>
  </w:footnote>
  <w:footnote w:id="203">
    <w:p w14:paraId="470AA69C" w14:textId="4CAF8A64"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00FA32AB">
        <w:rPr>
          <w:rFonts w:ascii="Times New Roman" w:hAnsi="Times New Roman" w:cs="Times New Roman"/>
          <w:sz w:val="22"/>
          <w:szCs w:val="22"/>
        </w:rPr>
        <w:t xml:space="preserve"> Покида А.</w:t>
      </w:r>
      <w:r w:rsidRPr="00A51811">
        <w:rPr>
          <w:rFonts w:ascii="Times New Roman" w:hAnsi="Times New Roman" w:cs="Times New Roman"/>
          <w:sz w:val="22"/>
          <w:szCs w:val="22"/>
        </w:rPr>
        <w:t>Н. Масштабы и следствия развития ненаблюдаемой «серой» экономики в различных сферах жизнедеятельности российского общества.</w:t>
      </w:r>
      <w:r w:rsidR="00FA32AB">
        <w:rPr>
          <w:rFonts w:ascii="Times New Roman" w:hAnsi="Times New Roman" w:cs="Times New Roman"/>
          <w:sz w:val="22"/>
          <w:szCs w:val="22"/>
        </w:rPr>
        <w:t xml:space="preserve"> М. 2001. С. 12</w:t>
      </w:r>
      <w:r w:rsidRPr="00A51811">
        <w:rPr>
          <w:rFonts w:ascii="Times New Roman" w:hAnsi="Times New Roman" w:cs="Times New Roman"/>
          <w:sz w:val="22"/>
          <w:szCs w:val="22"/>
        </w:rPr>
        <w:t>.</w:t>
      </w:r>
    </w:p>
  </w:footnote>
  <w:footnote w:id="204">
    <w:p w14:paraId="7EA68536" w14:textId="3EEAEDC4"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Доходны бюджета Пенсионного фонда. // Министерство финансов Российской Федерации. [Электронный ресурс]. – Режим доступа: </w:t>
      </w:r>
      <w:hyperlink r:id="rId85" w:history="1">
        <w:r w:rsidRPr="00A51811">
          <w:rPr>
            <w:rStyle w:val="a5"/>
            <w:rFonts w:ascii="Times New Roman" w:hAnsi="Times New Roman" w:cs="Times New Roman"/>
            <w:sz w:val="22"/>
            <w:szCs w:val="22"/>
          </w:rPr>
          <w:t>http://info.minfin.ru/pf.php</w:t>
        </w:r>
      </w:hyperlink>
      <w:r w:rsidRPr="00A51811">
        <w:rPr>
          <w:rFonts w:ascii="Times New Roman" w:hAnsi="Times New Roman" w:cs="Times New Roman"/>
          <w:sz w:val="22"/>
          <w:szCs w:val="22"/>
        </w:rPr>
        <w:t xml:space="preserve"> </w:t>
      </w:r>
      <w:r w:rsidR="00FA32AB">
        <w:rPr>
          <w:rFonts w:ascii="Times New Roman" w:hAnsi="Times New Roman" w:cs="Times New Roman"/>
          <w:sz w:val="22"/>
          <w:szCs w:val="22"/>
        </w:rPr>
        <w:t>Дата обращения: 25.09.2016.</w:t>
      </w:r>
    </w:p>
  </w:footnote>
  <w:footnote w:id="205">
    <w:p w14:paraId="1408620B" w14:textId="77777777" w:rsidR="00394427" w:rsidRPr="00A51811" w:rsidRDefault="00394427" w:rsidP="0034599F">
      <w:pPr>
        <w:pStyle w:val="a6"/>
        <w:jc w:val="both"/>
        <w:rPr>
          <w:rFonts w:ascii="Times New Roman" w:hAnsi="Times New Roman" w:cs="Times New Roman"/>
          <w:sz w:val="22"/>
          <w:szCs w:val="22"/>
        </w:rPr>
      </w:pPr>
      <w:r w:rsidRPr="00A51811">
        <w:rPr>
          <w:rStyle w:val="a8"/>
          <w:rFonts w:ascii="Times New Roman" w:hAnsi="Times New Roman" w:cs="Times New Roman"/>
          <w:sz w:val="22"/>
          <w:szCs w:val="22"/>
        </w:rPr>
        <w:footnoteRef/>
      </w:r>
      <w:r w:rsidRPr="00A51811">
        <w:rPr>
          <w:rFonts w:ascii="Times New Roman" w:hAnsi="Times New Roman" w:cs="Times New Roman"/>
          <w:sz w:val="22"/>
          <w:szCs w:val="22"/>
        </w:rPr>
        <w:t xml:space="preserve"> Отсутствие четкого разделения полномочий как между ветвями власти, так и между политическими институтами, слабое влияние формально-юридических норм на деятельность института и превалирование неформально-волевых решений, основанных на традициях, статусной субординации и политического веса, а также усиление и практически безграничное влияние на политический процесс политического института президента.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4F0F3" w14:textId="77777777" w:rsidR="00394427" w:rsidRDefault="00394427" w:rsidP="00A229F1">
    <w:pPr>
      <w:pStyle w:val="aa"/>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700773DE" w14:textId="77777777" w:rsidR="00394427" w:rsidRDefault="0039442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24E11" w14:textId="77777777" w:rsidR="00394427" w:rsidRDefault="00394427" w:rsidP="00A229F1">
    <w:pPr>
      <w:pStyle w:val="aa"/>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E3A80">
      <w:rPr>
        <w:rStyle w:val="af2"/>
        <w:noProof/>
      </w:rPr>
      <w:t>3</w:t>
    </w:r>
    <w:r>
      <w:rPr>
        <w:rStyle w:val="af2"/>
      </w:rPr>
      <w:fldChar w:fldCharType="end"/>
    </w:r>
  </w:p>
  <w:p w14:paraId="1CE24E4B" w14:textId="77777777" w:rsidR="00394427" w:rsidRDefault="0039442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223F"/>
    <w:multiLevelType w:val="multilevel"/>
    <w:tmpl w:val="32C03824"/>
    <w:lvl w:ilvl="0">
      <w:start w:val="1"/>
      <w:numFmt w:val="decimal"/>
      <w:lvlText w:val="%1."/>
      <w:lvlJc w:val="left"/>
      <w:pPr>
        <w:ind w:left="6401" w:hanging="360"/>
      </w:pPr>
      <w:rPr>
        <w:b/>
      </w:rPr>
    </w:lvl>
    <w:lvl w:ilvl="1">
      <w:start w:val="1"/>
      <w:numFmt w:val="decimal"/>
      <w:isLgl/>
      <w:lvlText w:val="%1.%2."/>
      <w:lvlJc w:val="left"/>
      <w:pPr>
        <w:ind w:left="6761" w:hanging="720"/>
      </w:pPr>
      <w:rPr>
        <w:rFonts w:hint="default"/>
      </w:rPr>
    </w:lvl>
    <w:lvl w:ilvl="2">
      <w:start w:val="1"/>
      <w:numFmt w:val="decimal"/>
      <w:isLgl/>
      <w:lvlText w:val="%1.%2.%3."/>
      <w:lvlJc w:val="left"/>
      <w:pPr>
        <w:ind w:left="6761" w:hanging="720"/>
      </w:pPr>
      <w:rPr>
        <w:rFonts w:hint="default"/>
      </w:rPr>
    </w:lvl>
    <w:lvl w:ilvl="3">
      <w:start w:val="1"/>
      <w:numFmt w:val="decimal"/>
      <w:isLgl/>
      <w:lvlText w:val="%1.%2.%3.%4."/>
      <w:lvlJc w:val="left"/>
      <w:pPr>
        <w:ind w:left="7121" w:hanging="1080"/>
      </w:pPr>
      <w:rPr>
        <w:rFonts w:hint="default"/>
      </w:rPr>
    </w:lvl>
    <w:lvl w:ilvl="4">
      <w:start w:val="1"/>
      <w:numFmt w:val="decimal"/>
      <w:isLgl/>
      <w:lvlText w:val="%1.%2.%3.%4.%5."/>
      <w:lvlJc w:val="left"/>
      <w:pPr>
        <w:ind w:left="7121" w:hanging="1080"/>
      </w:pPr>
      <w:rPr>
        <w:rFonts w:hint="default"/>
      </w:rPr>
    </w:lvl>
    <w:lvl w:ilvl="5">
      <w:start w:val="1"/>
      <w:numFmt w:val="decimal"/>
      <w:isLgl/>
      <w:lvlText w:val="%1.%2.%3.%4.%5.%6."/>
      <w:lvlJc w:val="left"/>
      <w:pPr>
        <w:ind w:left="7481" w:hanging="1440"/>
      </w:pPr>
      <w:rPr>
        <w:rFonts w:hint="default"/>
      </w:rPr>
    </w:lvl>
    <w:lvl w:ilvl="6">
      <w:start w:val="1"/>
      <w:numFmt w:val="decimal"/>
      <w:isLgl/>
      <w:lvlText w:val="%1.%2.%3.%4.%5.%6.%7."/>
      <w:lvlJc w:val="left"/>
      <w:pPr>
        <w:ind w:left="7841" w:hanging="1800"/>
      </w:pPr>
      <w:rPr>
        <w:rFonts w:hint="default"/>
      </w:rPr>
    </w:lvl>
    <w:lvl w:ilvl="7">
      <w:start w:val="1"/>
      <w:numFmt w:val="decimal"/>
      <w:isLgl/>
      <w:lvlText w:val="%1.%2.%3.%4.%5.%6.%7.%8."/>
      <w:lvlJc w:val="left"/>
      <w:pPr>
        <w:ind w:left="7841" w:hanging="1800"/>
      </w:pPr>
      <w:rPr>
        <w:rFonts w:hint="default"/>
      </w:rPr>
    </w:lvl>
    <w:lvl w:ilvl="8">
      <w:start w:val="1"/>
      <w:numFmt w:val="decimal"/>
      <w:isLgl/>
      <w:lvlText w:val="%1.%2.%3.%4.%5.%6.%7.%8.%9."/>
      <w:lvlJc w:val="left"/>
      <w:pPr>
        <w:ind w:left="8201" w:hanging="2160"/>
      </w:pPr>
      <w:rPr>
        <w:rFonts w:hint="default"/>
      </w:rPr>
    </w:lvl>
  </w:abstractNum>
  <w:abstractNum w:abstractNumId="1" w15:restartNumberingAfterBreak="0">
    <w:nsid w:val="0EF16E79"/>
    <w:multiLevelType w:val="hybridMultilevel"/>
    <w:tmpl w:val="B3E6FEA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00A78D8"/>
    <w:multiLevelType w:val="multilevel"/>
    <w:tmpl w:val="34920F24"/>
    <w:lvl w:ilvl="0">
      <w:start w:val="1"/>
      <w:numFmt w:val="decimal"/>
      <w:lvlText w:val="%1."/>
      <w:lvlJc w:val="left"/>
      <w:pPr>
        <w:ind w:left="360" w:hanging="360"/>
      </w:pPr>
      <w:rPr>
        <w:rFonts w:hint="default"/>
      </w:rPr>
    </w:lvl>
    <w:lvl w:ilvl="1">
      <w:start w:val="2"/>
      <w:numFmt w:val="none"/>
      <w:lvlRestart w:val="0"/>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4B3810"/>
    <w:multiLevelType w:val="multilevel"/>
    <w:tmpl w:val="D5A485CC"/>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2310C05"/>
    <w:multiLevelType w:val="hybridMultilevel"/>
    <w:tmpl w:val="44FAB1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467CA"/>
    <w:multiLevelType w:val="hybridMultilevel"/>
    <w:tmpl w:val="061A8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100719"/>
    <w:multiLevelType w:val="multilevel"/>
    <w:tmpl w:val="B45231E2"/>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7F41851"/>
    <w:multiLevelType w:val="multilevel"/>
    <w:tmpl w:val="32C06B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1B3C31"/>
    <w:multiLevelType w:val="multilevel"/>
    <w:tmpl w:val="FF02B4C2"/>
    <w:lvl w:ilvl="0">
      <w:start w:val="1"/>
      <w:numFmt w:val="none"/>
      <w:pStyle w:val="1"/>
      <w:suff w:val="space"/>
      <w:lvlText w:val=""/>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9" w15:restartNumberingAfterBreak="0">
    <w:nsid w:val="1E402A19"/>
    <w:multiLevelType w:val="multilevel"/>
    <w:tmpl w:val="B9A6BC56"/>
    <w:lvl w:ilvl="0">
      <w:start w:val="1"/>
      <w:numFmt w:val="decimal"/>
      <w:lvlText w:val="%1."/>
      <w:lvlJc w:val="left"/>
      <w:pPr>
        <w:ind w:left="360" w:hanging="360"/>
      </w:pPr>
      <w:rPr>
        <w:rFonts w:hint="default"/>
      </w:rPr>
    </w:lvl>
    <w:lvl w:ilvl="1">
      <w:start w:val="2"/>
      <w:numFmt w:val="decimal"/>
      <w:lvlRestart w:val="0"/>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A4B81"/>
    <w:multiLevelType w:val="hybridMultilevel"/>
    <w:tmpl w:val="AEEE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B6567"/>
    <w:multiLevelType w:val="hybridMultilevel"/>
    <w:tmpl w:val="DBCEFB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693179"/>
    <w:multiLevelType w:val="hybridMultilevel"/>
    <w:tmpl w:val="B2B45B20"/>
    <w:lvl w:ilvl="0" w:tplc="995E1E38">
      <w:start w:val="1"/>
      <w:numFmt w:val="decimal"/>
      <w:lvlText w:val="%1."/>
      <w:lvlJc w:val="left"/>
      <w:pPr>
        <w:ind w:left="1988" w:hanging="12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2896FF7"/>
    <w:multiLevelType w:val="multilevel"/>
    <w:tmpl w:val="B5D42954"/>
    <w:lvl w:ilvl="0">
      <w:start w:val="1"/>
      <w:numFmt w:val="decimal"/>
      <w:lvlText w:val="%1."/>
      <w:lvlJc w:val="left"/>
      <w:pPr>
        <w:ind w:left="360" w:hanging="360"/>
      </w:pPr>
      <w:rPr>
        <w:rFonts w:hint="default"/>
      </w:rPr>
    </w:lvl>
    <w:lvl w:ilvl="1">
      <w:start w:val="2"/>
      <w:numFmt w:val="none"/>
      <w:lvlRestart w:val="0"/>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711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3B4FE2"/>
    <w:multiLevelType w:val="multilevel"/>
    <w:tmpl w:val="B9F0DC2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785B53"/>
    <w:multiLevelType w:val="multilevel"/>
    <w:tmpl w:val="7A14D6B2"/>
    <w:lvl w:ilvl="0">
      <w:start w:val="1"/>
      <w:numFmt w:val="decimal"/>
      <w:lvlText w:val="%1."/>
      <w:lvlJc w:val="left"/>
      <w:pPr>
        <w:ind w:left="360" w:hanging="360"/>
      </w:pPr>
      <w:rPr>
        <w:rFonts w:hint="default"/>
      </w:rPr>
    </w:lvl>
    <w:lvl w:ilvl="1">
      <w:start w:val="2"/>
      <w:numFmt w:val="none"/>
      <w:lvlRestart w:val="0"/>
      <w:pStyle w:val="20"/>
      <w:lvlText w:val="2.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2906FF"/>
    <w:multiLevelType w:val="hybridMultilevel"/>
    <w:tmpl w:val="247A9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2147D"/>
    <w:multiLevelType w:val="multilevel"/>
    <w:tmpl w:val="64B63002"/>
    <w:lvl w:ilvl="0">
      <w:start w:val="1"/>
      <w:numFmt w:val="decimal"/>
      <w:lvlText w:val="%1."/>
      <w:lvlJc w:val="left"/>
      <w:pPr>
        <w:ind w:left="360" w:hanging="360"/>
      </w:pPr>
      <w:rPr>
        <w:rFonts w:hint="default"/>
      </w:rPr>
    </w:lvl>
    <w:lvl w:ilvl="1">
      <w:start w:val="2"/>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0C0C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17412B"/>
    <w:multiLevelType w:val="multilevel"/>
    <w:tmpl w:val="B69E3B26"/>
    <w:lvl w:ilvl="0">
      <w:start w:val="2"/>
      <w:numFmt w:val="decimal"/>
      <w:lvlText w:val="%1.2."/>
      <w:lvlJc w:val="left"/>
      <w:pPr>
        <w:ind w:left="1020" w:hanging="660"/>
      </w:pPr>
      <w:rPr>
        <w:rFonts w:cs="Times New Roman" w:hint="default"/>
      </w:rPr>
    </w:lvl>
    <w:lvl w:ilvl="1">
      <w:start w:val="1"/>
      <w:numFmt w:val="decimal"/>
      <w:lvlText w:val="%2%1.2."/>
      <w:lvlJc w:val="left"/>
      <w:pPr>
        <w:ind w:left="108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2160" w:hanging="180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520" w:hanging="2160"/>
      </w:pPr>
      <w:rPr>
        <w:rFonts w:cs="Times New Roman" w:hint="default"/>
      </w:rPr>
    </w:lvl>
  </w:abstractNum>
  <w:abstractNum w:abstractNumId="21" w15:restartNumberingAfterBreak="0">
    <w:nsid w:val="4CDD083C"/>
    <w:multiLevelType w:val="hybridMultilevel"/>
    <w:tmpl w:val="01F8E276"/>
    <w:lvl w:ilvl="0" w:tplc="D0C6C96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4F280028"/>
    <w:multiLevelType w:val="hybridMultilevel"/>
    <w:tmpl w:val="6624EE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0644F06"/>
    <w:multiLevelType w:val="multilevel"/>
    <w:tmpl w:val="83D4CD42"/>
    <w:lvl w:ilvl="0">
      <w:start w:val="2"/>
      <w:numFmt w:val="decimal"/>
      <w:lvlText w:val="%1.4."/>
      <w:lvlJc w:val="left"/>
      <w:pPr>
        <w:ind w:left="794" w:hanging="434"/>
      </w:pPr>
      <w:rPr>
        <w:rFonts w:cs="Times New Roman" w:hint="default"/>
      </w:rPr>
    </w:lvl>
    <w:lvl w:ilvl="1">
      <w:start w:val="1"/>
      <w:numFmt w:val="decimal"/>
      <w:lvlText w:val="%2%1.2."/>
      <w:lvlJc w:val="left"/>
      <w:pPr>
        <w:ind w:left="108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2160" w:hanging="180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520" w:hanging="2160"/>
      </w:pPr>
      <w:rPr>
        <w:rFonts w:cs="Times New Roman" w:hint="default"/>
      </w:rPr>
    </w:lvl>
  </w:abstractNum>
  <w:abstractNum w:abstractNumId="24" w15:restartNumberingAfterBreak="0">
    <w:nsid w:val="54BE3D95"/>
    <w:multiLevelType w:val="hybridMultilevel"/>
    <w:tmpl w:val="A3EAD364"/>
    <w:lvl w:ilvl="0" w:tplc="3080EA02">
      <w:start w:val="1"/>
      <w:numFmt w:val="decimal"/>
      <w:lvlText w:val="%1."/>
      <w:lvlJc w:val="left"/>
      <w:pPr>
        <w:ind w:left="720" w:hanging="360"/>
      </w:pPr>
      <w:rPr>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E5358"/>
    <w:multiLevelType w:val="multilevel"/>
    <w:tmpl w:val="A05A16D0"/>
    <w:lvl w:ilvl="0">
      <w:start w:val="2"/>
      <w:numFmt w:val="decimal"/>
      <w:lvlText w:val="%1.2."/>
      <w:lvlJc w:val="left"/>
      <w:pPr>
        <w:ind w:left="794" w:hanging="434"/>
      </w:pPr>
      <w:rPr>
        <w:rFonts w:cs="Times New Roman" w:hint="default"/>
      </w:rPr>
    </w:lvl>
    <w:lvl w:ilvl="1">
      <w:start w:val="1"/>
      <w:numFmt w:val="decimal"/>
      <w:lvlText w:val="%2%1.2."/>
      <w:lvlJc w:val="left"/>
      <w:pPr>
        <w:ind w:left="108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2160" w:hanging="180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520" w:hanging="2160"/>
      </w:pPr>
      <w:rPr>
        <w:rFonts w:cs="Times New Roman" w:hint="default"/>
      </w:rPr>
    </w:lvl>
  </w:abstractNum>
  <w:abstractNum w:abstractNumId="26" w15:restartNumberingAfterBreak="0">
    <w:nsid w:val="594B4B01"/>
    <w:multiLevelType w:val="multilevel"/>
    <w:tmpl w:val="B69E3B26"/>
    <w:lvl w:ilvl="0">
      <w:start w:val="2"/>
      <w:numFmt w:val="decimal"/>
      <w:lvlText w:val="%1.2."/>
      <w:lvlJc w:val="left"/>
      <w:pPr>
        <w:ind w:left="1020" w:hanging="660"/>
      </w:pPr>
      <w:rPr>
        <w:rFonts w:cs="Times New Roman" w:hint="default"/>
      </w:rPr>
    </w:lvl>
    <w:lvl w:ilvl="1">
      <w:start w:val="1"/>
      <w:numFmt w:val="decimal"/>
      <w:lvlText w:val="%2%1.2."/>
      <w:lvlJc w:val="left"/>
      <w:pPr>
        <w:ind w:left="108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2160" w:hanging="180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520" w:hanging="2160"/>
      </w:pPr>
      <w:rPr>
        <w:rFonts w:cs="Times New Roman" w:hint="default"/>
      </w:rPr>
    </w:lvl>
  </w:abstractNum>
  <w:abstractNum w:abstractNumId="27" w15:restartNumberingAfterBreak="0">
    <w:nsid w:val="619A17F2"/>
    <w:multiLevelType w:val="multilevel"/>
    <w:tmpl w:val="363286FE"/>
    <w:lvl w:ilvl="0">
      <w:start w:val="2"/>
      <w:numFmt w:val="decimal"/>
      <w:lvlText w:val="%1.3."/>
      <w:lvlJc w:val="left"/>
      <w:pPr>
        <w:ind w:left="794" w:hanging="434"/>
      </w:pPr>
      <w:rPr>
        <w:rFonts w:cs="Times New Roman" w:hint="default"/>
      </w:rPr>
    </w:lvl>
    <w:lvl w:ilvl="1">
      <w:start w:val="1"/>
      <w:numFmt w:val="decimal"/>
      <w:lvlText w:val="%2%1.2."/>
      <w:lvlJc w:val="left"/>
      <w:pPr>
        <w:ind w:left="108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2160" w:hanging="180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520" w:hanging="2160"/>
      </w:pPr>
      <w:rPr>
        <w:rFonts w:cs="Times New Roman" w:hint="default"/>
      </w:rPr>
    </w:lvl>
  </w:abstractNum>
  <w:abstractNum w:abstractNumId="28" w15:restartNumberingAfterBreak="0">
    <w:nsid w:val="620946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BE66B3"/>
    <w:multiLevelType w:val="multilevel"/>
    <w:tmpl w:val="10E2FC24"/>
    <w:lvl w:ilvl="0">
      <w:start w:val="1"/>
      <w:numFmt w:val="decimal"/>
      <w:lvlText w:val="%1."/>
      <w:lvlJc w:val="left"/>
      <w:pPr>
        <w:ind w:left="360" w:hanging="360"/>
      </w:pPr>
      <w:rPr>
        <w:rFonts w:hint="default"/>
      </w:rPr>
    </w:lvl>
    <w:lvl w:ilvl="1">
      <w:start w:val="2"/>
      <w:numFmt w:val="none"/>
      <w:lvlRestart w:val="0"/>
      <w:lvlText w:val="2.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E67240"/>
    <w:multiLevelType w:val="hybridMultilevel"/>
    <w:tmpl w:val="651410C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8326DB"/>
    <w:multiLevelType w:val="multilevel"/>
    <w:tmpl w:val="32C06B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0"/>
  </w:num>
  <w:num w:numId="3">
    <w:abstractNumId w:val="9"/>
  </w:num>
  <w:num w:numId="4">
    <w:abstractNumId w:val="1"/>
  </w:num>
  <w:num w:numId="5">
    <w:abstractNumId w:val="12"/>
  </w:num>
  <w:num w:numId="6">
    <w:abstractNumId w:val="21"/>
  </w:num>
  <w:num w:numId="7">
    <w:abstractNumId w:val="4"/>
  </w:num>
  <w:num w:numId="8">
    <w:abstractNumId w:val="22"/>
  </w:num>
  <w:num w:numId="9">
    <w:abstractNumId w:val="24"/>
  </w:num>
  <w:num w:numId="10">
    <w:abstractNumId w:val="10"/>
  </w:num>
  <w:num w:numId="11">
    <w:abstractNumId w:val="11"/>
  </w:num>
  <w:num w:numId="12">
    <w:abstractNumId w:val="14"/>
  </w:num>
  <w:num w:numId="13">
    <w:abstractNumId w:val="19"/>
  </w:num>
  <w:num w:numId="14">
    <w:abstractNumId w:val="28"/>
  </w:num>
  <w:num w:numId="15">
    <w:abstractNumId w:val="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
    </w:lvlOverride>
  </w:num>
  <w:num w:numId="18">
    <w:abstractNumId w:val="9"/>
    <w:lvlOverride w:ilvl="0">
      <w:startOverride w:val="2"/>
    </w:lvlOverride>
    <w:lvlOverride w:ilvl="1">
      <w:startOverride w:val="1"/>
    </w:lvlOverride>
  </w:num>
  <w:num w:numId="19">
    <w:abstractNumId w:val="31"/>
  </w:num>
  <w:num w:numId="20">
    <w:abstractNumId w:val="7"/>
  </w:num>
  <w:num w:numId="21">
    <w:abstractNumId w:val="9"/>
  </w:num>
  <w:num w:numId="22">
    <w:abstractNumId w:val="1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num>
  <w:num w:numId="25">
    <w:abstractNumId w:val="9"/>
    <w:lvlOverride w:ilvl="0">
      <w:startOverride w:val="2"/>
    </w:lvlOverride>
    <w:lvlOverride w:ilvl="1">
      <w:startOverride w:val="1"/>
    </w:lvlOverride>
    <w:lvlOverride w:ilvl="2">
      <w:startOverride w:val="1493760520"/>
    </w:lvlOverride>
    <w:lvlOverride w:ilvl="3">
      <w:startOverride w:val="1493760552"/>
    </w:lvlOverride>
    <w:lvlOverride w:ilvl="4"/>
    <w:lvlOverride w:ilvl="5">
      <w:startOverride w:val="1493760728"/>
    </w:lvlOverride>
    <w:lvlOverride w:ilvl="6">
      <w:startOverride w:val="1493760728"/>
    </w:lvlOverride>
    <w:lvlOverride w:ilvl="7">
      <w:startOverride w:val="9"/>
    </w:lvlOverride>
    <w:lvlOverride w:ilvl="8">
      <w:startOverride w:val="4095"/>
    </w:lvlOverride>
  </w:num>
  <w:num w:numId="26">
    <w:abstractNumId w:val="9"/>
    <w:lvlOverride w:ilvl="0">
      <w:startOverride w:val="2"/>
    </w:lvlOverride>
    <w:lvlOverride w:ilvl="1">
      <w:startOverride w:val="1"/>
    </w:lvlOverride>
    <w:lvlOverride w:ilvl="2">
      <w:startOverride w:val="1493760520"/>
    </w:lvlOverride>
    <w:lvlOverride w:ilvl="3">
      <w:startOverride w:val="1493760552"/>
    </w:lvlOverride>
    <w:lvlOverride w:ilvl="4"/>
    <w:lvlOverride w:ilvl="5">
      <w:startOverride w:val="1493760728"/>
    </w:lvlOverride>
    <w:lvlOverride w:ilvl="6">
      <w:startOverride w:val="1493760728"/>
    </w:lvlOverride>
    <w:lvlOverride w:ilvl="7">
      <w:startOverride w:val="9"/>
    </w:lvlOverride>
    <w:lvlOverride w:ilvl="8">
      <w:startOverride w:val="4095"/>
    </w:lvlOverride>
  </w:num>
  <w:num w:numId="27">
    <w:abstractNumId w:val="6"/>
  </w:num>
  <w:num w:numId="28">
    <w:abstractNumId w:val="8"/>
  </w:num>
  <w:num w:numId="2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2"/>
    </w:lvlOverride>
    <w:lvlOverride w:ilvl="1">
      <w:startOverride w:val="1"/>
    </w:lvlOverride>
  </w:num>
  <w:num w:numId="3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2"/>
    </w:lvlOverride>
    <w:lvlOverride w:ilvl="1">
      <w:startOverride w:val="1"/>
    </w:lvlOverride>
  </w:num>
  <w:num w:numId="35">
    <w:abstractNumId w:val="9"/>
    <w:lvlOverride w:ilvl="0">
      <w:startOverride w:val="2"/>
    </w:lvlOverride>
    <w:lvlOverride w:ilvl="1">
      <w:startOverride w:val="1"/>
    </w:lvlOverride>
  </w:num>
  <w:num w:numId="36">
    <w:abstractNumId w:val="2"/>
  </w:num>
  <w:num w:numId="37">
    <w:abstractNumId w:val="13"/>
  </w:num>
  <w:num w:numId="38">
    <w:abstractNumId w:val="16"/>
  </w:num>
  <w:num w:numId="39">
    <w:abstractNumId w:val="20"/>
  </w:num>
  <w:num w:numId="40">
    <w:abstractNumId w:val="25"/>
  </w:num>
  <w:num w:numId="41">
    <w:abstractNumId w:val="26"/>
  </w:num>
  <w:num w:numId="42">
    <w:abstractNumId w:val="29"/>
  </w:num>
  <w:num w:numId="43">
    <w:abstractNumId w:val="27"/>
  </w:num>
  <w:num w:numId="44">
    <w:abstractNumId w:val="23"/>
  </w:num>
  <w:num w:numId="4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0"/>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F0"/>
    <w:rsid w:val="000066AB"/>
    <w:rsid w:val="0002075A"/>
    <w:rsid w:val="00020DD7"/>
    <w:rsid w:val="00037407"/>
    <w:rsid w:val="00040FCE"/>
    <w:rsid w:val="00046A2A"/>
    <w:rsid w:val="00085980"/>
    <w:rsid w:val="00086AF0"/>
    <w:rsid w:val="00092BAB"/>
    <w:rsid w:val="00093837"/>
    <w:rsid w:val="00095ACC"/>
    <w:rsid w:val="000A2B08"/>
    <w:rsid w:val="000A629E"/>
    <w:rsid w:val="000B08AA"/>
    <w:rsid w:val="000B501C"/>
    <w:rsid w:val="000D6330"/>
    <w:rsid w:val="000F6014"/>
    <w:rsid w:val="00102140"/>
    <w:rsid w:val="00103BB4"/>
    <w:rsid w:val="0010585D"/>
    <w:rsid w:val="00106C32"/>
    <w:rsid w:val="001070CC"/>
    <w:rsid w:val="00107F98"/>
    <w:rsid w:val="00117BCB"/>
    <w:rsid w:val="00133F1C"/>
    <w:rsid w:val="0014091B"/>
    <w:rsid w:val="00145964"/>
    <w:rsid w:val="001466D4"/>
    <w:rsid w:val="00151C0E"/>
    <w:rsid w:val="00157AA4"/>
    <w:rsid w:val="00165902"/>
    <w:rsid w:val="00183DF1"/>
    <w:rsid w:val="0019605F"/>
    <w:rsid w:val="001A1320"/>
    <w:rsid w:val="001A316E"/>
    <w:rsid w:val="001A6FD1"/>
    <w:rsid w:val="001A7318"/>
    <w:rsid w:val="001B6763"/>
    <w:rsid w:val="001C6B63"/>
    <w:rsid w:val="001E1D83"/>
    <w:rsid w:val="001E28E9"/>
    <w:rsid w:val="001E39A4"/>
    <w:rsid w:val="001E4E61"/>
    <w:rsid w:val="001F191D"/>
    <w:rsid w:val="001F57DB"/>
    <w:rsid w:val="001F6C68"/>
    <w:rsid w:val="00201719"/>
    <w:rsid w:val="00201E2D"/>
    <w:rsid w:val="00240053"/>
    <w:rsid w:val="00241EA1"/>
    <w:rsid w:val="00243A90"/>
    <w:rsid w:val="0025150F"/>
    <w:rsid w:val="00262F11"/>
    <w:rsid w:val="00276E62"/>
    <w:rsid w:val="002872FC"/>
    <w:rsid w:val="00291C87"/>
    <w:rsid w:val="00296919"/>
    <w:rsid w:val="002A41FC"/>
    <w:rsid w:val="002C2B59"/>
    <w:rsid w:val="002D3B70"/>
    <w:rsid w:val="002D5F1D"/>
    <w:rsid w:val="002E0D23"/>
    <w:rsid w:val="002F1E96"/>
    <w:rsid w:val="003121C6"/>
    <w:rsid w:val="003128A7"/>
    <w:rsid w:val="00317600"/>
    <w:rsid w:val="0033541C"/>
    <w:rsid w:val="00341392"/>
    <w:rsid w:val="00342896"/>
    <w:rsid w:val="0034599F"/>
    <w:rsid w:val="003501A4"/>
    <w:rsid w:val="003556ED"/>
    <w:rsid w:val="003576B1"/>
    <w:rsid w:val="003617B1"/>
    <w:rsid w:val="00362DBC"/>
    <w:rsid w:val="0037063F"/>
    <w:rsid w:val="003814B8"/>
    <w:rsid w:val="003848DB"/>
    <w:rsid w:val="00394427"/>
    <w:rsid w:val="0039618E"/>
    <w:rsid w:val="003B049F"/>
    <w:rsid w:val="003C288E"/>
    <w:rsid w:val="003E1893"/>
    <w:rsid w:val="003F24A2"/>
    <w:rsid w:val="00400853"/>
    <w:rsid w:val="00404BAD"/>
    <w:rsid w:val="00404D03"/>
    <w:rsid w:val="004203AA"/>
    <w:rsid w:val="004210B2"/>
    <w:rsid w:val="00435654"/>
    <w:rsid w:val="00436DB0"/>
    <w:rsid w:val="00444868"/>
    <w:rsid w:val="004502F3"/>
    <w:rsid w:val="00461115"/>
    <w:rsid w:val="00467CE3"/>
    <w:rsid w:val="00474C9A"/>
    <w:rsid w:val="00480EAA"/>
    <w:rsid w:val="00483AD7"/>
    <w:rsid w:val="00495149"/>
    <w:rsid w:val="004A1829"/>
    <w:rsid w:val="004A1F0B"/>
    <w:rsid w:val="004A43F0"/>
    <w:rsid w:val="004A51D2"/>
    <w:rsid w:val="004B12C7"/>
    <w:rsid w:val="004B1CF3"/>
    <w:rsid w:val="004B5FBA"/>
    <w:rsid w:val="004D0D64"/>
    <w:rsid w:val="004D55F9"/>
    <w:rsid w:val="004D6920"/>
    <w:rsid w:val="004E184B"/>
    <w:rsid w:val="004E7DA7"/>
    <w:rsid w:val="004F090B"/>
    <w:rsid w:val="004F090F"/>
    <w:rsid w:val="004F6F34"/>
    <w:rsid w:val="00505B95"/>
    <w:rsid w:val="00507E16"/>
    <w:rsid w:val="0051480C"/>
    <w:rsid w:val="00523F8C"/>
    <w:rsid w:val="00530D4B"/>
    <w:rsid w:val="00537CC7"/>
    <w:rsid w:val="005400BE"/>
    <w:rsid w:val="00555EA7"/>
    <w:rsid w:val="00564E65"/>
    <w:rsid w:val="00565DCD"/>
    <w:rsid w:val="0057165F"/>
    <w:rsid w:val="00583C8A"/>
    <w:rsid w:val="005A7896"/>
    <w:rsid w:val="005B1646"/>
    <w:rsid w:val="005B5A2B"/>
    <w:rsid w:val="005C61B5"/>
    <w:rsid w:val="005D5DCB"/>
    <w:rsid w:val="005F490A"/>
    <w:rsid w:val="005F6137"/>
    <w:rsid w:val="005F686D"/>
    <w:rsid w:val="006056A4"/>
    <w:rsid w:val="00610DC3"/>
    <w:rsid w:val="006215F2"/>
    <w:rsid w:val="00627ADE"/>
    <w:rsid w:val="00645CB2"/>
    <w:rsid w:val="00647730"/>
    <w:rsid w:val="00655799"/>
    <w:rsid w:val="006621AD"/>
    <w:rsid w:val="0066367E"/>
    <w:rsid w:val="006636C0"/>
    <w:rsid w:val="00665E46"/>
    <w:rsid w:val="00690E06"/>
    <w:rsid w:val="006917DB"/>
    <w:rsid w:val="006961A9"/>
    <w:rsid w:val="006B1703"/>
    <w:rsid w:val="006B4D57"/>
    <w:rsid w:val="006B56A0"/>
    <w:rsid w:val="006E29A0"/>
    <w:rsid w:val="006F001C"/>
    <w:rsid w:val="006F11AD"/>
    <w:rsid w:val="006F330D"/>
    <w:rsid w:val="0070415D"/>
    <w:rsid w:val="00722AE1"/>
    <w:rsid w:val="00741F66"/>
    <w:rsid w:val="007534EA"/>
    <w:rsid w:val="00755F37"/>
    <w:rsid w:val="00763D4C"/>
    <w:rsid w:val="007646AB"/>
    <w:rsid w:val="00765FA4"/>
    <w:rsid w:val="0076680A"/>
    <w:rsid w:val="00770BBD"/>
    <w:rsid w:val="0078019E"/>
    <w:rsid w:val="007847E3"/>
    <w:rsid w:val="00793CE5"/>
    <w:rsid w:val="00794B28"/>
    <w:rsid w:val="007A6D09"/>
    <w:rsid w:val="007B566E"/>
    <w:rsid w:val="007B755D"/>
    <w:rsid w:val="007C2BF1"/>
    <w:rsid w:val="007D1AED"/>
    <w:rsid w:val="007D1D55"/>
    <w:rsid w:val="007D5A6C"/>
    <w:rsid w:val="007F27C3"/>
    <w:rsid w:val="007F2CE8"/>
    <w:rsid w:val="007F4722"/>
    <w:rsid w:val="007F63DB"/>
    <w:rsid w:val="007F76AC"/>
    <w:rsid w:val="008029C9"/>
    <w:rsid w:val="008042EE"/>
    <w:rsid w:val="00805778"/>
    <w:rsid w:val="00806A24"/>
    <w:rsid w:val="00812380"/>
    <w:rsid w:val="00820B18"/>
    <w:rsid w:val="008301A2"/>
    <w:rsid w:val="00837DA9"/>
    <w:rsid w:val="0084038A"/>
    <w:rsid w:val="00840B09"/>
    <w:rsid w:val="00846D96"/>
    <w:rsid w:val="008576BE"/>
    <w:rsid w:val="00861071"/>
    <w:rsid w:val="00862B44"/>
    <w:rsid w:val="0087075D"/>
    <w:rsid w:val="00876FA9"/>
    <w:rsid w:val="00890CFF"/>
    <w:rsid w:val="008A6D20"/>
    <w:rsid w:val="008C5399"/>
    <w:rsid w:val="008C57B2"/>
    <w:rsid w:val="00903EA2"/>
    <w:rsid w:val="00911344"/>
    <w:rsid w:val="00921470"/>
    <w:rsid w:val="00940F58"/>
    <w:rsid w:val="00977047"/>
    <w:rsid w:val="00977850"/>
    <w:rsid w:val="009951E0"/>
    <w:rsid w:val="009A43AE"/>
    <w:rsid w:val="009B04A8"/>
    <w:rsid w:val="009B6340"/>
    <w:rsid w:val="009B7E72"/>
    <w:rsid w:val="009C46A1"/>
    <w:rsid w:val="009C7737"/>
    <w:rsid w:val="009D32E1"/>
    <w:rsid w:val="009E4930"/>
    <w:rsid w:val="009F456B"/>
    <w:rsid w:val="009F6A89"/>
    <w:rsid w:val="009F7F8B"/>
    <w:rsid w:val="00A03701"/>
    <w:rsid w:val="00A13EF4"/>
    <w:rsid w:val="00A229F1"/>
    <w:rsid w:val="00A3103D"/>
    <w:rsid w:val="00A35DFF"/>
    <w:rsid w:val="00A4298D"/>
    <w:rsid w:val="00A42E00"/>
    <w:rsid w:val="00A514DE"/>
    <w:rsid w:val="00A51811"/>
    <w:rsid w:val="00A57F49"/>
    <w:rsid w:val="00A727A1"/>
    <w:rsid w:val="00A75462"/>
    <w:rsid w:val="00A80247"/>
    <w:rsid w:val="00AA0279"/>
    <w:rsid w:val="00AA2DF0"/>
    <w:rsid w:val="00AB344E"/>
    <w:rsid w:val="00AF75A3"/>
    <w:rsid w:val="00AF7B12"/>
    <w:rsid w:val="00B01C2D"/>
    <w:rsid w:val="00B04033"/>
    <w:rsid w:val="00B060F8"/>
    <w:rsid w:val="00B06F59"/>
    <w:rsid w:val="00B309F0"/>
    <w:rsid w:val="00B43466"/>
    <w:rsid w:val="00B55A34"/>
    <w:rsid w:val="00B63AA7"/>
    <w:rsid w:val="00B72073"/>
    <w:rsid w:val="00B73903"/>
    <w:rsid w:val="00B74FD6"/>
    <w:rsid w:val="00B77715"/>
    <w:rsid w:val="00B8064C"/>
    <w:rsid w:val="00B85434"/>
    <w:rsid w:val="00B8719D"/>
    <w:rsid w:val="00B913BB"/>
    <w:rsid w:val="00BA225C"/>
    <w:rsid w:val="00BB6CF3"/>
    <w:rsid w:val="00BC32F7"/>
    <w:rsid w:val="00BD01B0"/>
    <w:rsid w:val="00BD0577"/>
    <w:rsid w:val="00BD6735"/>
    <w:rsid w:val="00BE4EB0"/>
    <w:rsid w:val="00BF300B"/>
    <w:rsid w:val="00BF6DD8"/>
    <w:rsid w:val="00C00B68"/>
    <w:rsid w:val="00C02D54"/>
    <w:rsid w:val="00C101C8"/>
    <w:rsid w:val="00C154F5"/>
    <w:rsid w:val="00C161B9"/>
    <w:rsid w:val="00C16519"/>
    <w:rsid w:val="00C3184B"/>
    <w:rsid w:val="00C344DB"/>
    <w:rsid w:val="00C430BA"/>
    <w:rsid w:val="00C576CB"/>
    <w:rsid w:val="00C62467"/>
    <w:rsid w:val="00CA0FBE"/>
    <w:rsid w:val="00CB3B70"/>
    <w:rsid w:val="00CB5E89"/>
    <w:rsid w:val="00CB7F29"/>
    <w:rsid w:val="00CD42E3"/>
    <w:rsid w:val="00CD5900"/>
    <w:rsid w:val="00CF157C"/>
    <w:rsid w:val="00CF2757"/>
    <w:rsid w:val="00D01866"/>
    <w:rsid w:val="00D0246B"/>
    <w:rsid w:val="00D12C0C"/>
    <w:rsid w:val="00D15AED"/>
    <w:rsid w:val="00D16031"/>
    <w:rsid w:val="00D274E6"/>
    <w:rsid w:val="00D37795"/>
    <w:rsid w:val="00D42D4E"/>
    <w:rsid w:val="00D52261"/>
    <w:rsid w:val="00D53C6A"/>
    <w:rsid w:val="00D54AD5"/>
    <w:rsid w:val="00D56B31"/>
    <w:rsid w:val="00D67271"/>
    <w:rsid w:val="00D724E6"/>
    <w:rsid w:val="00D729F2"/>
    <w:rsid w:val="00D940A9"/>
    <w:rsid w:val="00D9665F"/>
    <w:rsid w:val="00DA482A"/>
    <w:rsid w:val="00DA6109"/>
    <w:rsid w:val="00DB45F0"/>
    <w:rsid w:val="00DC4565"/>
    <w:rsid w:val="00DD642C"/>
    <w:rsid w:val="00DE016E"/>
    <w:rsid w:val="00DE7E48"/>
    <w:rsid w:val="00E04A27"/>
    <w:rsid w:val="00E04A69"/>
    <w:rsid w:val="00E31AB0"/>
    <w:rsid w:val="00E366FE"/>
    <w:rsid w:val="00E41B6E"/>
    <w:rsid w:val="00E441C0"/>
    <w:rsid w:val="00E448E2"/>
    <w:rsid w:val="00E51672"/>
    <w:rsid w:val="00E51777"/>
    <w:rsid w:val="00E52E6D"/>
    <w:rsid w:val="00E5536D"/>
    <w:rsid w:val="00E65C7F"/>
    <w:rsid w:val="00E704E7"/>
    <w:rsid w:val="00E811CE"/>
    <w:rsid w:val="00E92365"/>
    <w:rsid w:val="00EA317B"/>
    <w:rsid w:val="00EA49F6"/>
    <w:rsid w:val="00EA51B5"/>
    <w:rsid w:val="00EB29F0"/>
    <w:rsid w:val="00EB3E72"/>
    <w:rsid w:val="00EB7A05"/>
    <w:rsid w:val="00EC3CCF"/>
    <w:rsid w:val="00EC75F3"/>
    <w:rsid w:val="00EC7992"/>
    <w:rsid w:val="00ED520F"/>
    <w:rsid w:val="00EE03A4"/>
    <w:rsid w:val="00EE3A80"/>
    <w:rsid w:val="00EF1936"/>
    <w:rsid w:val="00F303A4"/>
    <w:rsid w:val="00F33154"/>
    <w:rsid w:val="00F473A0"/>
    <w:rsid w:val="00F47A08"/>
    <w:rsid w:val="00F54CD9"/>
    <w:rsid w:val="00F55EC2"/>
    <w:rsid w:val="00F573BD"/>
    <w:rsid w:val="00F60928"/>
    <w:rsid w:val="00F66C95"/>
    <w:rsid w:val="00F766F7"/>
    <w:rsid w:val="00F9041C"/>
    <w:rsid w:val="00F9652F"/>
    <w:rsid w:val="00FA32AB"/>
    <w:rsid w:val="00FA401F"/>
    <w:rsid w:val="00FA666B"/>
    <w:rsid w:val="00FB091C"/>
    <w:rsid w:val="00FC3465"/>
    <w:rsid w:val="00FD1733"/>
    <w:rsid w:val="00FF543C"/>
    <w:rsid w:val="00FF72B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4C2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AF0"/>
    <w:pPr>
      <w:spacing w:after="200" w:line="276" w:lineRule="auto"/>
    </w:pPr>
    <w:rPr>
      <w:rFonts w:eastAsiaTheme="minorHAnsi"/>
      <w:sz w:val="22"/>
      <w:szCs w:val="22"/>
      <w:lang w:eastAsia="en-US"/>
    </w:rPr>
  </w:style>
  <w:style w:type="paragraph" w:styleId="1">
    <w:name w:val="heading 1"/>
    <w:basedOn w:val="a"/>
    <w:next w:val="a"/>
    <w:link w:val="10"/>
    <w:uiPriority w:val="9"/>
    <w:qFormat/>
    <w:rsid w:val="00FA32AB"/>
    <w:pPr>
      <w:keepNext/>
      <w:keepLines/>
      <w:numPr>
        <w:numId w:val="2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uiPriority w:val="9"/>
    <w:semiHidden/>
    <w:unhideWhenUsed/>
    <w:qFormat/>
    <w:rsid w:val="004210B2"/>
    <w:pPr>
      <w:keepNext/>
      <w:keepLines/>
      <w:numPr>
        <w:ilvl w:val="1"/>
        <w:numId w:val="28"/>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4210B2"/>
    <w:pPr>
      <w:keepNext/>
      <w:keepLines/>
      <w:numPr>
        <w:ilvl w:val="2"/>
        <w:numId w:val="28"/>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210B2"/>
    <w:pPr>
      <w:keepNext/>
      <w:keepLines/>
      <w:numPr>
        <w:ilvl w:val="3"/>
        <w:numId w:val="28"/>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210B2"/>
    <w:pPr>
      <w:keepNext/>
      <w:keepLines/>
      <w:numPr>
        <w:ilvl w:val="4"/>
        <w:numId w:val="28"/>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4210B2"/>
    <w:pPr>
      <w:keepNext/>
      <w:keepLines/>
      <w:numPr>
        <w:ilvl w:val="5"/>
        <w:numId w:val="28"/>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210B2"/>
    <w:pPr>
      <w:keepNext/>
      <w:keepLines/>
      <w:numPr>
        <w:ilvl w:val="6"/>
        <w:numId w:val="28"/>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210B2"/>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210B2"/>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AF0"/>
    <w:pPr>
      <w:ind w:left="720"/>
      <w:contextualSpacing/>
    </w:pPr>
  </w:style>
  <w:style w:type="character" w:styleId="a4">
    <w:name w:val="Emphasis"/>
    <w:qFormat/>
    <w:rsid w:val="00086AF0"/>
    <w:rPr>
      <w:rFonts w:ascii="Times New Roman" w:hAnsi="Times New Roman" w:cs="Times New Roman"/>
      <w:b/>
      <w:sz w:val="28"/>
    </w:rPr>
  </w:style>
  <w:style w:type="character" w:styleId="a5">
    <w:name w:val="Hyperlink"/>
    <w:basedOn w:val="a0"/>
    <w:uiPriority w:val="99"/>
    <w:unhideWhenUsed/>
    <w:rsid w:val="00086AF0"/>
    <w:rPr>
      <w:color w:val="0000FF"/>
      <w:u w:val="single"/>
    </w:rPr>
  </w:style>
  <w:style w:type="paragraph" w:styleId="a6">
    <w:name w:val="footnote text"/>
    <w:aliases w:val="single space"/>
    <w:basedOn w:val="a"/>
    <w:link w:val="a7"/>
    <w:uiPriority w:val="99"/>
    <w:unhideWhenUsed/>
    <w:rsid w:val="00CD42E3"/>
    <w:pPr>
      <w:spacing w:after="0" w:line="240" w:lineRule="auto"/>
    </w:pPr>
    <w:rPr>
      <w:rFonts w:eastAsiaTheme="minorEastAsia"/>
      <w:sz w:val="24"/>
      <w:szCs w:val="24"/>
      <w:lang w:eastAsia="ru-RU"/>
    </w:rPr>
  </w:style>
  <w:style w:type="character" w:customStyle="1" w:styleId="a7">
    <w:name w:val="Текст сноски Знак"/>
    <w:aliases w:val="single space Знак"/>
    <w:basedOn w:val="a0"/>
    <w:link w:val="a6"/>
    <w:uiPriority w:val="99"/>
    <w:rsid w:val="00CD42E3"/>
  </w:style>
  <w:style w:type="character" w:styleId="a8">
    <w:name w:val="footnote reference"/>
    <w:basedOn w:val="a0"/>
    <w:uiPriority w:val="99"/>
    <w:unhideWhenUsed/>
    <w:rsid w:val="00CD42E3"/>
    <w:rPr>
      <w:vertAlign w:val="superscript"/>
    </w:rPr>
  </w:style>
  <w:style w:type="paragraph" w:styleId="a9">
    <w:name w:val="Normal (Web)"/>
    <w:basedOn w:val="a"/>
    <w:uiPriority w:val="99"/>
    <w:unhideWhenUsed/>
    <w:rsid w:val="00F573BD"/>
    <w:pPr>
      <w:spacing w:before="100" w:beforeAutospacing="1" w:after="100" w:afterAutospacing="1" w:line="240" w:lineRule="auto"/>
    </w:pPr>
    <w:rPr>
      <w:rFonts w:ascii="Times" w:eastAsiaTheme="minorEastAsia" w:hAnsi="Times" w:cs="Times New Roman"/>
      <w:sz w:val="20"/>
      <w:szCs w:val="20"/>
      <w:lang w:eastAsia="ru-RU"/>
    </w:rPr>
  </w:style>
  <w:style w:type="paragraph" w:styleId="aa">
    <w:name w:val="header"/>
    <w:basedOn w:val="a"/>
    <w:link w:val="ab"/>
    <w:uiPriority w:val="99"/>
    <w:unhideWhenUsed/>
    <w:rsid w:val="00EC75F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C75F3"/>
    <w:rPr>
      <w:rFonts w:eastAsiaTheme="minorHAnsi"/>
      <w:sz w:val="22"/>
      <w:szCs w:val="22"/>
      <w:lang w:eastAsia="en-US"/>
    </w:rPr>
  </w:style>
  <w:style w:type="paragraph" w:styleId="ac">
    <w:name w:val="footer"/>
    <w:basedOn w:val="a"/>
    <w:link w:val="ad"/>
    <w:uiPriority w:val="99"/>
    <w:unhideWhenUsed/>
    <w:rsid w:val="00EC75F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75F3"/>
    <w:rPr>
      <w:rFonts w:eastAsiaTheme="minorHAnsi"/>
      <w:sz w:val="22"/>
      <w:szCs w:val="22"/>
      <w:lang w:eastAsia="en-US"/>
    </w:rPr>
  </w:style>
  <w:style w:type="paragraph" w:customStyle="1" w:styleId="Aacionooia">
    <w:name w:val="Aac ionooia"/>
    <w:basedOn w:val="a"/>
    <w:rsid w:val="00435654"/>
    <w:pPr>
      <w:widowControl w:val="0"/>
      <w:spacing w:after="0" w:line="240" w:lineRule="auto"/>
      <w:jc w:val="both"/>
    </w:pPr>
    <w:rPr>
      <w:rFonts w:ascii="Times New Roman" w:eastAsia="Times New Roman" w:hAnsi="Times New Roman" w:cs="Times New Roman"/>
      <w:sz w:val="28"/>
      <w:szCs w:val="20"/>
      <w:lang w:eastAsia="ru-RU"/>
    </w:rPr>
  </w:style>
  <w:style w:type="table" w:styleId="ae">
    <w:name w:val="Table Grid"/>
    <w:basedOn w:val="a1"/>
    <w:uiPriority w:val="59"/>
    <w:rsid w:val="0045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502F3"/>
    <w:pPr>
      <w:spacing w:after="0" w:line="240" w:lineRule="auto"/>
    </w:pPr>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4502F3"/>
    <w:rPr>
      <w:rFonts w:ascii="Lucida Grande CY" w:eastAsiaTheme="minorHAnsi" w:hAnsi="Lucida Grande CY" w:cs="Lucida Grande CY"/>
      <w:sz w:val="18"/>
      <w:szCs w:val="18"/>
      <w:lang w:eastAsia="en-US"/>
    </w:rPr>
  </w:style>
  <w:style w:type="character" w:styleId="af1">
    <w:name w:val="FollowedHyperlink"/>
    <w:basedOn w:val="a0"/>
    <w:uiPriority w:val="99"/>
    <w:semiHidden/>
    <w:unhideWhenUsed/>
    <w:rsid w:val="00806A24"/>
    <w:rPr>
      <w:color w:val="800080" w:themeColor="followedHyperlink"/>
      <w:u w:val="single"/>
    </w:rPr>
  </w:style>
  <w:style w:type="character" w:styleId="af2">
    <w:name w:val="page number"/>
    <w:basedOn w:val="a0"/>
    <w:uiPriority w:val="99"/>
    <w:semiHidden/>
    <w:unhideWhenUsed/>
    <w:rsid w:val="00A229F1"/>
  </w:style>
  <w:style w:type="character" w:customStyle="1" w:styleId="10">
    <w:name w:val="Заголовок 1 Знак"/>
    <w:basedOn w:val="a0"/>
    <w:link w:val="1"/>
    <w:uiPriority w:val="9"/>
    <w:rsid w:val="00FA32AB"/>
    <w:rPr>
      <w:rFonts w:asciiTheme="majorHAnsi" w:eastAsiaTheme="majorEastAsia" w:hAnsiTheme="majorHAnsi" w:cstheme="majorBidi"/>
      <w:color w:val="365F91" w:themeColor="accent1" w:themeShade="BF"/>
      <w:sz w:val="32"/>
      <w:szCs w:val="32"/>
      <w:lang w:eastAsia="en-US"/>
    </w:rPr>
  </w:style>
  <w:style w:type="paragraph" w:styleId="af3">
    <w:name w:val="TOC Heading"/>
    <w:basedOn w:val="1"/>
    <w:next w:val="a"/>
    <w:uiPriority w:val="39"/>
    <w:unhideWhenUsed/>
    <w:qFormat/>
    <w:rsid w:val="00FA32AB"/>
    <w:pPr>
      <w:numPr>
        <w:numId w:val="0"/>
      </w:numPr>
      <w:spacing w:before="480"/>
      <w:outlineLvl w:val="9"/>
    </w:pPr>
    <w:rPr>
      <w:b/>
      <w:bCs/>
      <w:sz w:val="28"/>
      <w:szCs w:val="28"/>
      <w:lang w:eastAsia="ru-RU"/>
    </w:rPr>
  </w:style>
  <w:style w:type="paragraph" w:styleId="20">
    <w:name w:val="toc 2"/>
    <w:basedOn w:val="a"/>
    <w:next w:val="a"/>
    <w:autoRedefine/>
    <w:uiPriority w:val="39"/>
    <w:unhideWhenUsed/>
    <w:rsid w:val="00F303A4"/>
    <w:pPr>
      <w:numPr>
        <w:ilvl w:val="1"/>
        <w:numId w:val="38"/>
      </w:numPr>
      <w:spacing w:after="0"/>
    </w:pPr>
    <w:rPr>
      <w:smallCaps/>
    </w:rPr>
  </w:style>
  <w:style w:type="paragraph" w:styleId="11">
    <w:name w:val="toc 1"/>
    <w:basedOn w:val="a"/>
    <w:next w:val="a"/>
    <w:autoRedefine/>
    <w:uiPriority w:val="39"/>
    <w:unhideWhenUsed/>
    <w:rsid w:val="004210B2"/>
    <w:pPr>
      <w:spacing w:before="120" w:after="0"/>
    </w:pPr>
    <w:rPr>
      <w:b/>
      <w:bCs/>
      <w:caps/>
    </w:rPr>
  </w:style>
  <w:style w:type="paragraph" w:styleId="31">
    <w:name w:val="toc 3"/>
    <w:basedOn w:val="a"/>
    <w:next w:val="a"/>
    <w:autoRedefine/>
    <w:uiPriority w:val="39"/>
    <w:unhideWhenUsed/>
    <w:rsid w:val="00FA32AB"/>
    <w:pPr>
      <w:spacing w:after="0"/>
      <w:ind w:left="440"/>
    </w:pPr>
    <w:rPr>
      <w:i/>
      <w:iCs/>
    </w:rPr>
  </w:style>
  <w:style w:type="paragraph" w:styleId="41">
    <w:name w:val="toc 4"/>
    <w:basedOn w:val="a"/>
    <w:next w:val="a"/>
    <w:autoRedefine/>
    <w:uiPriority w:val="39"/>
    <w:semiHidden/>
    <w:unhideWhenUsed/>
    <w:rsid w:val="00FA32AB"/>
    <w:pPr>
      <w:spacing w:after="0"/>
      <w:ind w:left="660"/>
    </w:pPr>
    <w:rPr>
      <w:sz w:val="18"/>
      <w:szCs w:val="18"/>
    </w:rPr>
  </w:style>
  <w:style w:type="paragraph" w:styleId="51">
    <w:name w:val="toc 5"/>
    <w:basedOn w:val="a"/>
    <w:next w:val="a"/>
    <w:autoRedefine/>
    <w:uiPriority w:val="39"/>
    <w:semiHidden/>
    <w:unhideWhenUsed/>
    <w:rsid w:val="00FA32AB"/>
    <w:pPr>
      <w:spacing w:after="0"/>
      <w:ind w:left="880"/>
    </w:pPr>
    <w:rPr>
      <w:sz w:val="18"/>
      <w:szCs w:val="18"/>
    </w:rPr>
  </w:style>
  <w:style w:type="paragraph" w:styleId="61">
    <w:name w:val="toc 6"/>
    <w:basedOn w:val="a"/>
    <w:next w:val="a"/>
    <w:autoRedefine/>
    <w:uiPriority w:val="39"/>
    <w:semiHidden/>
    <w:unhideWhenUsed/>
    <w:rsid w:val="00FA32AB"/>
    <w:pPr>
      <w:spacing w:after="0"/>
      <w:ind w:left="1100"/>
    </w:pPr>
    <w:rPr>
      <w:sz w:val="18"/>
      <w:szCs w:val="18"/>
    </w:rPr>
  </w:style>
  <w:style w:type="paragraph" w:styleId="71">
    <w:name w:val="toc 7"/>
    <w:basedOn w:val="a"/>
    <w:next w:val="a"/>
    <w:autoRedefine/>
    <w:uiPriority w:val="39"/>
    <w:semiHidden/>
    <w:unhideWhenUsed/>
    <w:rsid w:val="00FA32AB"/>
    <w:pPr>
      <w:spacing w:after="0"/>
      <w:ind w:left="1320"/>
    </w:pPr>
    <w:rPr>
      <w:sz w:val="18"/>
      <w:szCs w:val="18"/>
    </w:rPr>
  </w:style>
  <w:style w:type="paragraph" w:styleId="81">
    <w:name w:val="toc 8"/>
    <w:basedOn w:val="a"/>
    <w:next w:val="a"/>
    <w:autoRedefine/>
    <w:uiPriority w:val="39"/>
    <w:semiHidden/>
    <w:unhideWhenUsed/>
    <w:rsid w:val="00FA32AB"/>
    <w:pPr>
      <w:spacing w:after="0"/>
      <w:ind w:left="1540"/>
    </w:pPr>
    <w:rPr>
      <w:sz w:val="18"/>
      <w:szCs w:val="18"/>
    </w:rPr>
  </w:style>
  <w:style w:type="paragraph" w:styleId="91">
    <w:name w:val="toc 9"/>
    <w:basedOn w:val="a"/>
    <w:next w:val="a"/>
    <w:autoRedefine/>
    <w:uiPriority w:val="39"/>
    <w:semiHidden/>
    <w:unhideWhenUsed/>
    <w:rsid w:val="00FA32AB"/>
    <w:pPr>
      <w:spacing w:after="0"/>
      <w:ind w:left="1760"/>
    </w:pPr>
    <w:rPr>
      <w:sz w:val="18"/>
      <w:szCs w:val="18"/>
    </w:rPr>
  </w:style>
  <w:style w:type="character" w:customStyle="1" w:styleId="21">
    <w:name w:val="Заголовок 2 Знак"/>
    <w:basedOn w:val="a0"/>
    <w:link w:val="2"/>
    <w:uiPriority w:val="9"/>
    <w:semiHidden/>
    <w:rsid w:val="004210B2"/>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semiHidden/>
    <w:rsid w:val="004210B2"/>
    <w:rPr>
      <w:rFonts w:asciiTheme="majorHAnsi" w:eastAsiaTheme="majorEastAsia" w:hAnsiTheme="majorHAnsi" w:cstheme="majorBidi"/>
      <w:color w:val="243F60" w:themeColor="accent1" w:themeShade="7F"/>
      <w:lang w:eastAsia="en-US"/>
    </w:rPr>
  </w:style>
  <w:style w:type="character" w:customStyle="1" w:styleId="40">
    <w:name w:val="Заголовок 4 Знак"/>
    <w:basedOn w:val="a0"/>
    <w:link w:val="4"/>
    <w:uiPriority w:val="9"/>
    <w:semiHidden/>
    <w:rsid w:val="004210B2"/>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0"/>
    <w:link w:val="5"/>
    <w:uiPriority w:val="9"/>
    <w:semiHidden/>
    <w:rsid w:val="004210B2"/>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0"/>
    <w:link w:val="6"/>
    <w:uiPriority w:val="9"/>
    <w:semiHidden/>
    <w:rsid w:val="004210B2"/>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0"/>
    <w:link w:val="7"/>
    <w:uiPriority w:val="9"/>
    <w:semiHidden/>
    <w:rsid w:val="004210B2"/>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0"/>
    <w:link w:val="8"/>
    <w:uiPriority w:val="9"/>
    <w:semiHidden/>
    <w:rsid w:val="004210B2"/>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0"/>
    <w:link w:val="9"/>
    <w:uiPriority w:val="9"/>
    <w:semiHidden/>
    <w:rsid w:val="004210B2"/>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2095">
      <w:bodyDiv w:val="1"/>
      <w:marLeft w:val="0"/>
      <w:marRight w:val="0"/>
      <w:marTop w:val="0"/>
      <w:marBottom w:val="0"/>
      <w:divBdr>
        <w:top w:val="none" w:sz="0" w:space="0" w:color="auto"/>
        <w:left w:val="none" w:sz="0" w:space="0" w:color="auto"/>
        <w:bottom w:val="none" w:sz="0" w:space="0" w:color="auto"/>
        <w:right w:val="none" w:sz="0" w:space="0" w:color="auto"/>
      </w:divBdr>
    </w:div>
    <w:div w:id="30881637">
      <w:bodyDiv w:val="1"/>
      <w:marLeft w:val="0"/>
      <w:marRight w:val="0"/>
      <w:marTop w:val="0"/>
      <w:marBottom w:val="0"/>
      <w:divBdr>
        <w:top w:val="none" w:sz="0" w:space="0" w:color="auto"/>
        <w:left w:val="none" w:sz="0" w:space="0" w:color="auto"/>
        <w:bottom w:val="none" w:sz="0" w:space="0" w:color="auto"/>
        <w:right w:val="none" w:sz="0" w:space="0" w:color="auto"/>
      </w:divBdr>
    </w:div>
    <w:div w:id="63837197">
      <w:bodyDiv w:val="1"/>
      <w:marLeft w:val="0"/>
      <w:marRight w:val="0"/>
      <w:marTop w:val="0"/>
      <w:marBottom w:val="0"/>
      <w:divBdr>
        <w:top w:val="none" w:sz="0" w:space="0" w:color="auto"/>
        <w:left w:val="none" w:sz="0" w:space="0" w:color="auto"/>
        <w:bottom w:val="none" w:sz="0" w:space="0" w:color="auto"/>
        <w:right w:val="none" w:sz="0" w:space="0" w:color="auto"/>
      </w:divBdr>
    </w:div>
    <w:div w:id="83766243">
      <w:bodyDiv w:val="1"/>
      <w:marLeft w:val="0"/>
      <w:marRight w:val="0"/>
      <w:marTop w:val="0"/>
      <w:marBottom w:val="0"/>
      <w:divBdr>
        <w:top w:val="none" w:sz="0" w:space="0" w:color="auto"/>
        <w:left w:val="none" w:sz="0" w:space="0" w:color="auto"/>
        <w:bottom w:val="none" w:sz="0" w:space="0" w:color="auto"/>
        <w:right w:val="none" w:sz="0" w:space="0" w:color="auto"/>
      </w:divBdr>
      <w:divsChild>
        <w:div w:id="849489593">
          <w:marLeft w:val="0"/>
          <w:marRight w:val="0"/>
          <w:marTop w:val="0"/>
          <w:marBottom w:val="0"/>
          <w:divBdr>
            <w:top w:val="none" w:sz="0" w:space="0" w:color="auto"/>
            <w:left w:val="none" w:sz="0" w:space="0" w:color="auto"/>
            <w:bottom w:val="none" w:sz="0" w:space="0" w:color="auto"/>
            <w:right w:val="none" w:sz="0" w:space="0" w:color="auto"/>
          </w:divBdr>
          <w:divsChild>
            <w:div w:id="45182244">
              <w:marLeft w:val="0"/>
              <w:marRight w:val="0"/>
              <w:marTop w:val="0"/>
              <w:marBottom w:val="0"/>
              <w:divBdr>
                <w:top w:val="none" w:sz="0" w:space="0" w:color="auto"/>
                <w:left w:val="none" w:sz="0" w:space="0" w:color="auto"/>
                <w:bottom w:val="none" w:sz="0" w:space="0" w:color="auto"/>
                <w:right w:val="none" w:sz="0" w:space="0" w:color="auto"/>
              </w:divBdr>
              <w:divsChild>
                <w:div w:id="1905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2344">
      <w:bodyDiv w:val="1"/>
      <w:marLeft w:val="0"/>
      <w:marRight w:val="0"/>
      <w:marTop w:val="0"/>
      <w:marBottom w:val="0"/>
      <w:divBdr>
        <w:top w:val="none" w:sz="0" w:space="0" w:color="auto"/>
        <w:left w:val="none" w:sz="0" w:space="0" w:color="auto"/>
        <w:bottom w:val="none" w:sz="0" w:space="0" w:color="auto"/>
        <w:right w:val="none" w:sz="0" w:space="0" w:color="auto"/>
      </w:divBdr>
    </w:div>
    <w:div w:id="112678909">
      <w:bodyDiv w:val="1"/>
      <w:marLeft w:val="0"/>
      <w:marRight w:val="0"/>
      <w:marTop w:val="0"/>
      <w:marBottom w:val="0"/>
      <w:divBdr>
        <w:top w:val="none" w:sz="0" w:space="0" w:color="auto"/>
        <w:left w:val="none" w:sz="0" w:space="0" w:color="auto"/>
        <w:bottom w:val="none" w:sz="0" w:space="0" w:color="auto"/>
        <w:right w:val="none" w:sz="0" w:space="0" w:color="auto"/>
      </w:divBdr>
    </w:div>
    <w:div w:id="152373644">
      <w:bodyDiv w:val="1"/>
      <w:marLeft w:val="0"/>
      <w:marRight w:val="0"/>
      <w:marTop w:val="0"/>
      <w:marBottom w:val="0"/>
      <w:divBdr>
        <w:top w:val="none" w:sz="0" w:space="0" w:color="auto"/>
        <w:left w:val="none" w:sz="0" w:space="0" w:color="auto"/>
        <w:bottom w:val="none" w:sz="0" w:space="0" w:color="auto"/>
        <w:right w:val="none" w:sz="0" w:space="0" w:color="auto"/>
      </w:divBdr>
    </w:div>
    <w:div w:id="168453155">
      <w:bodyDiv w:val="1"/>
      <w:marLeft w:val="0"/>
      <w:marRight w:val="0"/>
      <w:marTop w:val="0"/>
      <w:marBottom w:val="0"/>
      <w:divBdr>
        <w:top w:val="none" w:sz="0" w:space="0" w:color="auto"/>
        <w:left w:val="none" w:sz="0" w:space="0" w:color="auto"/>
        <w:bottom w:val="none" w:sz="0" w:space="0" w:color="auto"/>
        <w:right w:val="none" w:sz="0" w:space="0" w:color="auto"/>
      </w:divBdr>
      <w:divsChild>
        <w:div w:id="1494417738">
          <w:marLeft w:val="0"/>
          <w:marRight w:val="0"/>
          <w:marTop w:val="0"/>
          <w:marBottom w:val="0"/>
          <w:divBdr>
            <w:top w:val="none" w:sz="0" w:space="0" w:color="auto"/>
            <w:left w:val="none" w:sz="0" w:space="0" w:color="auto"/>
            <w:bottom w:val="none" w:sz="0" w:space="0" w:color="auto"/>
            <w:right w:val="none" w:sz="0" w:space="0" w:color="auto"/>
          </w:divBdr>
          <w:divsChild>
            <w:div w:id="1107892982">
              <w:marLeft w:val="0"/>
              <w:marRight w:val="0"/>
              <w:marTop w:val="0"/>
              <w:marBottom w:val="0"/>
              <w:divBdr>
                <w:top w:val="none" w:sz="0" w:space="0" w:color="auto"/>
                <w:left w:val="none" w:sz="0" w:space="0" w:color="auto"/>
                <w:bottom w:val="none" w:sz="0" w:space="0" w:color="auto"/>
                <w:right w:val="none" w:sz="0" w:space="0" w:color="auto"/>
              </w:divBdr>
              <w:divsChild>
                <w:div w:id="8091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0713">
      <w:bodyDiv w:val="1"/>
      <w:marLeft w:val="0"/>
      <w:marRight w:val="0"/>
      <w:marTop w:val="0"/>
      <w:marBottom w:val="0"/>
      <w:divBdr>
        <w:top w:val="none" w:sz="0" w:space="0" w:color="auto"/>
        <w:left w:val="none" w:sz="0" w:space="0" w:color="auto"/>
        <w:bottom w:val="none" w:sz="0" w:space="0" w:color="auto"/>
        <w:right w:val="none" w:sz="0" w:space="0" w:color="auto"/>
      </w:divBdr>
    </w:div>
    <w:div w:id="189687099">
      <w:bodyDiv w:val="1"/>
      <w:marLeft w:val="0"/>
      <w:marRight w:val="0"/>
      <w:marTop w:val="0"/>
      <w:marBottom w:val="0"/>
      <w:divBdr>
        <w:top w:val="none" w:sz="0" w:space="0" w:color="auto"/>
        <w:left w:val="none" w:sz="0" w:space="0" w:color="auto"/>
        <w:bottom w:val="none" w:sz="0" w:space="0" w:color="auto"/>
        <w:right w:val="none" w:sz="0" w:space="0" w:color="auto"/>
      </w:divBdr>
    </w:div>
    <w:div w:id="208802367">
      <w:bodyDiv w:val="1"/>
      <w:marLeft w:val="0"/>
      <w:marRight w:val="0"/>
      <w:marTop w:val="0"/>
      <w:marBottom w:val="0"/>
      <w:divBdr>
        <w:top w:val="none" w:sz="0" w:space="0" w:color="auto"/>
        <w:left w:val="none" w:sz="0" w:space="0" w:color="auto"/>
        <w:bottom w:val="none" w:sz="0" w:space="0" w:color="auto"/>
        <w:right w:val="none" w:sz="0" w:space="0" w:color="auto"/>
      </w:divBdr>
    </w:div>
    <w:div w:id="231934289">
      <w:bodyDiv w:val="1"/>
      <w:marLeft w:val="0"/>
      <w:marRight w:val="0"/>
      <w:marTop w:val="0"/>
      <w:marBottom w:val="0"/>
      <w:divBdr>
        <w:top w:val="none" w:sz="0" w:space="0" w:color="auto"/>
        <w:left w:val="none" w:sz="0" w:space="0" w:color="auto"/>
        <w:bottom w:val="none" w:sz="0" w:space="0" w:color="auto"/>
        <w:right w:val="none" w:sz="0" w:space="0" w:color="auto"/>
      </w:divBdr>
      <w:divsChild>
        <w:div w:id="1197041621">
          <w:marLeft w:val="0"/>
          <w:marRight w:val="0"/>
          <w:marTop w:val="0"/>
          <w:marBottom w:val="0"/>
          <w:divBdr>
            <w:top w:val="none" w:sz="0" w:space="0" w:color="auto"/>
            <w:left w:val="none" w:sz="0" w:space="0" w:color="auto"/>
            <w:bottom w:val="none" w:sz="0" w:space="0" w:color="auto"/>
            <w:right w:val="none" w:sz="0" w:space="0" w:color="auto"/>
          </w:divBdr>
          <w:divsChild>
            <w:div w:id="132868986">
              <w:marLeft w:val="0"/>
              <w:marRight w:val="0"/>
              <w:marTop w:val="0"/>
              <w:marBottom w:val="0"/>
              <w:divBdr>
                <w:top w:val="none" w:sz="0" w:space="0" w:color="auto"/>
                <w:left w:val="none" w:sz="0" w:space="0" w:color="auto"/>
                <w:bottom w:val="none" w:sz="0" w:space="0" w:color="auto"/>
                <w:right w:val="none" w:sz="0" w:space="0" w:color="auto"/>
              </w:divBdr>
              <w:divsChild>
                <w:div w:id="19492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69141">
      <w:bodyDiv w:val="1"/>
      <w:marLeft w:val="0"/>
      <w:marRight w:val="0"/>
      <w:marTop w:val="0"/>
      <w:marBottom w:val="0"/>
      <w:divBdr>
        <w:top w:val="none" w:sz="0" w:space="0" w:color="auto"/>
        <w:left w:val="none" w:sz="0" w:space="0" w:color="auto"/>
        <w:bottom w:val="none" w:sz="0" w:space="0" w:color="auto"/>
        <w:right w:val="none" w:sz="0" w:space="0" w:color="auto"/>
      </w:divBdr>
    </w:div>
    <w:div w:id="297224914">
      <w:bodyDiv w:val="1"/>
      <w:marLeft w:val="0"/>
      <w:marRight w:val="0"/>
      <w:marTop w:val="0"/>
      <w:marBottom w:val="0"/>
      <w:divBdr>
        <w:top w:val="none" w:sz="0" w:space="0" w:color="auto"/>
        <w:left w:val="none" w:sz="0" w:space="0" w:color="auto"/>
        <w:bottom w:val="none" w:sz="0" w:space="0" w:color="auto"/>
        <w:right w:val="none" w:sz="0" w:space="0" w:color="auto"/>
      </w:divBdr>
      <w:divsChild>
        <w:div w:id="333650312">
          <w:marLeft w:val="0"/>
          <w:marRight w:val="0"/>
          <w:marTop w:val="0"/>
          <w:marBottom w:val="0"/>
          <w:divBdr>
            <w:top w:val="none" w:sz="0" w:space="0" w:color="auto"/>
            <w:left w:val="none" w:sz="0" w:space="0" w:color="auto"/>
            <w:bottom w:val="none" w:sz="0" w:space="0" w:color="auto"/>
            <w:right w:val="none" w:sz="0" w:space="0" w:color="auto"/>
          </w:divBdr>
          <w:divsChild>
            <w:div w:id="380446620">
              <w:marLeft w:val="0"/>
              <w:marRight w:val="0"/>
              <w:marTop w:val="0"/>
              <w:marBottom w:val="0"/>
              <w:divBdr>
                <w:top w:val="none" w:sz="0" w:space="0" w:color="auto"/>
                <w:left w:val="none" w:sz="0" w:space="0" w:color="auto"/>
                <w:bottom w:val="none" w:sz="0" w:space="0" w:color="auto"/>
                <w:right w:val="none" w:sz="0" w:space="0" w:color="auto"/>
              </w:divBdr>
              <w:divsChild>
                <w:div w:id="4705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03590">
      <w:bodyDiv w:val="1"/>
      <w:marLeft w:val="0"/>
      <w:marRight w:val="0"/>
      <w:marTop w:val="0"/>
      <w:marBottom w:val="0"/>
      <w:divBdr>
        <w:top w:val="none" w:sz="0" w:space="0" w:color="auto"/>
        <w:left w:val="none" w:sz="0" w:space="0" w:color="auto"/>
        <w:bottom w:val="none" w:sz="0" w:space="0" w:color="auto"/>
        <w:right w:val="none" w:sz="0" w:space="0" w:color="auto"/>
      </w:divBdr>
    </w:div>
    <w:div w:id="351491762">
      <w:bodyDiv w:val="1"/>
      <w:marLeft w:val="0"/>
      <w:marRight w:val="0"/>
      <w:marTop w:val="0"/>
      <w:marBottom w:val="0"/>
      <w:divBdr>
        <w:top w:val="none" w:sz="0" w:space="0" w:color="auto"/>
        <w:left w:val="none" w:sz="0" w:space="0" w:color="auto"/>
        <w:bottom w:val="none" w:sz="0" w:space="0" w:color="auto"/>
        <w:right w:val="none" w:sz="0" w:space="0" w:color="auto"/>
      </w:divBdr>
    </w:div>
    <w:div w:id="351878506">
      <w:bodyDiv w:val="1"/>
      <w:marLeft w:val="0"/>
      <w:marRight w:val="0"/>
      <w:marTop w:val="0"/>
      <w:marBottom w:val="0"/>
      <w:divBdr>
        <w:top w:val="none" w:sz="0" w:space="0" w:color="auto"/>
        <w:left w:val="none" w:sz="0" w:space="0" w:color="auto"/>
        <w:bottom w:val="none" w:sz="0" w:space="0" w:color="auto"/>
        <w:right w:val="none" w:sz="0" w:space="0" w:color="auto"/>
      </w:divBdr>
    </w:div>
    <w:div w:id="353193871">
      <w:bodyDiv w:val="1"/>
      <w:marLeft w:val="0"/>
      <w:marRight w:val="0"/>
      <w:marTop w:val="0"/>
      <w:marBottom w:val="0"/>
      <w:divBdr>
        <w:top w:val="none" w:sz="0" w:space="0" w:color="auto"/>
        <w:left w:val="none" w:sz="0" w:space="0" w:color="auto"/>
        <w:bottom w:val="none" w:sz="0" w:space="0" w:color="auto"/>
        <w:right w:val="none" w:sz="0" w:space="0" w:color="auto"/>
      </w:divBdr>
      <w:divsChild>
        <w:div w:id="765152325">
          <w:marLeft w:val="0"/>
          <w:marRight w:val="0"/>
          <w:marTop w:val="0"/>
          <w:marBottom w:val="0"/>
          <w:divBdr>
            <w:top w:val="none" w:sz="0" w:space="0" w:color="auto"/>
            <w:left w:val="none" w:sz="0" w:space="0" w:color="auto"/>
            <w:bottom w:val="none" w:sz="0" w:space="0" w:color="auto"/>
            <w:right w:val="none" w:sz="0" w:space="0" w:color="auto"/>
          </w:divBdr>
          <w:divsChild>
            <w:div w:id="570889562">
              <w:marLeft w:val="0"/>
              <w:marRight w:val="0"/>
              <w:marTop w:val="0"/>
              <w:marBottom w:val="0"/>
              <w:divBdr>
                <w:top w:val="none" w:sz="0" w:space="0" w:color="auto"/>
                <w:left w:val="none" w:sz="0" w:space="0" w:color="auto"/>
                <w:bottom w:val="none" w:sz="0" w:space="0" w:color="auto"/>
                <w:right w:val="none" w:sz="0" w:space="0" w:color="auto"/>
              </w:divBdr>
              <w:divsChild>
                <w:div w:id="2051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51413">
      <w:bodyDiv w:val="1"/>
      <w:marLeft w:val="0"/>
      <w:marRight w:val="0"/>
      <w:marTop w:val="0"/>
      <w:marBottom w:val="0"/>
      <w:divBdr>
        <w:top w:val="none" w:sz="0" w:space="0" w:color="auto"/>
        <w:left w:val="none" w:sz="0" w:space="0" w:color="auto"/>
        <w:bottom w:val="none" w:sz="0" w:space="0" w:color="auto"/>
        <w:right w:val="none" w:sz="0" w:space="0" w:color="auto"/>
      </w:divBdr>
    </w:div>
    <w:div w:id="389041898">
      <w:bodyDiv w:val="1"/>
      <w:marLeft w:val="0"/>
      <w:marRight w:val="0"/>
      <w:marTop w:val="0"/>
      <w:marBottom w:val="0"/>
      <w:divBdr>
        <w:top w:val="none" w:sz="0" w:space="0" w:color="auto"/>
        <w:left w:val="none" w:sz="0" w:space="0" w:color="auto"/>
        <w:bottom w:val="none" w:sz="0" w:space="0" w:color="auto"/>
        <w:right w:val="none" w:sz="0" w:space="0" w:color="auto"/>
      </w:divBdr>
    </w:div>
    <w:div w:id="407075197">
      <w:bodyDiv w:val="1"/>
      <w:marLeft w:val="0"/>
      <w:marRight w:val="0"/>
      <w:marTop w:val="0"/>
      <w:marBottom w:val="0"/>
      <w:divBdr>
        <w:top w:val="none" w:sz="0" w:space="0" w:color="auto"/>
        <w:left w:val="none" w:sz="0" w:space="0" w:color="auto"/>
        <w:bottom w:val="none" w:sz="0" w:space="0" w:color="auto"/>
        <w:right w:val="none" w:sz="0" w:space="0" w:color="auto"/>
      </w:divBdr>
      <w:divsChild>
        <w:div w:id="2061443692">
          <w:marLeft w:val="0"/>
          <w:marRight w:val="0"/>
          <w:marTop w:val="0"/>
          <w:marBottom w:val="0"/>
          <w:divBdr>
            <w:top w:val="none" w:sz="0" w:space="0" w:color="auto"/>
            <w:left w:val="none" w:sz="0" w:space="0" w:color="auto"/>
            <w:bottom w:val="none" w:sz="0" w:space="0" w:color="auto"/>
            <w:right w:val="none" w:sz="0" w:space="0" w:color="auto"/>
          </w:divBdr>
          <w:divsChild>
            <w:div w:id="2052611355">
              <w:marLeft w:val="0"/>
              <w:marRight w:val="0"/>
              <w:marTop w:val="0"/>
              <w:marBottom w:val="0"/>
              <w:divBdr>
                <w:top w:val="none" w:sz="0" w:space="0" w:color="auto"/>
                <w:left w:val="none" w:sz="0" w:space="0" w:color="auto"/>
                <w:bottom w:val="none" w:sz="0" w:space="0" w:color="auto"/>
                <w:right w:val="none" w:sz="0" w:space="0" w:color="auto"/>
              </w:divBdr>
              <w:divsChild>
                <w:div w:id="8218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4939">
      <w:bodyDiv w:val="1"/>
      <w:marLeft w:val="0"/>
      <w:marRight w:val="0"/>
      <w:marTop w:val="0"/>
      <w:marBottom w:val="0"/>
      <w:divBdr>
        <w:top w:val="none" w:sz="0" w:space="0" w:color="auto"/>
        <w:left w:val="none" w:sz="0" w:space="0" w:color="auto"/>
        <w:bottom w:val="none" w:sz="0" w:space="0" w:color="auto"/>
        <w:right w:val="none" w:sz="0" w:space="0" w:color="auto"/>
      </w:divBdr>
      <w:divsChild>
        <w:div w:id="484593900">
          <w:marLeft w:val="0"/>
          <w:marRight w:val="0"/>
          <w:marTop w:val="0"/>
          <w:marBottom w:val="0"/>
          <w:divBdr>
            <w:top w:val="none" w:sz="0" w:space="0" w:color="auto"/>
            <w:left w:val="none" w:sz="0" w:space="0" w:color="auto"/>
            <w:bottom w:val="none" w:sz="0" w:space="0" w:color="auto"/>
            <w:right w:val="none" w:sz="0" w:space="0" w:color="auto"/>
          </w:divBdr>
          <w:divsChild>
            <w:div w:id="1704550674">
              <w:marLeft w:val="0"/>
              <w:marRight w:val="0"/>
              <w:marTop w:val="0"/>
              <w:marBottom w:val="0"/>
              <w:divBdr>
                <w:top w:val="none" w:sz="0" w:space="0" w:color="auto"/>
                <w:left w:val="none" w:sz="0" w:space="0" w:color="auto"/>
                <w:bottom w:val="none" w:sz="0" w:space="0" w:color="auto"/>
                <w:right w:val="none" w:sz="0" w:space="0" w:color="auto"/>
              </w:divBdr>
              <w:divsChild>
                <w:div w:id="2563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6084">
      <w:bodyDiv w:val="1"/>
      <w:marLeft w:val="0"/>
      <w:marRight w:val="0"/>
      <w:marTop w:val="0"/>
      <w:marBottom w:val="0"/>
      <w:divBdr>
        <w:top w:val="none" w:sz="0" w:space="0" w:color="auto"/>
        <w:left w:val="none" w:sz="0" w:space="0" w:color="auto"/>
        <w:bottom w:val="none" w:sz="0" w:space="0" w:color="auto"/>
        <w:right w:val="none" w:sz="0" w:space="0" w:color="auto"/>
      </w:divBdr>
      <w:divsChild>
        <w:div w:id="857963763">
          <w:marLeft w:val="0"/>
          <w:marRight w:val="0"/>
          <w:marTop w:val="0"/>
          <w:marBottom w:val="0"/>
          <w:divBdr>
            <w:top w:val="none" w:sz="0" w:space="0" w:color="auto"/>
            <w:left w:val="none" w:sz="0" w:space="0" w:color="auto"/>
            <w:bottom w:val="none" w:sz="0" w:space="0" w:color="auto"/>
            <w:right w:val="none" w:sz="0" w:space="0" w:color="auto"/>
          </w:divBdr>
          <w:divsChild>
            <w:div w:id="1517304534">
              <w:marLeft w:val="0"/>
              <w:marRight w:val="0"/>
              <w:marTop w:val="0"/>
              <w:marBottom w:val="0"/>
              <w:divBdr>
                <w:top w:val="none" w:sz="0" w:space="0" w:color="auto"/>
                <w:left w:val="none" w:sz="0" w:space="0" w:color="auto"/>
                <w:bottom w:val="none" w:sz="0" w:space="0" w:color="auto"/>
                <w:right w:val="none" w:sz="0" w:space="0" w:color="auto"/>
              </w:divBdr>
              <w:divsChild>
                <w:div w:id="19816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5621">
      <w:bodyDiv w:val="1"/>
      <w:marLeft w:val="0"/>
      <w:marRight w:val="0"/>
      <w:marTop w:val="0"/>
      <w:marBottom w:val="0"/>
      <w:divBdr>
        <w:top w:val="none" w:sz="0" w:space="0" w:color="auto"/>
        <w:left w:val="none" w:sz="0" w:space="0" w:color="auto"/>
        <w:bottom w:val="none" w:sz="0" w:space="0" w:color="auto"/>
        <w:right w:val="none" w:sz="0" w:space="0" w:color="auto"/>
      </w:divBdr>
    </w:div>
    <w:div w:id="448595482">
      <w:bodyDiv w:val="1"/>
      <w:marLeft w:val="0"/>
      <w:marRight w:val="0"/>
      <w:marTop w:val="0"/>
      <w:marBottom w:val="0"/>
      <w:divBdr>
        <w:top w:val="none" w:sz="0" w:space="0" w:color="auto"/>
        <w:left w:val="none" w:sz="0" w:space="0" w:color="auto"/>
        <w:bottom w:val="none" w:sz="0" w:space="0" w:color="auto"/>
        <w:right w:val="none" w:sz="0" w:space="0" w:color="auto"/>
      </w:divBdr>
    </w:div>
    <w:div w:id="466900550">
      <w:bodyDiv w:val="1"/>
      <w:marLeft w:val="0"/>
      <w:marRight w:val="0"/>
      <w:marTop w:val="0"/>
      <w:marBottom w:val="0"/>
      <w:divBdr>
        <w:top w:val="none" w:sz="0" w:space="0" w:color="auto"/>
        <w:left w:val="none" w:sz="0" w:space="0" w:color="auto"/>
        <w:bottom w:val="none" w:sz="0" w:space="0" w:color="auto"/>
        <w:right w:val="none" w:sz="0" w:space="0" w:color="auto"/>
      </w:divBdr>
    </w:div>
    <w:div w:id="468788939">
      <w:bodyDiv w:val="1"/>
      <w:marLeft w:val="0"/>
      <w:marRight w:val="0"/>
      <w:marTop w:val="0"/>
      <w:marBottom w:val="0"/>
      <w:divBdr>
        <w:top w:val="none" w:sz="0" w:space="0" w:color="auto"/>
        <w:left w:val="none" w:sz="0" w:space="0" w:color="auto"/>
        <w:bottom w:val="none" w:sz="0" w:space="0" w:color="auto"/>
        <w:right w:val="none" w:sz="0" w:space="0" w:color="auto"/>
      </w:divBdr>
    </w:div>
    <w:div w:id="469520968">
      <w:bodyDiv w:val="1"/>
      <w:marLeft w:val="0"/>
      <w:marRight w:val="0"/>
      <w:marTop w:val="0"/>
      <w:marBottom w:val="0"/>
      <w:divBdr>
        <w:top w:val="none" w:sz="0" w:space="0" w:color="auto"/>
        <w:left w:val="none" w:sz="0" w:space="0" w:color="auto"/>
        <w:bottom w:val="none" w:sz="0" w:space="0" w:color="auto"/>
        <w:right w:val="none" w:sz="0" w:space="0" w:color="auto"/>
      </w:divBdr>
    </w:div>
    <w:div w:id="481893536">
      <w:bodyDiv w:val="1"/>
      <w:marLeft w:val="0"/>
      <w:marRight w:val="0"/>
      <w:marTop w:val="0"/>
      <w:marBottom w:val="0"/>
      <w:divBdr>
        <w:top w:val="none" w:sz="0" w:space="0" w:color="auto"/>
        <w:left w:val="none" w:sz="0" w:space="0" w:color="auto"/>
        <w:bottom w:val="none" w:sz="0" w:space="0" w:color="auto"/>
        <w:right w:val="none" w:sz="0" w:space="0" w:color="auto"/>
      </w:divBdr>
    </w:div>
    <w:div w:id="506528060">
      <w:bodyDiv w:val="1"/>
      <w:marLeft w:val="0"/>
      <w:marRight w:val="0"/>
      <w:marTop w:val="0"/>
      <w:marBottom w:val="0"/>
      <w:divBdr>
        <w:top w:val="none" w:sz="0" w:space="0" w:color="auto"/>
        <w:left w:val="none" w:sz="0" w:space="0" w:color="auto"/>
        <w:bottom w:val="none" w:sz="0" w:space="0" w:color="auto"/>
        <w:right w:val="none" w:sz="0" w:space="0" w:color="auto"/>
      </w:divBdr>
    </w:div>
    <w:div w:id="545533832">
      <w:bodyDiv w:val="1"/>
      <w:marLeft w:val="0"/>
      <w:marRight w:val="0"/>
      <w:marTop w:val="0"/>
      <w:marBottom w:val="0"/>
      <w:divBdr>
        <w:top w:val="none" w:sz="0" w:space="0" w:color="auto"/>
        <w:left w:val="none" w:sz="0" w:space="0" w:color="auto"/>
        <w:bottom w:val="none" w:sz="0" w:space="0" w:color="auto"/>
        <w:right w:val="none" w:sz="0" w:space="0" w:color="auto"/>
      </w:divBdr>
    </w:div>
    <w:div w:id="559440935">
      <w:bodyDiv w:val="1"/>
      <w:marLeft w:val="0"/>
      <w:marRight w:val="0"/>
      <w:marTop w:val="0"/>
      <w:marBottom w:val="0"/>
      <w:divBdr>
        <w:top w:val="none" w:sz="0" w:space="0" w:color="auto"/>
        <w:left w:val="none" w:sz="0" w:space="0" w:color="auto"/>
        <w:bottom w:val="none" w:sz="0" w:space="0" w:color="auto"/>
        <w:right w:val="none" w:sz="0" w:space="0" w:color="auto"/>
      </w:divBdr>
    </w:div>
    <w:div w:id="587348725">
      <w:bodyDiv w:val="1"/>
      <w:marLeft w:val="0"/>
      <w:marRight w:val="0"/>
      <w:marTop w:val="0"/>
      <w:marBottom w:val="0"/>
      <w:divBdr>
        <w:top w:val="none" w:sz="0" w:space="0" w:color="auto"/>
        <w:left w:val="none" w:sz="0" w:space="0" w:color="auto"/>
        <w:bottom w:val="none" w:sz="0" w:space="0" w:color="auto"/>
        <w:right w:val="none" w:sz="0" w:space="0" w:color="auto"/>
      </w:divBdr>
      <w:divsChild>
        <w:div w:id="2043163622">
          <w:marLeft w:val="0"/>
          <w:marRight w:val="0"/>
          <w:marTop w:val="0"/>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sChild>
                <w:div w:id="12604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90490">
      <w:bodyDiv w:val="1"/>
      <w:marLeft w:val="0"/>
      <w:marRight w:val="0"/>
      <w:marTop w:val="0"/>
      <w:marBottom w:val="0"/>
      <w:divBdr>
        <w:top w:val="none" w:sz="0" w:space="0" w:color="auto"/>
        <w:left w:val="none" w:sz="0" w:space="0" w:color="auto"/>
        <w:bottom w:val="none" w:sz="0" w:space="0" w:color="auto"/>
        <w:right w:val="none" w:sz="0" w:space="0" w:color="auto"/>
      </w:divBdr>
      <w:divsChild>
        <w:div w:id="1060059541">
          <w:marLeft w:val="0"/>
          <w:marRight w:val="0"/>
          <w:marTop w:val="0"/>
          <w:marBottom w:val="0"/>
          <w:divBdr>
            <w:top w:val="none" w:sz="0" w:space="0" w:color="auto"/>
            <w:left w:val="none" w:sz="0" w:space="0" w:color="auto"/>
            <w:bottom w:val="none" w:sz="0" w:space="0" w:color="auto"/>
            <w:right w:val="none" w:sz="0" w:space="0" w:color="auto"/>
          </w:divBdr>
          <w:divsChild>
            <w:div w:id="265622221">
              <w:marLeft w:val="0"/>
              <w:marRight w:val="0"/>
              <w:marTop w:val="0"/>
              <w:marBottom w:val="0"/>
              <w:divBdr>
                <w:top w:val="none" w:sz="0" w:space="0" w:color="auto"/>
                <w:left w:val="none" w:sz="0" w:space="0" w:color="auto"/>
                <w:bottom w:val="none" w:sz="0" w:space="0" w:color="auto"/>
                <w:right w:val="none" w:sz="0" w:space="0" w:color="auto"/>
              </w:divBdr>
              <w:divsChild>
                <w:div w:id="2076395499">
                  <w:marLeft w:val="0"/>
                  <w:marRight w:val="0"/>
                  <w:marTop w:val="0"/>
                  <w:marBottom w:val="0"/>
                  <w:divBdr>
                    <w:top w:val="none" w:sz="0" w:space="0" w:color="auto"/>
                    <w:left w:val="none" w:sz="0" w:space="0" w:color="auto"/>
                    <w:bottom w:val="none" w:sz="0" w:space="0" w:color="auto"/>
                    <w:right w:val="none" w:sz="0" w:space="0" w:color="auto"/>
                  </w:divBdr>
                  <w:divsChild>
                    <w:div w:id="633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64933">
      <w:bodyDiv w:val="1"/>
      <w:marLeft w:val="0"/>
      <w:marRight w:val="0"/>
      <w:marTop w:val="0"/>
      <w:marBottom w:val="0"/>
      <w:divBdr>
        <w:top w:val="none" w:sz="0" w:space="0" w:color="auto"/>
        <w:left w:val="none" w:sz="0" w:space="0" w:color="auto"/>
        <w:bottom w:val="none" w:sz="0" w:space="0" w:color="auto"/>
        <w:right w:val="none" w:sz="0" w:space="0" w:color="auto"/>
      </w:divBdr>
    </w:div>
    <w:div w:id="633869724">
      <w:bodyDiv w:val="1"/>
      <w:marLeft w:val="0"/>
      <w:marRight w:val="0"/>
      <w:marTop w:val="0"/>
      <w:marBottom w:val="0"/>
      <w:divBdr>
        <w:top w:val="none" w:sz="0" w:space="0" w:color="auto"/>
        <w:left w:val="none" w:sz="0" w:space="0" w:color="auto"/>
        <w:bottom w:val="none" w:sz="0" w:space="0" w:color="auto"/>
        <w:right w:val="none" w:sz="0" w:space="0" w:color="auto"/>
      </w:divBdr>
      <w:divsChild>
        <w:div w:id="167409797">
          <w:marLeft w:val="0"/>
          <w:marRight w:val="0"/>
          <w:marTop w:val="0"/>
          <w:marBottom w:val="0"/>
          <w:divBdr>
            <w:top w:val="none" w:sz="0" w:space="0" w:color="auto"/>
            <w:left w:val="none" w:sz="0" w:space="0" w:color="auto"/>
            <w:bottom w:val="none" w:sz="0" w:space="0" w:color="auto"/>
            <w:right w:val="none" w:sz="0" w:space="0" w:color="auto"/>
          </w:divBdr>
          <w:divsChild>
            <w:div w:id="1376615059">
              <w:marLeft w:val="0"/>
              <w:marRight w:val="0"/>
              <w:marTop w:val="0"/>
              <w:marBottom w:val="0"/>
              <w:divBdr>
                <w:top w:val="none" w:sz="0" w:space="0" w:color="auto"/>
                <w:left w:val="none" w:sz="0" w:space="0" w:color="auto"/>
                <w:bottom w:val="none" w:sz="0" w:space="0" w:color="auto"/>
                <w:right w:val="none" w:sz="0" w:space="0" w:color="auto"/>
              </w:divBdr>
              <w:divsChild>
                <w:div w:id="138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6835">
      <w:bodyDiv w:val="1"/>
      <w:marLeft w:val="0"/>
      <w:marRight w:val="0"/>
      <w:marTop w:val="0"/>
      <w:marBottom w:val="0"/>
      <w:divBdr>
        <w:top w:val="none" w:sz="0" w:space="0" w:color="auto"/>
        <w:left w:val="none" w:sz="0" w:space="0" w:color="auto"/>
        <w:bottom w:val="none" w:sz="0" w:space="0" w:color="auto"/>
        <w:right w:val="none" w:sz="0" w:space="0" w:color="auto"/>
      </w:divBdr>
    </w:div>
    <w:div w:id="686373276">
      <w:bodyDiv w:val="1"/>
      <w:marLeft w:val="0"/>
      <w:marRight w:val="0"/>
      <w:marTop w:val="0"/>
      <w:marBottom w:val="0"/>
      <w:divBdr>
        <w:top w:val="none" w:sz="0" w:space="0" w:color="auto"/>
        <w:left w:val="none" w:sz="0" w:space="0" w:color="auto"/>
        <w:bottom w:val="none" w:sz="0" w:space="0" w:color="auto"/>
        <w:right w:val="none" w:sz="0" w:space="0" w:color="auto"/>
      </w:divBdr>
    </w:div>
    <w:div w:id="693925347">
      <w:bodyDiv w:val="1"/>
      <w:marLeft w:val="0"/>
      <w:marRight w:val="0"/>
      <w:marTop w:val="0"/>
      <w:marBottom w:val="0"/>
      <w:divBdr>
        <w:top w:val="none" w:sz="0" w:space="0" w:color="auto"/>
        <w:left w:val="none" w:sz="0" w:space="0" w:color="auto"/>
        <w:bottom w:val="none" w:sz="0" w:space="0" w:color="auto"/>
        <w:right w:val="none" w:sz="0" w:space="0" w:color="auto"/>
      </w:divBdr>
    </w:div>
    <w:div w:id="721443105">
      <w:bodyDiv w:val="1"/>
      <w:marLeft w:val="0"/>
      <w:marRight w:val="0"/>
      <w:marTop w:val="0"/>
      <w:marBottom w:val="0"/>
      <w:divBdr>
        <w:top w:val="none" w:sz="0" w:space="0" w:color="auto"/>
        <w:left w:val="none" w:sz="0" w:space="0" w:color="auto"/>
        <w:bottom w:val="none" w:sz="0" w:space="0" w:color="auto"/>
        <w:right w:val="none" w:sz="0" w:space="0" w:color="auto"/>
      </w:divBdr>
    </w:div>
    <w:div w:id="740449265">
      <w:bodyDiv w:val="1"/>
      <w:marLeft w:val="0"/>
      <w:marRight w:val="0"/>
      <w:marTop w:val="0"/>
      <w:marBottom w:val="0"/>
      <w:divBdr>
        <w:top w:val="none" w:sz="0" w:space="0" w:color="auto"/>
        <w:left w:val="none" w:sz="0" w:space="0" w:color="auto"/>
        <w:bottom w:val="none" w:sz="0" w:space="0" w:color="auto"/>
        <w:right w:val="none" w:sz="0" w:space="0" w:color="auto"/>
      </w:divBdr>
      <w:divsChild>
        <w:div w:id="402677267">
          <w:marLeft w:val="0"/>
          <w:marRight w:val="0"/>
          <w:marTop w:val="0"/>
          <w:marBottom w:val="0"/>
          <w:divBdr>
            <w:top w:val="none" w:sz="0" w:space="0" w:color="auto"/>
            <w:left w:val="none" w:sz="0" w:space="0" w:color="auto"/>
            <w:bottom w:val="none" w:sz="0" w:space="0" w:color="auto"/>
            <w:right w:val="none" w:sz="0" w:space="0" w:color="auto"/>
          </w:divBdr>
          <w:divsChild>
            <w:div w:id="2000577614">
              <w:marLeft w:val="0"/>
              <w:marRight w:val="0"/>
              <w:marTop w:val="0"/>
              <w:marBottom w:val="0"/>
              <w:divBdr>
                <w:top w:val="none" w:sz="0" w:space="0" w:color="auto"/>
                <w:left w:val="none" w:sz="0" w:space="0" w:color="auto"/>
                <w:bottom w:val="none" w:sz="0" w:space="0" w:color="auto"/>
                <w:right w:val="none" w:sz="0" w:space="0" w:color="auto"/>
              </w:divBdr>
              <w:divsChild>
                <w:div w:id="5333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089">
      <w:bodyDiv w:val="1"/>
      <w:marLeft w:val="0"/>
      <w:marRight w:val="0"/>
      <w:marTop w:val="0"/>
      <w:marBottom w:val="0"/>
      <w:divBdr>
        <w:top w:val="none" w:sz="0" w:space="0" w:color="auto"/>
        <w:left w:val="none" w:sz="0" w:space="0" w:color="auto"/>
        <w:bottom w:val="none" w:sz="0" w:space="0" w:color="auto"/>
        <w:right w:val="none" w:sz="0" w:space="0" w:color="auto"/>
      </w:divBdr>
    </w:div>
    <w:div w:id="795372445">
      <w:bodyDiv w:val="1"/>
      <w:marLeft w:val="0"/>
      <w:marRight w:val="0"/>
      <w:marTop w:val="0"/>
      <w:marBottom w:val="0"/>
      <w:divBdr>
        <w:top w:val="none" w:sz="0" w:space="0" w:color="auto"/>
        <w:left w:val="none" w:sz="0" w:space="0" w:color="auto"/>
        <w:bottom w:val="none" w:sz="0" w:space="0" w:color="auto"/>
        <w:right w:val="none" w:sz="0" w:space="0" w:color="auto"/>
      </w:divBdr>
    </w:div>
    <w:div w:id="796486889">
      <w:bodyDiv w:val="1"/>
      <w:marLeft w:val="0"/>
      <w:marRight w:val="0"/>
      <w:marTop w:val="0"/>
      <w:marBottom w:val="0"/>
      <w:divBdr>
        <w:top w:val="none" w:sz="0" w:space="0" w:color="auto"/>
        <w:left w:val="none" w:sz="0" w:space="0" w:color="auto"/>
        <w:bottom w:val="none" w:sz="0" w:space="0" w:color="auto"/>
        <w:right w:val="none" w:sz="0" w:space="0" w:color="auto"/>
      </w:divBdr>
    </w:div>
    <w:div w:id="798231983">
      <w:bodyDiv w:val="1"/>
      <w:marLeft w:val="0"/>
      <w:marRight w:val="0"/>
      <w:marTop w:val="0"/>
      <w:marBottom w:val="0"/>
      <w:divBdr>
        <w:top w:val="none" w:sz="0" w:space="0" w:color="auto"/>
        <w:left w:val="none" w:sz="0" w:space="0" w:color="auto"/>
        <w:bottom w:val="none" w:sz="0" w:space="0" w:color="auto"/>
        <w:right w:val="none" w:sz="0" w:space="0" w:color="auto"/>
      </w:divBdr>
      <w:divsChild>
        <w:div w:id="1591767242">
          <w:marLeft w:val="0"/>
          <w:marRight w:val="0"/>
          <w:marTop w:val="0"/>
          <w:marBottom w:val="0"/>
          <w:divBdr>
            <w:top w:val="none" w:sz="0" w:space="0" w:color="auto"/>
            <w:left w:val="none" w:sz="0" w:space="0" w:color="auto"/>
            <w:bottom w:val="none" w:sz="0" w:space="0" w:color="auto"/>
            <w:right w:val="none" w:sz="0" w:space="0" w:color="auto"/>
          </w:divBdr>
          <w:divsChild>
            <w:div w:id="138233787">
              <w:marLeft w:val="0"/>
              <w:marRight w:val="0"/>
              <w:marTop w:val="0"/>
              <w:marBottom w:val="0"/>
              <w:divBdr>
                <w:top w:val="none" w:sz="0" w:space="0" w:color="auto"/>
                <w:left w:val="none" w:sz="0" w:space="0" w:color="auto"/>
                <w:bottom w:val="none" w:sz="0" w:space="0" w:color="auto"/>
                <w:right w:val="none" w:sz="0" w:space="0" w:color="auto"/>
              </w:divBdr>
              <w:divsChild>
                <w:div w:id="89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5513">
      <w:bodyDiv w:val="1"/>
      <w:marLeft w:val="0"/>
      <w:marRight w:val="0"/>
      <w:marTop w:val="0"/>
      <w:marBottom w:val="0"/>
      <w:divBdr>
        <w:top w:val="none" w:sz="0" w:space="0" w:color="auto"/>
        <w:left w:val="none" w:sz="0" w:space="0" w:color="auto"/>
        <w:bottom w:val="none" w:sz="0" w:space="0" w:color="auto"/>
        <w:right w:val="none" w:sz="0" w:space="0" w:color="auto"/>
      </w:divBdr>
    </w:div>
    <w:div w:id="829180945">
      <w:bodyDiv w:val="1"/>
      <w:marLeft w:val="0"/>
      <w:marRight w:val="0"/>
      <w:marTop w:val="0"/>
      <w:marBottom w:val="0"/>
      <w:divBdr>
        <w:top w:val="none" w:sz="0" w:space="0" w:color="auto"/>
        <w:left w:val="none" w:sz="0" w:space="0" w:color="auto"/>
        <w:bottom w:val="none" w:sz="0" w:space="0" w:color="auto"/>
        <w:right w:val="none" w:sz="0" w:space="0" w:color="auto"/>
      </w:divBdr>
      <w:divsChild>
        <w:div w:id="185751075">
          <w:marLeft w:val="0"/>
          <w:marRight w:val="0"/>
          <w:marTop w:val="0"/>
          <w:marBottom w:val="0"/>
          <w:divBdr>
            <w:top w:val="none" w:sz="0" w:space="0" w:color="auto"/>
            <w:left w:val="none" w:sz="0" w:space="0" w:color="auto"/>
            <w:bottom w:val="none" w:sz="0" w:space="0" w:color="auto"/>
            <w:right w:val="none" w:sz="0" w:space="0" w:color="auto"/>
          </w:divBdr>
          <w:divsChild>
            <w:div w:id="1282617071">
              <w:marLeft w:val="0"/>
              <w:marRight w:val="0"/>
              <w:marTop w:val="0"/>
              <w:marBottom w:val="0"/>
              <w:divBdr>
                <w:top w:val="none" w:sz="0" w:space="0" w:color="auto"/>
                <w:left w:val="none" w:sz="0" w:space="0" w:color="auto"/>
                <w:bottom w:val="none" w:sz="0" w:space="0" w:color="auto"/>
                <w:right w:val="none" w:sz="0" w:space="0" w:color="auto"/>
              </w:divBdr>
              <w:divsChild>
                <w:div w:id="4960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28529">
      <w:bodyDiv w:val="1"/>
      <w:marLeft w:val="0"/>
      <w:marRight w:val="0"/>
      <w:marTop w:val="0"/>
      <w:marBottom w:val="0"/>
      <w:divBdr>
        <w:top w:val="none" w:sz="0" w:space="0" w:color="auto"/>
        <w:left w:val="none" w:sz="0" w:space="0" w:color="auto"/>
        <w:bottom w:val="none" w:sz="0" w:space="0" w:color="auto"/>
        <w:right w:val="none" w:sz="0" w:space="0" w:color="auto"/>
      </w:divBdr>
      <w:divsChild>
        <w:div w:id="687604754">
          <w:marLeft w:val="0"/>
          <w:marRight w:val="0"/>
          <w:marTop w:val="0"/>
          <w:marBottom w:val="0"/>
          <w:divBdr>
            <w:top w:val="none" w:sz="0" w:space="0" w:color="auto"/>
            <w:left w:val="none" w:sz="0" w:space="0" w:color="auto"/>
            <w:bottom w:val="none" w:sz="0" w:space="0" w:color="auto"/>
            <w:right w:val="none" w:sz="0" w:space="0" w:color="auto"/>
          </w:divBdr>
          <w:divsChild>
            <w:div w:id="961035329">
              <w:marLeft w:val="0"/>
              <w:marRight w:val="0"/>
              <w:marTop w:val="0"/>
              <w:marBottom w:val="0"/>
              <w:divBdr>
                <w:top w:val="none" w:sz="0" w:space="0" w:color="auto"/>
                <w:left w:val="none" w:sz="0" w:space="0" w:color="auto"/>
                <w:bottom w:val="none" w:sz="0" w:space="0" w:color="auto"/>
                <w:right w:val="none" w:sz="0" w:space="0" w:color="auto"/>
              </w:divBdr>
              <w:divsChild>
                <w:div w:id="70659480">
                  <w:marLeft w:val="0"/>
                  <w:marRight w:val="0"/>
                  <w:marTop w:val="0"/>
                  <w:marBottom w:val="0"/>
                  <w:divBdr>
                    <w:top w:val="none" w:sz="0" w:space="0" w:color="auto"/>
                    <w:left w:val="none" w:sz="0" w:space="0" w:color="auto"/>
                    <w:bottom w:val="none" w:sz="0" w:space="0" w:color="auto"/>
                    <w:right w:val="none" w:sz="0" w:space="0" w:color="auto"/>
                  </w:divBdr>
                  <w:divsChild>
                    <w:div w:id="7500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49145">
      <w:bodyDiv w:val="1"/>
      <w:marLeft w:val="0"/>
      <w:marRight w:val="0"/>
      <w:marTop w:val="0"/>
      <w:marBottom w:val="0"/>
      <w:divBdr>
        <w:top w:val="none" w:sz="0" w:space="0" w:color="auto"/>
        <w:left w:val="none" w:sz="0" w:space="0" w:color="auto"/>
        <w:bottom w:val="none" w:sz="0" w:space="0" w:color="auto"/>
        <w:right w:val="none" w:sz="0" w:space="0" w:color="auto"/>
      </w:divBdr>
    </w:div>
    <w:div w:id="844588356">
      <w:bodyDiv w:val="1"/>
      <w:marLeft w:val="0"/>
      <w:marRight w:val="0"/>
      <w:marTop w:val="0"/>
      <w:marBottom w:val="0"/>
      <w:divBdr>
        <w:top w:val="none" w:sz="0" w:space="0" w:color="auto"/>
        <w:left w:val="none" w:sz="0" w:space="0" w:color="auto"/>
        <w:bottom w:val="none" w:sz="0" w:space="0" w:color="auto"/>
        <w:right w:val="none" w:sz="0" w:space="0" w:color="auto"/>
      </w:divBdr>
    </w:div>
    <w:div w:id="894512596">
      <w:bodyDiv w:val="1"/>
      <w:marLeft w:val="0"/>
      <w:marRight w:val="0"/>
      <w:marTop w:val="0"/>
      <w:marBottom w:val="0"/>
      <w:divBdr>
        <w:top w:val="none" w:sz="0" w:space="0" w:color="auto"/>
        <w:left w:val="none" w:sz="0" w:space="0" w:color="auto"/>
        <w:bottom w:val="none" w:sz="0" w:space="0" w:color="auto"/>
        <w:right w:val="none" w:sz="0" w:space="0" w:color="auto"/>
      </w:divBdr>
      <w:divsChild>
        <w:div w:id="83918778">
          <w:marLeft w:val="0"/>
          <w:marRight w:val="0"/>
          <w:marTop w:val="0"/>
          <w:marBottom w:val="0"/>
          <w:divBdr>
            <w:top w:val="none" w:sz="0" w:space="0" w:color="auto"/>
            <w:left w:val="none" w:sz="0" w:space="0" w:color="auto"/>
            <w:bottom w:val="none" w:sz="0" w:space="0" w:color="auto"/>
            <w:right w:val="none" w:sz="0" w:space="0" w:color="auto"/>
          </w:divBdr>
          <w:divsChild>
            <w:div w:id="151870517">
              <w:marLeft w:val="0"/>
              <w:marRight w:val="0"/>
              <w:marTop w:val="0"/>
              <w:marBottom w:val="0"/>
              <w:divBdr>
                <w:top w:val="none" w:sz="0" w:space="0" w:color="auto"/>
                <w:left w:val="none" w:sz="0" w:space="0" w:color="auto"/>
                <w:bottom w:val="none" w:sz="0" w:space="0" w:color="auto"/>
                <w:right w:val="none" w:sz="0" w:space="0" w:color="auto"/>
              </w:divBdr>
              <w:divsChild>
                <w:div w:id="14861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7215">
      <w:bodyDiv w:val="1"/>
      <w:marLeft w:val="0"/>
      <w:marRight w:val="0"/>
      <w:marTop w:val="0"/>
      <w:marBottom w:val="0"/>
      <w:divBdr>
        <w:top w:val="none" w:sz="0" w:space="0" w:color="auto"/>
        <w:left w:val="none" w:sz="0" w:space="0" w:color="auto"/>
        <w:bottom w:val="none" w:sz="0" w:space="0" w:color="auto"/>
        <w:right w:val="none" w:sz="0" w:space="0" w:color="auto"/>
      </w:divBdr>
    </w:div>
    <w:div w:id="918443644">
      <w:bodyDiv w:val="1"/>
      <w:marLeft w:val="0"/>
      <w:marRight w:val="0"/>
      <w:marTop w:val="0"/>
      <w:marBottom w:val="0"/>
      <w:divBdr>
        <w:top w:val="none" w:sz="0" w:space="0" w:color="auto"/>
        <w:left w:val="none" w:sz="0" w:space="0" w:color="auto"/>
        <w:bottom w:val="none" w:sz="0" w:space="0" w:color="auto"/>
        <w:right w:val="none" w:sz="0" w:space="0" w:color="auto"/>
      </w:divBdr>
      <w:divsChild>
        <w:div w:id="980353442">
          <w:marLeft w:val="0"/>
          <w:marRight w:val="0"/>
          <w:marTop w:val="0"/>
          <w:marBottom w:val="0"/>
          <w:divBdr>
            <w:top w:val="none" w:sz="0" w:space="0" w:color="auto"/>
            <w:left w:val="none" w:sz="0" w:space="0" w:color="auto"/>
            <w:bottom w:val="none" w:sz="0" w:space="0" w:color="auto"/>
            <w:right w:val="none" w:sz="0" w:space="0" w:color="auto"/>
          </w:divBdr>
          <w:divsChild>
            <w:div w:id="742534535">
              <w:marLeft w:val="0"/>
              <w:marRight w:val="0"/>
              <w:marTop w:val="0"/>
              <w:marBottom w:val="0"/>
              <w:divBdr>
                <w:top w:val="none" w:sz="0" w:space="0" w:color="auto"/>
                <w:left w:val="none" w:sz="0" w:space="0" w:color="auto"/>
                <w:bottom w:val="none" w:sz="0" w:space="0" w:color="auto"/>
                <w:right w:val="none" w:sz="0" w:space="0" w:color="auto"/>
              </w:divBdr>
              <w:divsChild>
                <w:div w:id="9388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09012">
      <w:bodyDiv w:val="1"/>
      <w:marLeft w:val="0"/>
      <w:marRight w:val="0"/>
      <w:marTop w:val="0"/>
      <w:marBottom w:val="0"/>
      <w:divBdr>
        <w:top w:val="none" w:sz="0" w:space="0" w:color="auto"/>
        <w:left w:val="none" w:sz="0" w:space="0" w:color="auto"/>
        <w:bottom w:val="none" w:sz="0" w:space="0" w:color="auto"/>
        <w:right w:val="none" w:sz="0" w:space="0" w:color="auto"/>
      </w:divBdr>
    </w:div>
    <w:div w:id="937250706">
      <w:bodyDiv w:val="1"/>
      <w:marLeft w:val="0"/>
      <w:marRight w:val="0"/>
      <w:marTop w:val="0"/>
      <w:marBottom w:val="0"/>
      <w:divBdr>
        <w:top w:val="none" w:sz="0" w:space="0" w:color="auto"/>
        <w:left w:val="none" w:sz="0" w:space="0" w:color="auto"/>
        <w:bottom w:val="none" w:sz="0" w:space="0" w:color="auto"/>
        <w:right w:val="none" w:sz="0" w:space="0" w:color="auto"/>
      </w:divBdr>
      <w:divsChild>
        <w:div w:id="154417694">
          <w:marLeft w:val="0"/>
          <w:marRight w:val="0"/>
          <w:marTop w:val="0"/>
          <w:marBottom w:val="0"/>
          <w:divBdr>
            <w:top w:val="none" w:sz="0" w:space="0" w:color="auto"/>
            <w:left w:val="none" w:sz="0" w:space="0" w:color="auto"/>
            <w:bottom w:val="none" w:sz="0" w:space="0" w:color="auto"/>
            <w:right w:val="none" w:sz="0" w:space="0" w:color="auto"/>
          </w:divBdr>
          <w:divsChild>
            <w:div w:id="2146120304">
              <w:marLeft w:val="0"/>
              <w:marRight w:val="0"/>
              <w:marTop w:val="0"/>
              <w:marBottom w:val="0"/>
              <w:divBdr>
                <w:top w:val="none" w:sz="0" w:space="0" w:color="auto"/>
                <w:left w:val="none" w:sz="0" w:space="0" w:color="auto"/>
                <w:bottom w:val="none" w:sz="0" w:space="0" w:color="auto"/>
                <w:right w:val="none" w:sz="0" w:space="0" w:color="auto"/>
              </w:divBdr>
              <w:divsChild>
                <w:div w:id="13277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4066">
      <w:bodyDiv w:val="1"/>
      <w:marLeft w:val="0"/>
      <w:marRight w:val="0"/>
      <w:marTop w:val="0"/>
      <w:marBottom w:val="0"/>
      <w:divBdr>
        <w:top w:val="none" w:sz="0" w:space="0" w:color="auto"/>
        <w:left w:val="none" w:sz="0" w:space="0" w:color="auto"/>
        <w:bottom w:val="none" w:sz="0" w:space="0" w:color="auto"/>
        <w:right w:val="none" w:sz="0" w:space="0" w:color="auto"/>
      </w:divBdr>
    </w:div>
    <w:div w:id="956720209">
      <w:bodyDiv w:val="1"/>
      <w:marLeft w:val="0"/>
      <w:marRight w:val="0"/>
      <w:marTop w:val="0"/>
      <w:marBottom w:val="0"/>
      <w:divBdr>
        <w:top w:val="none" w:sz="0" w:space="0" w:color="auto"/>
        <w:left w:val="none" w:sz="0" w:space="0" w:color="auto"/>
        <w:bottom w:val="none" w:sz="0" w:space="0" w:color="auto"/>
        <w:right w:val="none" w:sz="0" w:space="0" w:color="auto"/>
      </w:divBdr>
      <w:divsChild>
        <w:div w:id="563032799">
          <w:marLeft w:val="0"/>
          <w:marRight w:val="0"/>
          <w:marTop w:val="0"/>
          <w:marBottom w:val="0"/>
          <w:divBdr>
            <w:top w:val="none" w:sz="0" w:space="0" w:color="auto"/>
            <w:left w:val="none" w:sz="0" w:space="0" w:color="auto"/>
            <w:bottom w:val="none" w:sz="0" w:space="0" w:color="auto"/>
            <w:right w:val="none" w:sz="0" w:space="0" w:color="auto"/>
          </w:divBdr>
          <w:divsChild>
            <w:div w:id="1395815423">
              <w:marLeft w:val="0"/>
              <w:marRight w:val="0"/>
              <w:marTop w:val="0"/>
              <w:marBottom w:val="0"/>
              <w:divBdr>
                <w:top w:val="none" w:sz="0" w:space="0" w:color="auto"/>
                <w:left w:val="none" w:sz="0" w:space="0" w:color="auto"/>
                <w:bottom w:val="none" w:sz="0" w:space="0" w:color="auto"/>
                <w:right w:val="none" w:sz="0" w:space="0" w:color="auto"/>
              </w:divBdr>
              <w:divsChild>
                <w:div w:id="8594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9271">
      <w:bodyDiv w:val="1"/>
      <w:marLeft w:val="0"/>
      <w:marRight w:val="0"/>
      <w:marTop w:val="0"/>
      <w:marBottom w:val="0"/>
      <w:divBdr>
        <w:top w:val="none" w:sz="0" w:space="0" w:color="auto"/>
        <w:left w:val="none" w:sz="0" w:space="0" w:color="auto"/>
        <w:bottom w:val="none" w:sz="0" w:space="0" w:color="auto"/>
        <w:right w:val="none" w:sz="0" w:space="0" w:color="auto"/>
      </w:divBdr>
    </w:div>
    <w:div w:id="981497727">
      <w:bodyDiv w:val="1"/>
      <w:marLeft w:val="0"/>
      <w:marRight w:val="0"/>
      <w:marTop w:val="0"/>
      <w:marBottom w:val="0"/>
      <w:divBdr>
        <w:top w:val="none" w:sz="0" w:space="0" w:color="auto"/>
        <w:left w:val="none" w:sz="0" w:space="0" w:color="auto"/>
        <w:bottom w:val="none" w:sz="0" w:space="0" w:color="auto"/>
        <w:right w:val="none" w:sz="0" w:space="0" w:color="auto"/>
      </w:divBdr>
    </w:div>
    <w:div w:id="993682473">
      <w:bodyDiv w:val="1"/>
      <w:marLeft w:val="0"/>
      <w:marRight w:val="0"/>
      <w:marTop w:val="0"/>
      <w:marBottom w:val="0"/>
      <w:divBdr>
        <w:top w:val="none" w:sz="0" w:space="0" w:color="auto"/>
        <w:left w:val="none" w:sz="0" w:space="0" w:color="auto"/>
        <w:bottom w:val="none" w:sz="0" w:space="0" w:color="auto"/>
        <w:right w:val="none" w:sz="0" w:space="0" w:color="auto"/>
      </w:divBdr>
    </w:div>
    <w:div w:id="993996561">
      <w:bodyDiv w:val="1"/>
      <w:marLeft w:val="0"/>
      <w:marRight w:val="0"/>
      <w:marTop w:val="0"/>
      <w:marBottom w:val="0"/>
      <w:divBdr>
        <w:top w:val="none" w:sz="0" w:space="0" w:color="auto"/>
        <w:left w:val="none" w:sz="0" w:space="0" w:color="auto"/>
        <w:bottom w:val="none" w:sz="0" w:space="0" w:color="auto"/>
        <w:right w:val="none" w:sz="0" w:space="0" w:color="auto"/>
      </w:divBdr>
    </w:div>
    <w:div w:id="1002319256">
      <w:bodyDiv w:val="1"/>
      <w:marLeft w:val="0"/>
      <w:marRight w:val="0"/>
      <w:marTop w:val="0"/>
      <w:marBottom w:val="0"/>
      <w:divBdr>
        <w:top w:val="none" w:sz="0" w:space="0" w:color="auto"/>
        <w:left w:val="none" w:sz="0" w:space="0" w:color="auto"/>
        <w:bottom w:val="none" w:sz="0" w:space="0" w:color="auto"/>
        <w:right w:val="none" w:sz="0" w:space="0" w:color="auto"/>
      </w:divBdr>
      <w:divsChild>
        <w:div w:id="1555850065">
          <w:marLeft w:val="0"/>
          <w:marRight w:val="0"/>
          <w:marTop w:val="0"/>
          <w:marBottom w:val="0"/>
          <w:divBdr>
            <w:top w:val="none" w:sz="0" w:space="0" w:color="auto"/>
            <w:left w:val="none" w:sz="0" w:space="0" w:color="auto"/>
            <w:bottom w:val="none" w:sz="0" w:space="0" w:color="auto"/>
            <w:right w:val="none" w:sz="0" w:space="0" w:color="auto"/>
          </w:divBdr>
          <w:divsChild>
            <w:div w:id="1132165011">
              <w:marLeft w:val="0"/>
              <w:marRight w:val="0"/>
              <w:marTop w:val="0"/>
              <w:marBottom w:val="0"/>
              <w:divBdr>
                <w:top w:val="none" w:sz="0" w:space="0" w:color="auto"/>
                <w:left w:val="none" w:sz="0" w:space="0" w:color="auto"/>
                <w:bottom w:val="none" w:sz="0" w:space="0" w:color="auto"/>
                <w:right w:val="none" w:sz="0" w:space="0" w:color="auto"/>
              </w:divBdr>
              <w:divsChild>
                <w:div w:id="876965240">
                  <w:marLeft w:val="0"/>
                  <w:marRight w:val="0"/>
                  <w:marTop w:val="0"/>
                  <w:marBottom w:val="0"/>
                  <w:divBdr>
                    <w:top w:val="none" w:sz="0" w:space="0" w:color="auto"/>
                    <w:left w:val="none" w:sz="0" w:space="0" w:color="auto"/>
                    <w:bottom w:val="none" w:sz="0" w:space="0" w:color="auto"/>
                    <w:right w:val="none" w:sz="0" w:space="0" w:color="auto"/>
                  </w:divBdr>
                  <w:divsChild>
                    <w:div w:id="9316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85179">
      <w:bodyDiv w:val="1"/>
      <w:marLeft w:val="0"/>
      <w:marRight w:val="0"/>
      <w:marTop w:val="0"/>
      <w:marBottom w:val="0"/>
      <w:divBdr>
        <w:top w:val="none" w:sz="0" w:space="0" w:color="auto"/>
        <w:left w:val="none" w:sz="0" w:space="0" w:color="auto"/>
        <w:bottom w:val="none" w:sz="0" w:space="0" w:color="auto"/>
        <w:right w:val="none" w:sz="0" w:space="0" w:color="auto"/>
      </w:divBdr>
      <w:divsChild>
        <w:div w:id="1922905327">
          <w:marLeft w:val="0"/>
          <w:marRight w:val="0"/>
          <w:marTop w:val="0"/>
          <w:marBottom w:val="0"/>
          <w:divBdr>
            <w:top w:val="none" w:sz="0" w:space="0" w:color="auto"/>
            <w:left w:val="none" w:sz="0" w:space="0" w:color="auto"/>
            <w:bottom w:val="none" w:sz="0" w:space="0" w:color="auto"/>
            <w:right w:val="none" w:sz="0" w:space="0" w:color="auto"/>
          </w:divBdr>
          <w:divsChild>
            <w:div w:id="611589976">
              <w:marLeft w:val="0"/>
              <w:marRight w:val="0"/>
              <w:marTop w:val="0"/>
              <w:marBottom w:val="0"/>
              <w:divBdr>
                <w:top w:val="none" w:sz="0" w:space="0" w:color="auto"/>
                <w:left w:val="none" w:sz="0" w:space="0" w:color="auto"/>
                <w:bottom w:val="none" w:sz="0" w:space="0" w:color="auto"/>
                <w:right w:val="none" w:sz="0" w:space="0" w:color="auto"/>
              </w:divBdr>
              <w:divsChild>
                <w:div w:id="1097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7524">
      <w:bodyDiv w:val="1"/>
      <w:marLeft w:val="0"/>
      <w:marRight w:val="0"/>
      <w:marTop w:val="0"/>
      <w:marBottom w:val="0"/>
      <w:divBdr>
        <w:top w:val="none" w:sz="0" w:space="0" w:color="auto"/>
        <w:left w:val="none" w:sz="0" w:space="0" w:color="auto"/>
        <w:bottom w:val="none" w:sz="0" w:space="0" w:color="auto"/>
        <w:right w:val="none" w:sz="0" w:space="0" w:color="auto"/>
      </w:divBdr>
    </w:div>
    <w:div w:id="1088304480">
      <w:bodyDiv w:val="1"/>
      <w:marLeft w:val="0"/>
      <w:marRight w:val="0"/>
      <w:marTop w:val="0"/>
      <w:marBottom w:val="0"/>
      <w:divBdr>
        <w:top w:val="none" w:sz="0" w:space="0" w:color="auto"/>
        <w:left w:val="none" w:sz="0" w:space="0" w:color="auto"/>
        <w:bottom w:val="none" w:sz="0" w:space="0" w:color="auto"/>
        <w:right w:val="none" w:sz="0" w:space="0" w:color="auto"/>
      </w:divBdr>
      <w:divsChild>
        <w:div w:id="881526966">
          <w:marLeft w:val="0"/>
          <w:marRight w:val="0"/>
          <w:marTop w:val="0"/>
          <w:marBottom w:val="0"/>
          <w:divBdr>
            <w:top w:val="none" w:sz="0" w:space="0" w:color="auto"/>
            <w:left w:val="none" w:sz="0" w:space="0" w:color="auto"/>
            <w:bottom w:val="none" w:sz="0" w:space="0" w:color="auto"/>
            <w:right w:val="none" w:sz="0" w:space="0" w:color="auto"/>
          </w:divBdr>
          <w:divsChild>
            <w:div w:id="963776678">
              <w:marLeft w:val="0"/>
              <w:marRight w:val="0"/>
              <w:marTop w:val="0"/>
              <w:marBottom w:val="0"/>
              <w:divBdr>
                <w:top w:val="none" w:sz="0" w:space="0" w:color="auto"/>
                <w:left w:val="none" w:sz="0" w:space="0" w:color="auto"/>
                <w:bottom w:val="none" w:sz="0" w:space="0" w:color="auto"/>
                <w:right w:val="none" w:sz="0" w:space="0" w:color="auto"/>
              </w:divBdr>
              <w:divsChild>
                <w:div w:id="17677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51402">
      <w:bodyDiv w:val="1"/>
      <w:marLeft w:val="0"/>
      <w:marRight w:val="0"/>
      <w:marTop w:val="0"/>
      <w:marBottom w:val="0"/>
      <w:divBdr>
        <w:top w:val="none" w:sz="0" w:space="0" w:color="auto"/>
        <w:left w:val="none" w:sz="0" w:space="0" w:color="auto"/>
        <w:bottom w:val="none" w:sz="0" w:space="0" w:color="auto"/>
        <w:right w:val="none" w:sz="0" w:space="0" w:color="auto"/>
      </w:divBdr>
    </w:div>
    <w:div w:id="1122311106">
      <w:bodyDiv w:val="1"/>
      <w:marLeft w:val="0"/>
      <w:marRight w:val="0"/>
      <w:marTop w:val="0"/>
      <w:marBottom w:val="0"/>
      <w:divBdr>
        <w:top w:val="none" w:sz="0" w:space="0" w:color="auto"/>
        <w:left w:val="none" w:sz="0" w:space="0" w:color="auto"/>
        <w:bottom w:val="none" w:sz="0" w:space="0" w:color="auto"/>
        <w:right w:val="none" w:sz="0" w:space="0" w:color="auto"/>
      </w:divBdr>
      <w:divsChild>
        <w:div w:id="2039042145">
          <w:marLeft w:val="0"/>
          <w:marRight w:val="0"/>
          <w:marTop w:val="0"/>
          <w:marBottom w:val="0"/>
          <w:divBdr>
            <w:top w:val="none" w:sz="0" w:space="0" w:color="auto"/>
            <w:left w:val="none" w:sz="0" w:space="0" w:color="auto"/>
            <w:bottom w:val="none" w:sz="0" w:space="0" w:color="auto"/>
            <w:right w:val="none" w:sz="0" w:space="0" w:color="auto"/>
          </w:divBdr>
          <w:divsChild>
            <w:div w:id="563491126">
              <w:marLeft w:val="0"/>
              <w:marRight w:val="0"/>
              <w:marTop w:val="0"/>
              <w:marBottom w:val="0"/>
              <w:divBdr>
                <w:top w:val="none" w:sz="0" w:space="0" w:color="auto"/>
                <w:left w:val="none" w:sz="0" w:space="0" w:color="auto"/>
                <w:bottom w:val="none" w:sz="0" w:space="0" w:color="auto"/>
                <w:right w:val="none" w:sz="0" w:space="0" w:color="auto"/>
              </w:divBdr>
              <w:divsChild>
                <w:div w:id="1191845774">
                  <w:marLeft w:val="0"/>
                  <w:marRight w:val="0"/>
                  <w:marTop w:val="0"/>
                  <w:marBottom w:val="0"/>
                  <w:divBdr>
                    <w:top w:val="none" w:sz="0" w:space="0" w:color="auto"/>
                    <w:left w:val="none" w:sz="0" w:space="0" w:color="auto"/>
                    <w:bottom w:val="none" w:sz="0" w:space="0" w:color="auto"/>
                    <w:right w:val="none" w:sz="0" w:space="0" w:color="auto"/>
                  </w:divBdr>
                  <w:divsChild>
                    <w:div w:id="5338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30364">
      <w:bodyDiv w:val="1"/>
      <w:marLeft w:val="0"/>
      <w:marRight w:val="0"/>
      <w:marTop w:val="0"/>
      <w:marBottom w:val="0"/>
      <w:divBdr>
        <w:top w:val="none" w:sz="0" w:space="0" w:color="auto"/>
        <w:left w:val="none" w:sz="0" w:space="0" w:color="auto"/>
        <w:bottom w:val="none" w:sz="0" w:space="0" w:color="auto"/>
        <w:right w:val="none" w:sz="0" w:space="0" w:color="auto"/>
      </w:divBdr>
    </w:div>
    <w:div w:id="1136336161">
      <w:bodyDiv w:val="1"/>
      <w:marLeft w:val="0"/>
      <w:marRight w:val="0"/>
      <w:marTop w:val="0"/>
      <w:marBottom w:val="0"/>
      <w:divBdr>
        <w:top w:val="none" w:sz="0" w:space="0" w:color="auto"/>
        <w:left w:val="none" w:sz="0" w:space="0" w:color="auto"/>
        <w:bottom w:val="none" w:sz="0" w:space="0" w:color="auto"/>
        <w:right w:val="none" w:sz="0" w:space="0" w:color="auto"/>
      </w:divBdr>
    </w:div>
    <w:div w:id="1158569091">
      <w:bodyDiv w:val="1"/>
      <w:marLeft w:val="0"/>
      <w:marRight w:val="0"/>
      <w:marTop w:val="0"/>
      <w:marBottom w:val="0"/>
      <w:divBdr>
        <w:top w:val="none" w:sz="0" w:space="0" w:color="auto"/>
        <w:left w:val="none" w:sz="0" w:space="0" w:color="auto"/>
        <w:bottom w:val="none" w:sz="0" w:space="0" w:color="auto"/>
        <w:right w:val="none" w:sz="0" w:space="0" w:color="auto"/>
      </w:divBdr>
      <w:divsChild>
        <w:div w:id="202059254">
          <w:marLeft w:val="0"/>
          <w:marRight w:val="0"/>
          <w:marTop w:val="0"/>
          <w:marBottom w:val="0"/>
          <w:divBdr>
            <w:top w:val="none" w:sz="0" w:space="0" w:color="auto"/>
            <w:left w:val="none" w:sz="0" w:space="0" w:color="auto"/>
            <w:bottom w:val="none" w:sz="0" w:space="0" w:color="auto"/>
            <w:right w:val="none" w:sz="0" w:space="0" w:color="auto"/>
          </w:divBdr>
          <w:divsChild>
            <w:div w:id="756512500">
              <w:marLeft w:val="0"/>
              <w:marRight w:val="0"/>
              <w:marTop w:val="0"/>
              <w:marBottom w:val="0"/>
              <w:divBdr>
                <w:top w:val="none" w:sz="0" w:space="0" w:color="auto"/>
                <w:left w:val="none" w:sz="0" w:space="0" w:color="auto"/>
                <w:bottom w:val="none" w:sz="0" w:space="0" w:color="auto"/>
                <w:right w:val="none" w:sz="0" w:space="0" w:color="auto"/>
              </w:divBdr>
              <w:divsChild>
                <w:div w:id="2241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301">
      <w:bodyDiv w:val="1"/>
      <w:marLeft w:val="0"/>
      <w:marRight w:val="0"/>
      <w:marTop w:val="0"/>
      <w:marBottom w:val="0"/>
      <w:divBdr>
        <w:top w:val="none" w:sz="0" w:space="0" w:color="auto"/>
        <w:left w:val="none" w:sz="0" w:space="0" w:color="auto"/>
        <w:bottom w:val="none" w:sz="0" w:space="0" w:color="auto"/>
        <w:right w:val="none" w:sz="0" w:space="0" w:color="auto"/>
      </w:divBdr>
    </w:div>
    <w:div w:id="1165588830">
      <w:bodyDiv w:val="1"/>
      <w:marLeft w:val="0"/>
      <w:marRight w:val="0"/>
      <w:marTop w:val="0"/>
      <w:marBottom w:val="0"/>
      <w:divBdr>
        <w:top w:val="none" w:sz="0" w:space="0" w:color="auto"/>
        <w:left w:val="none" w:sz="0" w:space="0" w:color="auto"/>
        <w:bottom w:val="none" w:sz="0" w:space="0" w:color="auto"/>
        <w:right w:val="none" w:sz="0" w:space="0" w:color="auto"/>
      </w:divBdr>
      <w:divsChild>
        <w:div w:id="32702953">
          <w:marLeft w:val="0"/>
          <w:marRight w:val="0"/>
          <w:marTop w:val="0"/>
          <w:marBottom w:val="0"/>
          <w:divBdr>
            <w:top w:val="none" w:sz="0" w:space="0" w:color="auto"/>
            <w:left w:val="none" w:sz="0" w:space="0" w:color="auto"/>
            <w:bottom w:val="none" w:sz="0" w:space="0" w:color="auto"/>
            <w:right w:val="none" w:sz="0" w:space="0" w:color="auto"/>
          </w:divBdr>
          <w:divsChild>
            <w:div w:id="1151554115">
              <w:marLeft w:val="0"/>
              <w:marRight w:val="0"/>
              <w:marTop w:val="0"/>
              <w:marBottom w:val="0"/>
              <w:divBdr>
                <w:top w:val="none" w:sz="0" w:space="0" w:color="auto"/>
                <w:left w:val="none" w:sz="0" w:space="0" w:color="auto"/>
                <w:bottom w:val="none" w:sz="0" w:space="0" w:color="auto"/>
                <w:right w:val="none" w:sz="0" w:space="0" w:color="auto"/>
              </w:divBdr>
              <w:divsChild>
                <w:div w:id="1864055820">
                  <w:marLeft w:val="0"/>
                  <w:marRight w:val="0"/>
                  <w:marTop w:val="0"/>
                  <w:marBottom w:val="0"/>
                  <w:divBdr>
                    <w:top w:val="none" w:sz="0" w:space="0" w:color="auto"/>
                    <w:left w:val="none" w:sz="0" w:space="0" w:color="auto"/>
                    <w:bottom w:val="none" w:sz="0" w:space="0" w:color="auto"/>
                    <w:right w:val="none" w:sz="0" w:space="0" w:color="auto"/>
                  </w:divBdr>
                  <w:divsChild>
                    <w:div w:id="14025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54518">
      <w:bodyDiv w:val="1"/>
      <w:marLeft w:val="0"/>
      <w:marRight w:val="0"/>
      <w:marTop w:val="0"/>
      <w:marBottom w:val="0"/>
      <w:divBdr>
        <w:top w:val="none" w:sz="0" w:space="0" w:color="auto"/>
        <w:left w:val="none" w:sz="0" w:space="0" w:color="auto"/>
        <w:bottom w:val="none" w:sz="0" w:space="0" w:color="auto"/>
        <w:right w:val="none" w:sz="0" w:space="0" w:color="auto"/>
      </w:divBdr>
    </w:div>
    <w:div w:id="1193961696">
      <w:bodyDiv w:val="1"/>
      <w:marLeft w:val="0"/>
      <w:marRight w:val="0"/>
      <w:marTop w:val="0"/>
      <w:marBottom w:val="0"/>
      <w:divBdr>
        <w:top w:val="none" w:sz="0" w:space="0" w:color="auto"/>
        <w:left w:val="none" w:sz="0" w:space="0" w:color="auto"/>
        <w:bottom w:val="none" w:sz="0" w:space="0" w:color="auto"/>
        <w:right w:val="none" w:sz="0" w:space="0" w:color="auto"/>
      </w:divBdr>
    </w:div>
    <w:div w:id="1225677559">
      <w:bodyDiv w:val="1"/>
      <w:marLeft w:val="0"/>
      <w:marRight w:val="0"/>
      <w:marTop w:val="0"/>
      <w:marBottom w:val="0"/>
      <w:divBdr>
        <w:top w:val="none" w:sz="0" w:space="0" w:color="auto"/>
        <w:left w:val="none" w:sz="0" w:space="0" w:color="auto"/>
        <w:bottom w:val="none" w:sz="0" w:space="0" w:color="auto"/>
        <w:right w:val="none" w:sz="0" w:space="0" w:color="auto"/>
      </w:divBdr>
    </w:div>
    <w:div w:id="1251352355">
      <w:bodyDiv w:val="1"/>
      <w:marLeft w:val="0"/>
      <w:marRight w:val="0"/>
      <w:marTop w:val="0"/>
      <w:marBottom w:val="0"/>
      <w:divBdr>
        <w:top w:val="none" w:sz="0" w:space="0" w:color="auto"/>
        <w:left w:val="none" w:sz="0" w:space="0" w:color="auto"/>
        <w:bottom w:val="none" w:sz="0" w:space="0" w:color="auto"/>
        <w:right w:val="none" w:sz="0" w:space="0" w:color="auto"/>
      </w:divBdr>
    </w:div>
    <w:div w:id="1281568427">
      <w:bodyDiv w:val="1"/>
      <w:marLeft w:val="0"/>
      <w:marRight w:val="0"/>
      <w:marTop w:val="0"/>
      <w:marBottom w:val="0"/>
      <w:divBdr>
        <w:top w:val="none" w:sz="0" w:space="0" w:color="auto"/>
        <w:left w:val="none" w:sz="0" w:space="0" w:color="auto"/>
        <w:bottom w:val="none" w:sz="0" w:space="0" w:color="auto"/>
        <w:right w:val="none" w:sz="0" w:space="0" w:color="auto"/>
      </w:divBdr>
      <w:divsChild>
        <w:div w:id="680933208">
          <w:marLeft w:val="0"/>
          <w:marRight w:val="0"/>
          <w:marTop w:val="0"/>
          <w:marBottom w:val="0"/>
          <w:divBdr>
            <w:top w:val="none" w:sz="0" w:space="0" w:color="auto"/>
            <w:left w:val="none" w:sz="0" w:space="0" w:color="auto"/>
            <w:bottom w:val="none" w:sz="0" w:space="0" w:color="auto"/>
            <w:right w:val="none" w:sz="0" w:space="0" w:color="auto"/>
          </w:divBdr>
          <w:divsChild>
            <w:div w:id="1133909695">
              <w:marLeft w:val="0"/>
              <w:marRight w:val="0"/>
              <w:marTop w:val="0"/>
              <w:marBottom w:val="0"/>
              <w:divBdr>
                <w:top w:val="none" w:sz="0" w:space="0" w:color="auto"/>
                <w:left w:val="none" w:sz="0" w:space="0" w:color="auto"/>
                <w:bottom w:val="none" w:sz="0" w:space="0" w:color="auto"/>
                <w:right w:val="none" w:sz="0" w:space="0" w:color="auto"/>
              </w:divBdr>
              <w:divsChild>
                <w:div w:id="15629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3194">
      <w:bodyDiv w:val="1"/>
      <w:marLeft w:val="0"/>
      <w:marRight w:val="0"/>
      <w:marTop w:val="0"/>
      <w:marBottom w:val="0"/>
      <w:divBdr>
        <w:top w:val="none" w:sz="0" w:space="0" w:color="auto"/>
        <w:left w:val="none" w:sz="0" w:space="0" w:color="auto"/>
        <w:bottom w:val="none" w:sz="0" w:space="0" w:color="auto"/>
        <w:right w:val="none" w:sz="0" w:space="0" w:color="auto"/>
      </w:divBdr>
    </w:div>
    <w:div w:id="1346591416">
      <w:bodyDiv w:val="1"/>
      <w:marLeft w:val="0"/>
      <w:marRight w:val="0"/>
      <w:marTop w:val="0"/>
      <w:marBottom w:val="0"/>
      <w:divBdr>
        <w:top w:val="none" w:sz="0" w:space="0" w:color="auto"/>
        <w:left w:val="none" w:sz="0" w:space="0" w:color="auto"/>
        <w:bottom w:val="none" w:sz="0" w:space="0" w:color="auto"/>
        <w:right w:val="none" w:sz="0" w:space="0" w:color="auto"/>
      </w:divBdr>
      <w:divsChild>
        <w:div w:id="735206158">
          <w:marLeft w:val="0"/>
          <w:marRight w:val="0"/>
          <w:marTop w:val="0"/>
          <w:marBottom w:val="0"/>
          <w:divBdr>
            <w:top w:val="none" w:sz="0" w:space="0" w:color="auto"/>
            <w:left w:val="none" w:sz="0" w:space="0" w:color="auto"/>
            <w:bottom w:val="none" w:sz="0" w:space="0" w:color="auto"/>
            <w:right w:val="none" w:sz="0" w:space="0" w:color="auto"/>
          </w:divBdr>
          <w:divsChild>
            <w:div w:id="971865932">
              <w:marLeft w:val="0"/>
              <w:marRight w:val="0"/>
              <w:marTop w:val="0"/>
              <w:marBottom w:val="0"/>
              <w:divBdr>
                <w:top w:val="none" w:sz="0" w:space="0" w:color="auto"/>
                <w:left w:val="none" w:sz="0" w:space="0" w:color="auto"/>
                <w:bottom w:val="none" w:sz="0" w:space="0" w:color="auto"/>
                <w:right w:val="none" w:sz="0" w:space="0" w:color="auto"/>
              </w:divBdr>
              <w:divsChild>
                <w:div w:id="13364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4630">
      <w:bodyDiv w:val="1"/>
      <w:marLeft w:val="0"/>
      <w:marRight w:val="0"/>
      <w:marTop w:val="0"/>
      <w:marBottom w:val="0"/>
      <w:divBdr>
        <w:top w:val="none" w:sz="0" w:space="0" w:color="auto"/>
        <w:left w:val="none" w:sz="0" w:space="0" w:color="auto"/>
        <w:bottom w:val="none" w:sz="0" w:space="0" w:color="auto"/>
        <w:right w:val="none" w:sz="0" w:space="0" w:color="auto"/>
      </w:divBdr>
    </w:div>
    <w:div w:id="1383090541">
      <w:bodyDiv w:val="1"/>
      <w:marLeft w:val="0"/>
      <w:marRight w:val="0"/>
      <w:marTop w:val="0"/>
      <w:marBottom w:val="0"/>
      <w:divBdr>
        <w:top w:val="none" w:sz="0" w:space="0" w:color="auto"/>
        <w:left w:val="none" w:sz="0" w:space="0" w:color="auto"/>
        <w:bottom w:val="none" w:sz="0" w:space="0" w:color="auto"/>
        <w:right w:val="none" w:sz="0" w:space="0" w:color="auto"/>
      </w:divBdr>
    </w:div>
    <w:div w:id="1387997711">
      <w:bodyDiv w:val="1"/>
      <w:marLeft w:val="0"/>
      <w:marRight w:val="0"/>
      <w:marTop w:val="0"/>
      <w:marBottom w:val="0"/>
      <w:divBdr>
        <w:top w:val="none" w:sz="0" w:space="0" w:color="auto"/>
        <w:left w:val="none" w:sz="0" w:space="0" w:color="auto"/>
        <w:bottom w:val="none" w:sz="0" w:space="0" w:color="auto"/>
        <w:right w:val="none" w:sz="0" w:space="0" w:color="auto"/>
      </w:divBdr>
    </w:div>
    <w:div w:id="1422218814">
      <w:bodyDiv w:val="1"/>
      <w:marLeft w:val="0"/>
      <w:marRight w:val="0"/>
      <w:marTop w:val="0"/>
      <w:marBottom w:val="0"/>
      <w:divBdr>
        <w:top w:val="none" w:sz="0" w:space="0" w:color="auto"/>
        <w:left w:val="none" w:sz="0" w:space="0" w:color="auto"/>
        <w:bottom w:val="none" w:sz="0" w:space="0" w:color="auto"/>
        <w:right w:val="none" w:sz="0" w:space="0" w:color="auto"/>
      </w:divBdr>
    </w:div>
    <w:div w:id="1432625603">
      <w:bodyDiv w:val="1"/>
      <w:marLeft w:val="0"/>
      <w:marRight w:val="0"/>
      <w:marTop w:val="0"/>
      <w:marBottom w:val="0"/>
      <w:divBdr>
        <w:top w:val="none" w:sz="0" w:space="0" w:color="auto"/>
        <w:left w:val="none" w:sz="0" w:space="0" w:color="auto"/>
        <w:bottom w:val="none" w:sz="0" w:space="0" w:color="auto"/>
        <w:right w:val="none" w:sz="0" w:space="0" w:color="auto"/>
      </w:divBdr>
      <w:divsChild>
        <w:div w:id="618145320">
          <w:marLeft w:val="0"/>
          <w:marRight w:val="0"/>
          <w:marTop w:val="0"/>
          <w:marBottom w:val="0"/>
          <w:divBdr>
            <w:top w:val="none" w:sz="0" w:space="0" w:color="auto"/>
            <w:left w:val="none" w:sz="0" w:space="0" w:color="auto"/>
            <w:bottom w:val="none" w:sz="0" w:space="0" w:color="auto"/>
            <w:right w:val="none" w:sz="0" w:space="0" w:color="auto"/>
          </w:divBdr>
          <w:divsChild>
            <w:div w:id="1699311515">
              <w:marLeft w:val="0"/>
              <w:marRight w:val="0"/>
              <w:marTop w:val="0"/>
              <w:marBottom w:val="0"/>
              <w:divBdr>
                <w:top w:val="none" w:sz="0" w:space="0" w:color="auto"/>
                <w:left w:val="none" w:sz="0" w:space="0" w:color="auto"/>
                <w:bottom w:val="none" w:sz="0" w:space="0" w:color="auto"/>
                <w:right w:val="none" w:sz="0" w:space="0" w:color="auto"/>
              </w:divBdr>
              <w:divsChild>
                <w:div w:id="2202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50540">
      <w:bodyDiv w:val="1"/>
      <w:marLeft w:val="0"/>
      <w:marRight w:val="0"/>
      <w:marTop w:val="0"/>
      <w:marBottom w:val="0"/>
      <w:divBdr>
        <w:top w:val="none" w:sz="0" w:space="0" w:color="auto"/>
        <w:left w:val="none" w:sz="0" w:space="0" w:color="auto"/>
        <w:bottom w:val="none" w:sz="0" w:space="0" w:color="auto"/>
        <w:right w:val="none" w:sz="0" w:space="0" w:color="auto"/>
      </w:divBdr>
    </w:div>
    <w:div w:id="1450858476">
      <w:bodyDiv w:val="1"/>
      <w:marLeft w:val="0"/>
      <w:marRight w:val="0"/>
      <w:marTop w:val="0"/>
      <w:marBottom w:val="0"/>
      <w:divBdr>
        <w:top w:val="none" w:sz="0" w:space="0" w:color="auto"/>
        <w:left w:val="none" w:sz="0" w:space="0" w:color="auto"/>
        <w:bottom w:val="none" w:sz="0" w:space="0" w:color="auto"/>
        <w:right w:val="none" w:sz="0" w:space="0" w:color="auto"/>
      </w:divBdr>
    </w:div>
    <w:div w:id="1462531995">
      <w:bodyDiv w:val="1"/>
      <w:marLeft w:val="0"/>
      <w:marRight w:val="0"/>
      <w:marTop w:val="0"/>
      <w:marBottom w:val="0"/>
      <w:divBdr>
        <w:top w:val="none" w:sz="0" w:space="0" w:color="auto"/>
        <w:left w:val="none" w:sz="0" w:space="0" w:color="auto"/>
        <w:bottom w:val="none" w:sz="0" w:space="0" w:color="auto"/>
        <w:right w:val="none" w:sz="0" w:space="0" w:color="auto"/>
      </w:divBdr>
      <w:divsChild>
        <w:div w:id="1008285949">
          <w:marLeft w:val="0"/>
          <w:marRight w:val="0"/>
          <w:marTop w:val="0"/>
          <w:marBottom w:val="0"/>
          <w:divBdr>
            <w:top w:val="none" w:sz="0" w:space="0" w:color="auto"/>
            <w:left w:val="none" w:sz="0" w:space="0" w:color="auto"/>
            <w:bottom w:val="none" w:sz="0" w:space="0" w:color="auto"/>
            <w:right w:val="none" w:sz="0" w:space="0" w:color="auto"/>
          </w:divBdr>
          <w:divsChild>
            <w:div w:id="1017774672">
              <w:marLeft w:val="0"/>
              <w:marRight w:val="0"/>
              <w:marTop w:val="0"/>
              <w:marBottom w:val="0"/>
              <w:divBdr>
                <w:top w:val="none" w:sz="0" w:space="0" w:color="auto"/>
                <w:left w:val="none" w:sz="0" w:space="0" w:color="auto"/>
                <w:bottom w:val="none" w:sz="0" w:space="0" w:color="auto"/>
                <w:right w:val="none" w:sz="0" w:space="0" w:color="auto"/>
              </w:divBdr>
              <w:divsChild>
                <w:div w:id="785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1196">
      <w:bodyDiv w:val="1"/>
      <w:marLeft w:val="0"/>
      <w:marRight w:val="0"/>
      <w:marTop w:val="0"/>
      <w:marBottom w:val="0"/>
      <w:divBdr>
        <w:top w:val="none" w:sz="0" w:space="0" w:color="auto"/>
        <w:left w:val="none" w:sz="0" w:space="0" w:color="auto"/>
        <w:bottom w:val="none" w:sz="0" w:space="0" w:color="auto"/>
        <w:right w:val="none" w:sz="0" w:space="0" w:color="auto"/>
      </w:divBdr>
    </w:div>
    <w:div w:id="1496413930">
      <w:bodyDiv w:val="1"/>
      <w:marLeft w:val="0"/>
      <w:marRight w:val="0"/>
      <w:marTop w:val="0"/>
      <w:marBottom w:val="0"/>
      <w:divBdr>
        <w:top w:val="none" w:sz="0" w:space="0" w:color="auto"/>
        <w:left w:val="none" w:sz="0" w:space="0" w:color="auto"/>
        <w:bottom w:val="none" w:sz="0" w:space="0" w:color="auto"/>
        <w:right w:val="none" w:sz="0" w:space="0" w:color="auto"/>
      </w:divBdr>
      <w:divsChild>
        <w:div w:id="1248731277">
          <w:marLeft w:val="0"/>
          <w:marRight w:val="0"/>
          <w:marTop w:val="0"/>
          <w:marBottom w:val="0"/>
          <w:divBdr>
            <w:top w:val="none" w:sz="0" w:space="0" w:color="auto"/>
            <w:left w:val="none" w:sz="0" w:space="0" w:color="auto"/>
            <w:bottom w:val="none" w:sz="0" w:space="0" w:color="auto"/>
            <w:right w:val="none" w:sz="0" w:space="0" w:color="auto"/>
          </w:divBdr>
          <w:divsChild>
            <w:div w:id="541553978">
              <w:marLeft w:val="0"/>
              <w:marRight w:val="0"/>
              <w:marTop w:val="0"/>
              <w:marBottom w:val="0"/>
              <w:divBdr>
                <w:top w:val="none" w:sz="0" w:space="0" w:color="auto"/>
                <w:left w:val="none" w:sz="0" w:space="0" w:color="auto"/>
                <w:bottom w:val="none" w:sz="0" w:space="0" w:color="auto"/>
                <w:right w:val="none" w:sz="0" w:space="0" w:color="auto"/>
              </w:divBdr>
              <w:divsChild>
                <w:div w:id="17792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2924">
      <w:bodyDiv w:val="1"/>
      <w:marLeft w:val="0"/>
      <w:marRight w:val="0"/>
      <w:marTop w:val="0"/>
      <w:marBottom w:val="0"/>
      <w:divBdr>
        <w:top w:val="none" w:sz="0" w:space="0" w:color="auto"/>
        <w:left w:val="none" w:sz="0" w:space="0" w:color="auto"/>
        <w:bottom w:val="none" w:sz="0" w:space="0" w:color="auto"/>
        <w:right w:val="none" w:sz="0" w:space="0" w:color="auto"/>
      </w:divBdr>
    </w:div>
    <w:div w:id="1516774430">
      <w:bodyDiv w:val="1"/>
      <w:marLeft w:val="0"/>
      <w:marRight w:val="0"/>
      <w:marTop w:val="0"/>
      <w:marBottom w:val="0"/>
      <w:divBdr>
        <w:top w:val="none" w:sz="0" w:space="0" w:color="auto"/>
        <w:left w:val="none" w:sz="0" w:space="0" w:color="auto"/>
        <w:bottom w:val="none" w:sz="0" w:space="0" w:color="auto"/>
        <w:right w:val="none" w:sz="0" w:space="0" w:color="auto"/>
      </w:divBdr>
    </w:div>
    <w:div w:id="1545293510">
      <w:bodyDiv w:val="1"/>
      <w:marLeft w:val="0"/>
      <w:marRight w:val="0"/>
      <w:marTop w:val="0"/>
      <w:marBottom w:val="0"/>
      <w:divBdr>
        <w:top w:val="none" w:sz="0" w:space="0" w:color="auto"/>
        <w:left w:val="none" w:sz="0" w:space="0" w:color="auto"/>
        <w:bottom w:val="none" w:sz="0" w:space="0" w:color="auto"/>
        <w:right w:val="none" w:sz="0" w:space="0" w:color="auto"/>
      </w:divBdr>
    </w:div>
    <w:div w:id="1603996403">
      <w:bodyDiv w:val="1"/>
      <w:marLeft w:val="0"/>
      <w:marRight w:val="0"/>
      <w:marTop w:val="0"/>
      <w:marBottom w:val="0"/>
      <w:divBdr>
        <w:top w:val="none" w:sz="0" w:space="0" w:color="auto"/>
        <w:left w:val="none" w:sz="0" w:space="0" w:color="auto"/>
        <w:bottom w:val="none" w:sz="0" w:space="0" w:color="auto"/>
        <w:right w:val="none" w:sz="0" w:space="0" w:color="auto"/>
      </w:divBdr>
    </w:div>
    <w:div w:id="1621835307">
      <w:bodyDiv w:val="1"/>
      <w:marLeft w:val="0"/>
      <w:marRight w:val="0"/>
      <w:marTop w:val="0"/>
      <w:marBottom w:val="0"/>
      <w:divBdr>
        <w:top w:val="none" w:sz="0" w:space="0" w:color="auto"/>
        <w:left w:val="none" w:sz="0" w:space="0" w:color="auto"/>
        <w:bottom w:val="none" w:sz="0" w:space="0" w:color="auto"/>
        <w:right w:val="none" w:sz="0" w:space="0" w:color="auto"/>
      </w:divBdr>
    </w:div>
    <w:div w:id="1627663810">
      <w:bodyDiv w:val="1"/>
      <w:marLeft w:val="0"/>
      <w:marRight w:val="0"/>
      <w:marTop w:val="0"/>
      <w:marBottom w:val="0"/>
      <w:divBdr>
        <w:top w:val="none" w:sz="0" w:space="0" w:color="auto"/>
        <w:left w:val="none" w:sz="0" w:space="0" w:color="auto"/>
        <w:bottom w:val="none" w:sz="0" w:space="0" w:color="auto"/>
        <w:right w:val="none" w:sz="0" w:space="0" w:color="auto"/>
      </w:divBdr>
      <w:divsChild>
        <w:div w:id="1531455029">
          <w:marLeft w:val="0"/>
          <w:marRight w:val="0"/>
          <w:marTop w:val="0"/>
          <w:marBottom w:val="0"/>
          <w:divBdr>
            <w:top w:val="none" w:sz="0" w:space="0" w:color="auto"/>
            <w:left w:val="none" w:sz="0" w:space="0" w:color="auto"/>
            <w:bottom w:val="none" w:sz="0" w:space="0" w:color="auto"/>
            <w:right w:val="none" w:sz="0" w:space="0" w:color="auto"/>
          </w:divBdr>
          <w:divsChild>
            <w:div w:id="1950578565">
              <w:marLeft w:val="0"/>
              <w:marRight w:val="0"/>
              <w:marTop w:val="0"/>
              <w:marBottom w:val="0"/>
              <w:divBdr>
                <w:top w:val="none" w:sz="0" w:space="0" w:color="auto"/>
                <w:left w:val="none" w:sz="0" w:space="0" w:color="auto"/>
                <w:bottom w:val="none" w:sz="0" w:space="0" w:color="auto"/>
                <w:right w:val="none" w:sz="0" w:space="0" w:color="auto"/>
              </w:divBdr>
              <w:divsChild>
                <w:div w:id="1854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19049">
      <w:bodyDiv w:val="1"/>
      <w:marLeft w:val="0"/>
      <w:marRight w:val="0"/>
      <w:marTop w:val="0"/>
      <w:marBottom w:val="0"/>
      <w:divBdr>
        <w:top w:val="none" w:sz="0" w:space="0" w:color="auto"/>
        <w:left w:val="none" w:sz="0" w:space="0" w:color="auto"/>
        <w:bottom w:val="none" w:sz="0" w:space="0" w:color="auto"/>
        <w:right w:val="none" w:sz="0" w:space="0" w:color="auto"/>
      </w:divBdr>
    </w:div>
    <w:div w:id="1642610657">
      <w:bodyDiv w:val="1"/>
      <w:marLeft w:val="0"/>
      <w:marRight w:val="0"/>
      <w:marTop w:val="0"/>
      <w:marBottom w:val="0"/>
      <w:divBdr>
        <w:top w:val="none" w:sz="0" w:space="0" w:color="auto"/>
        <w:left w:val="none" w:sz="0" w:space="0" w:color="auto"/>
        <w:bottom w:val="none" w:sz="0" w:space="0" w:color="auto"/>
        <w:right w:val="none" w:sz="0" w:space="0" w:color="auto"/>
      </w:divBdr>
    </w:div>
    <w:div w:id="1645426761">
      <w:bodyDiv w:val="1"/>
      <w:marLeft w:val="0"/>
      <w:marRight w:val="0"/>
      <w:marTop w:val="0"/>
      <w:marBottom w:val="0"/>
      <w:divBdr>
        <w:top w:val="none" w:sz="0" w:space="0" w:color="auto"/>
        <w:left w:val="none" w:sz="0" w:space="0" w:color="auto"/>
        <w:bottom w:val="none" w:sz="0" w:space="0" w:color="auto"/>
        <w:right w:val="none" w:sz="0" w:space="0" w:color="auto"/>
      </w:divBdr>
    </w:div>
    <w:div w:id="1651904016">
      <w:bodyDiv w:val="1"/>
      <w:marLeft w:val="0"/>
      <w:marRight w:val="0"/>
      <w:marTop w:val="0"/>
      <w:marBottom w:val="0"/>
      <w:divBdr>
        <w:top w:val="none" w:sz="0" w:space="0" w:color="auto"/>
        <w:left w:val="none" w:sz="0" w:space="0" w:color="auto"/>
        <w:bottom w:val="none" w:sz="0" w:space="0" w:color="auto"/>
        <w:right w:val="none" w:sz="0" w:space="0" w:color="auto"/>
      </w:divBdr>
    </w:div>
    <w:div w:id="1682463428">
      <w:bodyDiv w:val="1"/>
      <w:marLeft w:val="0"/>
      <w:marRight w:val="0"/>
      <w:marTop w:val="0"/>
      <w:marBottom w:val="0"/>
      <w:divBdr>
        <w:top w:val="none" w:sz="0" w:space="0" w:color="auto"/>
        <w:left w:val="none" w:sz="0" w:space="0" w:color="auto"/>
        <w:bottom w:val="none" w:sz="0" w:space="0" w:color="auto"/>
        <w:right w:val="none" w:sz="0" w:space="0" w:color="auto"/>
      </w:divBdr>
    </w:div>
    <w:div w:id="1702314913">
      <w:bodyDiv w:val="1"/>
      <w:marLeft w:val="0"/>
      <w:marRight w:val="0"/>
      <w:marTop w:val="0"/>
      <w:marBottom w:val="0"/>
      <w:divBdr>
        <w:top w:val="none" w:sz="0" w:space="0" w:color="auto"/>
        <w:left w:val="none" w:sz="0" w:space="0" w:color="auto"/>
        <w:bottom w:val="none" w:sz="0" w:space="0" w:color="auto"/>
        <w:right w:val="none" w:sz="0" w:space="0" w:color="auto"/>
      </w:divBdr>
    </w:div>
    <w:div w:id="1736932980">
      <w:bodyDiv w:val="1"/>
      <w:marLeft w:val="0"/>
      <w:marRight w:val="0"/>
      <w:marTop w:val="0"/>
      <w:marBottom w:val="0"/>
      <w:divBdr>
        <w:top w:val="none" w:sz="0" w:space="0" w:color="auto"/>
        <w:left w:val="none" w:sz="0" w:space="0" w:color="auto"/>
        <w:bottom w:val="none" w:sz="0" w:space="0" w:color="auto"/>
        <w:right w:val="none" w:sz="0" w:space="0" w:color="auto"/>
      </w:divBdr>
    </w:div>
    <w:div w:id="1797063676">
      <w:bodyDiv w:val="1"/>
      <w:marLeft w:val="0"/>
      <w:marRight w:val="0"/>
      <w:marTop w:val="0"/>
      <w:marBottom w:val="0"/>
      <w:divBdr>
        <w:top w:val="none" w:sz="0" w:space="0" w:color="auto"/>
        <w:left w:val="none" w:sz="0" w:space="0" w:color="auto"/>
        <w:bottom w:val="none" w:sz="0" w:space="0" w:color="auto"/>
        <w:right w:val="none" w:sz="0" w:space="0" w:color="auto"/>
      </w:divBdr>
    </w:div>
    <w:div w:id="1807159570">
      <w:bodyDiv w:val="1"/>
      <w:marLeft w:val="0"/>
      <w:marRight w:val="0"/>
      <w:marTop w:val="0"/>
      <w:marBottom w:val="0"/>
      <w:divBdr>
        <w:top w:val="none" w:sz="0" w:space="0" w:color="auto"/>
        <w:left w:val="none" w:sz="0" w:space="0" w:color="auto"/>
        <w:bottom w:val="none" w:sz="0" w:space="0" w:color="auto"/>
        <w:right w:val="none" w:sz="0" w:space="0" w:color="auto"/>
      </w:divBdr>
    </w:div>
    <w:div w:id="1824157068">
      <w:bodyDiv w:val="1"/>
      <w:marLeft w:val="0"/>
      <w:marRight w:val="0"/>
      <w:marTop w:val="0"/>
      <w:marBottom w:val="0"/>
      <w:divBdr>
        <w:top w:val="none" w:sz="0" w:space="0" w:color="auto"/>
        <w:left w:val="none" w:sz="0" w:space="0" w:color="auto"/>
        <w:bottom w:val="none" w:sz="0" w:space="0" w:color="auto"/>
        <w:right w:val="none" w:sz="0" w:space="0" w:color="auto"/>
      </w:divBdr>
      <w:divsChild>
        <w:div w:id="1760101352">
          <w:marLeft w:val="0"/>
          <w:marRight w:val="0"/>
          <w:marTop w:val="0"/>
          <w:marBottom w:val="0"/>
          <w:divBdr>
            <w:top w:val="none" w:sz="0" w:space="0" w:color="auto"/>
            <w:left w:val="none" w:sz="0" w:space="0" w:color="auto"/>
            <w:bottom w:val="none" w:sz="0" w:space="0" w:color="auto"/>
            <w:right w:val="none" w:sz="0" w:space="0" w:color="auto"/>
          </w:divBdr>
          <w:divsChild>
            <w:div w:id="400442819">
              <w:marLeft w:val="0"/>
              <w:marRight w:val="0"/>
              <w:marTop w:val="0"/>
              <w:marBottom w:val="0"/>
              <w:divBdr>
                <w:top w:val="none" w:sz="0" w:space="0" w:color="auto"/>
                <w:left w:val="none" w:sz="0" w:space="0" w:color="auto"/>
                <w:bottom w:val="none" w:sz="0" w:space="0" w:color="auto"/>
                <w:right w:val="none" w:sz="0" w:space="0" w:color="auto"/>
              </w:divBdr>
              <w:divsChild>
                <w:div w:id="845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23057">
      <w:bodyDiv w:val="1"/>
      <w:marLeft w:val="0"/>
      <w:marRight w:val="0"/>
      <w:marTop w:val="0"/>
      <w:marBottom w:val="0"/>
      <w:divBdr>
        <w:top w:val="none" w:sz="0" w:space="0" w:color="auto"/>
        <w:left w:val="none" w:sz="0" w:space="0" w:color="auto"/>
        <w:bottom w:val="none" w:sz="0" w:space="0" w:color="auto"/>
        <w:right w:val="none" w:sz="0" w:space="0" w:color="auto"/>
      </w:divBdr>
      <w:divsChild>
        <w:div w:id="190653288">
          <w:marLeft w:val="0"/>
          <w:marRight w:val="0"/>
          <w:marTop w:val="0"/>
          <w:marBottom w:val="0"/>
          <w:divBdr>
            <w:top w:val="none" w:sz="0" w:space="0" w:color="auto"/>
            <w:left w:val="none" w:sz="0" w:space="0" w:color="auto"/>
            <w:bottom w:val="none" w:sz="0" w:space="0" w:color="auto"/>
            <w:right w:val="none" w:sz="0" w:space="0" w:color="auto"/>
          </w:divBdr>
          <w:divsChild>
            <w:div w:id="501237038">
              <w:marLeft w:val="0"/>
              <w:marRight w:val="0"/>
              <w:marTop w:val="0"/>
              <w:marBottom w:val="0"/>
              <w:divBdr>
                <w:top w:val="none" w:sz="0" w:space="0" w:color="auto"/>
                <w:left w:val="none" w:sz="0" w:space="0" w:color="auto"/>
                <w:bottom w:val="none" w:sz="0" w:space="0" w:color="auto"/>
                <w:right w:val="none" w:sz="0" w:space="0" w:color="auto"/>
              </w:divBdr>
              <w:divsChild>
                <w:div w:id="7116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8372">
      <w:bodyDiv w:val="1"/>
      <w:marLeft w:val="0"/>
      <w:marRight w:val="0"/>
      <w:marTop w:val="0"/>
      <w:marBottom w:val="0"/>
      <w:divBdr>
        <w:top w:val="none" w:sz="0" w:space="0" w:color="auto"/>
        <w:left w:val="none" w:sz="0" w:space="0" w:color="auto"/>
        <w:bottom w:val="none" w:sz="0" w:space="0" w:color="auto"/>
        <w:right w:val="none" w:sz="0" w:space="0" w:color="auto"/>
      </w:divBdr>
    </w:div>
    <w:div w:id="1867519067">
      <w:bodyDiv w:val="1"/>
      <w:marLeft w:val="0"/>
      <w:marRight w:val="0"/>
      <w:marTop w:val="0"/>
      <w:marBottom w:val="0"/>
      <w:divBdr>
        <w:top w:val="none" w:sz="0" w:space="0" w:color="auto"/>
        <w:left w:val="none" w:sz="0" w:space="0" w:color="auto"/>
        <w:bottom w:val="none" w:sz="0" w:space="0" w:color="auto"/>
        <w:right w:val="none" w:sz="0" w:space="0" w:color="auto"/>
      </w:divBdr>
      <w:divsChild>
        <w:div w:id="686449904">
          <w:marLeft w:val="0"/>
          <w:marRight w:val="0"/>
          <w:marTop w:val="0"/>
          <w:marBottom w:val="0"/>
          <w:divBdr>
            <w:top w:val="none" w:sz="0" w:space="0" w:color="auto"/>
            <w:left w:val="none" w:sz="0" w:space="0" w:color="auto"/>
            <w:bottom w:val="none" w:sz="0" w:space="0" w:color="auto"/>
            <w:right w:val="none" w:sz="0" w:space="0" w:color="auto"/>
          </w:divBdr>
          <w:divsChild>
            <w:div w:id="1408963783">
              <w:marLeft w:val="0"/>
              <w:marRight w:val="0"/>
              <w:marTop w:val="0"/>
              <w:marBottom w:val="0"/>
              <w:divBdr>
                <w:top w:val="none" w:sz="0" w:space="0" w:color="auto"/>
                <w:left w:val="none" w:sz="0" w:space="0" w:color="auto"/>
                <w:bottom w:val="none" w:sz="0" w:space="0" w:color="auto"/>
                <w:right w:val="none" w:sz="0" w:space="0" w:color="auto"/>
              </w:divBdr>
              <w:divsChild>
                <w:div w:id="1726833099">
                  <w:marLeft w:val="0"/>
                  <w:marRight w:val="0"/>
                  <w:marTop w:val="0"/>
                  <w:marBottom w:val="0"/>
                  <w:divBdr>
                    <w:top w:val="none" w:sz="0" w:space="0" w:color="auto"/>
                    <w:left w:val="none" w:sz="0" w:space="0" w:color="auto"/>
                    <w:bottom w:val="none" w:sz="0" w:space="0" w:color="auto"/>
                    <w:right w:val="none" w:sz="0" w:space="0" w:color="auto"/>
                  </w:divBdr>
                  <w:divsChild>
                    <w:div w:id="2109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5494">
      <w:bodyDiv w:val="1"/>
      <w:marLeft w:val="0"/>
      <w:marRight w:val="0"/>
      <w:marTop w:val="0"/>
      <w:marBottom w:val="0"/>
      <w:divBdr>
        <w:top w:val="none" w:sz="0" w:space="0" w:color="auto"/>
        <w:left w:val="none" w:sz="0" w:space="0" w:color="auto"/>
        <w:bottom w:val="none" w:sz="0" w:space="0" w:color="auto"/>
        <w:right w:val="none" w:sz="0" w:space="0" w:color="auto"/>
      </w:divBdr>
    </w:div>
    <w:div w:id="1892880065">
      <w:bodyDiv w:val="1"/>
      <w:marLeft w:val="0"/>
      <w:marRight w:val="0"/>
      <w:marTop w:val="0"/>
      <w:marBottom w:val="0"/>
      <w:divBdr>
        <w:top w:val="none" w:sz="0" w:space="0" w:color="auto"/>
        <w:left w:val="none" w:sz="0" w:space="0" w:color="auto"/>
        <w:bottom w:val="none" w:sz="0" w:space="0" w:color="auto"/>
        <w:right w:val="none" w:sz="0" w:space="0" w:color="auto"/>
      </w:divBdr>
      <w:divsChild>
        <w:div w:id="933317890">
          <w:marLeft w:val="0"/>
          <w:marRight w:val="0"/>
          <w:marTop w:val="0"/>
          <w:marBottom w:val="0"/>
          <w:divBdr>
            <w:top w:val="none" w:sz="0" w:space="0" w:color="auto"/>
            <w:left w:val="none" w:sz="0" w:space="0" w:color="auto"/>
            <w:bottom w:val="none" w:sz="0" w:space="0" w:color="auto"/>
            <w:right w:val="none" w:sz="0" w:space="0" w:color="auto"/>
          </w:divBdr>
          <w:divsChild>
            <w:div w:id="1385635663">
              <w:marLeft w:val="0"/>
              <w:marRight w:val="0"/>
              <w:marTop w:val="0"/>
              <w:marBottom w:val="0"/>
              <w:divBdr>
                <w:top w:val="none" w:sz="0" w:space="0" w:color="auto"/>
                <w:left w:val="none" w:sz="0" w:space="0" w:color="auto"/>
                <w:bottom w:val="none" w:sz="0" w:space="0" w:color="auto"/>
                <w:right w:val="none" w:sz="0" w:space="0" w:color="auto"/>
              </w:divBdr>
              <w:divsChild>
                <w:div w:id="13439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58653">
      <w:bodyDiv w:val="1"/>
      <w:marLeft w:val="0"/>
      <w:marRight w:val="0"/>
      <w:marTop w:val="0"/>
      <w:marBottom w:val="0"/>
      <w:divBdr>
        <w:top w:val="none" w:sz="0" w:space="0" w:color="auto"/>
        <w:left w:val="none" w:sz="0" w:space="0" w:color="auto"/>
        <w:bottom w:val="none" w:sz="0" w:space="0" w:color="auto"/>
        <w:right w:val="none" w:sz="0" w:space="0" w:color="auto"/>
      </w:divBdr>
    </w:div>
    <w:div w:id="1956477016">
      <w:bodyDiv w:val="1"/>
      <w:marLeft w:val="0"/>
      <w:marRight w:val="0"/>
      <w:marTop w:val="0"/>
      <w:marBottom w:val="0"/>
      <w:divBdr>
        <w:top w:val="none" w:sz="0" w:space="0" w:color="auto"/>
        <w:left w:val="none" w:sz="0" w:space="0" w:color="auto"/>
        <w:bottom w:val="none" w:sz="0" w:space="0" w:color="auto"/>
        <w:right w:val="none" w:sz="0" w:space="0" w:color="auto"/>
      </w:divBdr>
    </w:div>
    <w:div w:id="1957176428">
      <w:bodyDiv w:val="1"/>
      <w:marLeft w:val="0"/>
      <w:marRight w:val="0"/>
      <w:marTop w:val="0"/>
      <w:marBottom w:val="0"/>
      <w:divBdr>
        <w:top w:val="none" w:sz="0" w:space="0" w:color="auto"/>
        <w:left w:val="none" w:sz="0" w:space="0" w:color="auto"/>
        <w:bottom w:val="none" w:sz="0" w:space="0" w:color="auto"/>
        <w:right w:val="none" w:sz="0" w:space="0" w:color="auto"/>
      </w:divBdr>
    </w:div>
    <w:div w:id="1984386975">
      <w:bodyDiv w:val="1"/>
      <w:marLeft w:val="0"/>
      <w:marRight w:val="0"/>
      <w:marTop w:val="0"/>
      <w:marBottom w:val="0"/>
      <w:divBdr>
        <w:top w:val="none" w:sz="0" w:space="0" w:color="auto"/>
        <w:left w:val="none" w:sz="0" w:space="0" w:color="auto"/>
        <w:bottom w:val="none" w:sz="0" w:space="0" w:color="auto"/>
        <w:right w:val="none" w:sz="0" w:space="0" w:color="auto"/>
      </w:divBdr>
    </w:div>
    <w:div w:id="1984963430">
      <w:bodyDiv w:val="1"/>
      <w:marLeft w:val="0"/>
      <w:marRight w:val="0"/>
      <w:marTop w:val="0"/>
      <w:marBottom w:val="0"/>
      <w:divBdr>
        <w:top w:val="none" w:sz="0" w:space="0" w:color="auto"/>
        <w:left w:val="none" w:sz="0" w:space="0" w:color="auto"/>
        <w:bottom w:val="none" w:sz="0" w:space="0" w:color="auto"/>
        <w:right w:val="none" w:sz="0" w:space="0" w:color="auto"/>
      </w:divBdr>
    </w:div>
    <w:div w:id="1992513295">
      <w:bodyDiv w:val="1"/>
      <w:marLeft w:val="0"/>
      <w:marRight w:val="0"/>
      <w:marTop w:val="0"/>
      <w:marBottom w:val="0"/>
      <w:divBdr>
        <w:top w:val="none" w:sz="0" w:space="0" w:color="auto"/>
        <w:left w:val="none" w:sz="0" w:space="0" w:color="auto"/>
        <w:bottom w:val="none" w:sz="0" w:space="0" w:color="auto"/>
        <w:right w:val="none" w:sz="0" w:space="0" w:color="auto"/>
      </w:divBdr>
    </w:div>
    <w:div w:id="2001540669">
      <w:bodyDiv w:val="1"/>
      <w:marLeft w:val="0"/>
      <w:marRight w:val="0"/>
      <w:marTop w:val="0"/>
      <w:marBottom w:val="0"/>
      <w:divBdr>
        <w:top w:val="none" w:sz="0" w:space="0" w:color="auto"/>
        <w:left w:val="none" w:sz="0" w:space="0" w:color="auto"/>
        <w:bottom w:val="none" w:sz="0" w:space="0" w:color="auto"/>
        <w:right w:val="none" w:sz="0" w:space="0" w:color="auto"/>
      </w:divBdr>
    </w:div>
    <w:div w:id="2018388725">
      <w:bodyDiv w:val="1"/>
      <w:marLeft w:val="0"/>
      <w:marRight w:val="0"/>
      <w:marTop w:val="0"/>
      <w:marBottom w:val="0"/>
      <w:divBdr>
        <w:top w:val="none" w:sz="0" w:space="0" w:color="auto"/>
        <w:left w:val="none" w:sz="0" w:space="0" w:color="auto"/>
        <w:bottom w:val="none" w:sz="0" w:space="0" w:color="auto"/>
        <w:right w:val="none" w:sz="0" w:space="0" w:color="auto"/>
      </w:divBdr>
    </w:div>
    <w:div w:id="2029331383">
      <w:bodyDiv w:val="1"/>
      <w:marLeft w:val="0"/>
      <w:marRight w:val="0"/>
      <w:marTop w:val="0"/>
      <w:marBottom w:val="0"/>
      <w:divBdr>
        <w:top w:val="none" w:sz="0" w:space="0" w:color="auto"/>
        <w:left w:val="none" w:sz="0" w:space="0" w:color="auto"/>
        <w:bottom w:val="none" w:sz="0" w:space="0" w:color="auto"/>
        <w:right w:val="none" w:sz="0" w:space="0" w:color="auto"/>
      </w:divBdr>
    </w:div>
    <w:div w:id="2037803190">
      <w:bodyDiv w:val="1"/>
      <w:marLeft w:val="0"/>
      <w:marRight w:val="0"/>
      <w:marTop w:val="0"/>
      <w:marBottom w:val="0"/>
      <w:divBdr>
        <w:top w:val="none" w:sz="0" w:space="0" w:color="auto"/>
        <w:left w:val="none" w:sz="0" w:space="0" w:color="auto"/>
        <w:bottom w:val="none" w:sz="0" w:space="0" w:color="auto"/>
        <w:right w:val="none" w:sz="0" w:space="0" w:color="auto"/>
      </w:divBdr>
    </w:div>
    <w:div w:id="2040736877">
      <w:bodyDiv w:val="1"/>
      <w:marLeft w:val="0"/>
      <w:marRight w:val="0"/>
      <w:marTop w:val="0"/>
      <w:marBottom w:val="0"/>
      <w:divBdr>
        <w:top w:val="none" w:sz="0" w:space="0" w:color="auto"/>
        <w:left w:val="none" w:sz="0" w:space="0" w:color="auto"/>
        <w:bottom w:val="none" w:sz="0" w:space="0" w:color="auto"/>
        <w:right w:val="none" w:sz="0" w:space="0" w:color="auto"/>
      </w:divBdr>
    </w:div>
    <w:div w:id="2060783988">
      <w:bodyDiv w:val="1"/>
      <w:marLeft w:val="0"/>
      <w:marRight w:val="0"/>
      <w:marTop w:val="0"/>
      <w:marBottom w:val="0"/>
      <w:divBdr>
        <w:top w:val="none" w:sz="0" w:space="0" w:color="auto"/>
        <w:left w:val="none" w:sz="0" w:space="0" w:color="auto"/>
        <w:bottom w:val="none" w:sz="0" w:space="0" w:color="auto"/>
        <w:right w:val="none" w:sz="0" w:space="0" w:color="auto"/>
      </w:divBdr>
    </w:div>
    <w:div w:id="2061514552">
      <w:bodyDiv w:val="1"/>
      <w:marLeft w:val="0"/>
      <w:marRight w:val="0"/>
      <w:marTop w:val="0"/>
      <w:marBottom w:val="0"/>
      <w:divBdr>
        <w:top w:val="none" w:sz="0" w:space="0" w:color="auto"/>
        <w:left w:val="none" w:sz="0" w:space="0" w:color="auto"/>
        <w:bottom w:val="none" w:sz="0" w:space="0" w:color="auto"/>
        <w:right w:val="none" w:sz="0" w:space="0" w:color="auto"/>
      </w:divBdr>
    </w:div>
    <w:div w:id="2062053919">
      <w:bodyDiv w:val="1"/>
      <w:marLeft w:val="0"/>
      <w:marRight w:val="0"/>
      <w:marTop w:val="0"/>
      <w:marBottom w:val="0"/>
      <w:divBdr>
        <w:top w:val="none" w:sz="0" w:space="0" w:color="auto"/>
        <w:left w:val="none" w:sz="0" w:space="0" w:color="auto"/>
        <w:bottom w:val="none" w:sz="0" w:space="0" w:color="auto"/>
        <w:right w:val="none" w:sz="0" w:space="0" w:color="auto"/>
      </w:divBdr>
      <w:divsChild>
        <w:div w:id="595139782">
          <w:marLeft w:val="0"/>
          <w:marRight w:val="0"/>
          <w:marTop w:val="0"/>
          <w:marBottom w:val="0"/>
          <w:divBdr>
            <w:top w:val="none" w:sz="0" w:space="0" w:color="auto"/>
            <w:left w:val="none" w:sz="0" w:space="0" w:color="auto"/>
            <w:bottom w:val="none" w:sz="0" w:space="0" w:color="auto"/>
            <w:right w:val="none" w:sz="0" w:space="0" w:color="auto"/>
          </w:divBdr>
          <w:divsChild>
            <w:div w:id="1963262223">
              <w:marLeft w:val="0"/>
              <w:marRight w:val="0"/>
              <w:marTop w:val="0"/>
              <w:marBottom w:val="0"/>
              <w:divBdr>
                <w:top w:val="none" w:sz="0" w:space="0" w:color="auto"/>
                <w:left w:val="none" w:sz="0" w:space="0" w:color="auto"/>
                <w:bottom w:val="none" w:sz="0" w:space="0" w:color="auto"/>
                <w:right w:val="none" w:sz="0" w:space="0" w:color="auto"/>
              </w:divBdr>
              <w:divsChild>
                <w:div w:id="13886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55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bc.ru/fnews.open/20131204143627.shtml" TargetMode="External"/><Relationship Id="rId117" Type="http://schemas.openxmlformats.org/officeDocument/2006/relationships/hyperlink" Target="http://echo.msk.ru/news/917893-echo.html" TargetMode="External"/><Relationship Id="rId21" Type="http://schemas.openxmlformats.org/officeDocument/2006/relationships/hyperlink" Target="http://www.vedomosti.ru/politics/articles/2012/01/30/o_nashih_ekonomicheskih_zadachah" TargetMode="External"/><Relationship Id="rId42" Type="http://schemas.openxmlformats.org/officeDocument/2006/relationships/hyperlink" Target="http://base.consultant.ru/cons/cgi/online.cgi?req=doc;base=LAW;n=1284;fld=134;dst=1000000001,0;rnd=0.5911606948357075" TargetMode="External"/><Relationship Id="rId47" Type="http://schemas.openxmlformats.org/officeDocument/2006/relationships/hyperlink" Target="http://www.vedomosti.ru/library/news/34612611/pensiyu-ni-nakopit-ni-raspredelit" TargetMode="External"/><Relationship Id="rId63" Type="http://schemas.openxmlformats.org/officeDocument/2006/relationships/hyperlink" Target="http://www.rbcdaily.ru/economy/562949992301704" TargetMode="External"/><Relationship Id="rId68" Type="http://schemas.openxmlformats.org/officeDocument/2006/relationships/hyperlink" Target="http://expert.ru/2013/12/18/pensionnyij-kompromiss/?ny" TargetMode="External"/><Relationship Id="rId84" Type="http://schemas.openxmlformats.org/officeDocument/2006/relationships/hyperlink" Target="http://www.interfax.ru/business/331754" TargetMode="External"/><Relationship Id="rId89" Type="http://schemas.openxmlformats.org/officeDocument/2006/relationships/hyperlink" Target="http://lenta.ru/articles/2012/11/15/pensions/" TargetMode="External"/><Relationship Id="rId112" Type="http://schemas.openxmlformats.org/officeDocument/2006/relationships/hyperlink" Target="http://www.consultant.ru/document/cons_doc_LAW_156546/" TargetMode="External"/><Relationship Id="rId16" Type="http://schemas.openxmlformats.org/officeDocument/2006/relationships/hyperlink" Target="https://slon.ru/economics/pisma_na_derevnyu_dedushke-849017.xhtml" TargetMode="External"/><Relationship Id="rId107" Type="http://schemas.openxmlformats.org/officeDocument/2006/relationships/hyperlink" Target="http://base.consultant.ru/cons/cgi/online.cgi?req=doc;base=LAW;n=4241;fld=134;dst=1000000001,0;rnd=0.8576882376801223" TargetMode="External"/><Relationship Id="rId11" Type="http://schemas.openxmlformats.org/officeDocument/2006/relationships/image" Target="media/image4.png"/><Relationship Id="rId32" Type="http://schemas.openxmlformats.org/officeDocument/2006/relationships/hyperlink" Target="https://lenta.ru/news/2015/12/02/pensfrozen/" TargetMode="External"/><Relationship Id="rId37" Type="http://schemas.openxmlformats.org/officeDocument/2006/relationships/hyperlink" Target="http://info.minfin.ru/pf.php" TargetMode="External"/><Relationship Id="rId53" Type="http://schemas.openxmlformats.org/officeDocument/2006/relationships/hyperlink" Target="http://www.rg.ru/2014/10/28/ulukaev.html" TargetMode="External"/><Relationship Id="rId58" Type="http://schemas.openxmlformats.org/officeDocument/2006/relationships/hyperlink" Target="http://lenta.ru/news/2014/10/09/npfminfin" TargetMode="External"/><Relationship Id="rId74" Type="http://schemas.openxmlformats.org/officeDocument/2006/relationships/hyperlink" Target="http://ria.ru/society/20120921/755681762.html" TargetMode="External"/><Relationship Id="rId79" Type="http://schemas.openxmlformats.org/officeDocument/2006/relationships/hyperlink" Target="http://bankdirect.pro/strahovanie/pensionnoe-strahovanie/putin-trebuet-uskorit-pensionnuyu-reformu-446630.html" TargetMode="External"/><Relationship Id="rId102" Type="http://schemas.openxmlformats.org/officeDocument/2006/relationships/hyperlink" Target="http://rg.ru/2012/05/09/soc-polit-dok.html"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lenta.ru/news/2015/10/13/pens/" TargetMode="External"/><Relationship Id="rId95" Type="http://schemas.openxmlformats.org/officeDocument/2006/relationships/hyperlink" Target="http://www.kp.ru/daily/3759/2807793/" TargetMode="External"/><Relationship Id="rId22" Type="http://schemas.openxmlformats.org/officeDocument/2006/relationships/hyperlink" Target="http://www.ng.ru/politics/2012-01-23/1_national.html" TargetMode="External"/><Relationship Id="rId27" Type="http://schemas.openxmlformats.org/officeDocument/2006/relationships/hyperlink" Target="http://www.rbc.ru/economics/07/10/2015/56154c479a7947102d2758fc" TargetMode="External"/><Relationship Id="rId43" Type="http://schemas.openxmlformats.org/officeDocument/2006/relationships/hyperlink" Target="http://pensionreform.ru/57754" TargetMode="External"/><Relationship Id="rId48" Type="http://schemas.openxmlformats.org/officeDocument/2006/relationships/hyperlink" Target="http://ria.ru/economy/20120918/753537755.html" TargetMode="External"/><Relationship Id="rId64" Type="http://schemas.openxmlformats.org/officeDocument/2006/relationships/hyperlink" Target="http://www.vedomosti.ru/finance/news/33702741/ottok-kapitala-iz-rossii-v-2014-g-mozhet-dostich-120-mlrd" TargetMode="External"/><Relationship Id="rId69" Type="http://schemas.openxmlformats.org/officeDocument/2006/relationships/hyperlink" Target="http://wciom.ru/index.php?id=459&amp;uid=114680" TargetMode="External"/><Relationship Id="rId113" Type="http://schemas.openxmlformats.org/officeDocument/2006/relationships/hyperlink" Target="http://www.consultant.ru/document/cons_doc_LAW_18626/" TargetMode="External"/><Relationship Id="rId118" Type="http://schemas.openxmlformats.org/officeDocument/2006/relationships/hyperlink" Target="http://lenta.ru/articles/2014/10/24/pensformula/" TargetMode="External"/><Relationship Id="rId80" Type="http://schemas.openxmlformats.org/officeDocument/2006/relationships/hyperlink" Target="http://finlenta.mirtesen.ru/blog/43794737734/Putin-uskoryaet-novuyu-pensionnuyu-sistemu" TargetMode="External"/><Relationship Id="rId85" Type="http://schemas.openxmlformats.org/officeDocument/2006/relationships/hyperlink" Target="http://1prime.ru/pensions/20131107/769927150.html" TargetMode="External"/><Relationship Id="rId12" Type="http://schemas.openxmlformats.org/officeDocument/2006/relationships/image" Target="media/image5.png"/><Relationship Id="rId17" Type="http://schemas.openxmlformats.org/officeDocument/2006/relationships/hyperlink" Target="http://www.rbc.ru/fnews.open/20131118161451.shtml" TargetMode="External"/><Relationship Id="rId33" Type="http://schemas.openxmlformats.org/officeDocument/2006/relationships/hyperlink" Target="http://www.kommersant.ru/doc/1866753" TargetMode="External"/><Relationship Id="rId38" Type="http://schemas.openxmlformats.org/officeDocument/2006/relationships/hyperlink" Target="http://www.kommersant.ru/doc/2155270" TargetMode="External"/><Relationship Id="rId59" Type="http://schemas.openxmlformats.org/officeDocument/2006/relationships/hyperlink" Target="http://lenta.ru/news/2014/09/04/pension1/" TargetMode="External"/><Relationship Id="rId103" Type="http://schemas.openxmlformats.org/officeDocument/2006/relationships/hyperlink" Target="http://lenta.ru/news/2014/09/19/pension/" TargetMode="External"/><Relationship Id="rId108" Type="http://schemas.openxmlformats.org/officeDocument/2006/relationships/hyperlink" Target="https://www.consultant.ru/document/cons_doc_LAW_7494/" TargetMode="External"/><Relationship Id="rId124" Type="http://schemas.openxmlformats.org/officeDocument/2006/relationships/theme" Target="theme/theme1.xml"/><Relationship Id="rId54" Type="http://schemas.openxmlformats.org/officeDocument/2006/relationships/hyperlink" Target="http://www.polisportal.ru/files/File/puvlication/Starie_publikacii_Polisa/M/1991-3-19-Mangeim_Rich_Analiz_obshestvennoy_politiki.pdf" TargetMode="External"/><Relationship Id="rId70" Type="http://schemas.openxmlformats.org/officeDocument/2006/relationships/hyperlink" Target="http://rg.ru/2012/10/05/pens-reforma.html" TargetMode="External"/><Relationship Id="rId75" Type="http://schemas.openxmlformats.org/officeDocument/2006/relationships/hyperlink" Target="http://www.ng.ru/economics/2009-01-26/4_industry.html" TargetMode="External"/><Relationship Id="rId91" Type="http://schemas.openxmlformats.org/officeDocument/2006/relationships/hyperlink" Target="http://www.vedomosti.ru/politics/news/34105981/siluanov-chast-strahovyh-vznosov-mozhno-peresiluanov" TargetMode="External"/><Relationship Id="rId96" Type="http://schemas.openxmlformats.org/officeDocument/2006/relationships/hyperlink" Target="http://transcript.duma.gov.ru/node/396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teresources.worldbank.org/INTRUSSIANFEDERATION/Resources/rer18rus.pdf" TargetMode="External"/><Relationship Id="rId28" Type="http://schemas.openxmlformats.org/officeDocument/2006/relationships/hyperlink" Target="http://www.kommersant.ru/doc/2634179" TargetMode="External"/><Relationship Id="rId49" Type="http://schemas.openxmlformats.org/officeDocument/2006/relationships/hyperlink" Target="http://www.vedomosti.ru/newspaper/2012/09/06" TargetMode="External"/><Relationship Id="rId114" Type="http://schemas.openxmlformats.org/officeDocument/2006/relationships/hyperlink" Target="http://siteresources.worldbank.org/INTPENSIONS/Resources/Old_Age_Inc_Supp_Full_Rus.pdf" TargetMode="External"/><Relationship Id="rId119" Type="http://schemas.openxmlformats.org/officeDocument/2006/relationships/hyperlink" Target="http://siteresources.worldbank.org/SOCIALPROTECTION/Resources/SP-Discussion-papers/Pensions-DP/0824.pdf" TargetMode="External"/><Relationship Id="rId44" Type="http://schemas.openxmlformats.org/officeDocument/2006/relationships/hyperlink" Target="https://slon.ru/fast/economics/infografika-tsena-na-neft-s-uchetom-inflyatsii-za-1970-2012-gg-797730.xhtml" TargetMode="External"/><Relationship Id="rId60" Type="http://schemas.openxmlformats.org/officeDocument/2006/relationships/hyperlink" Target="http://rg.ru/2007/02/16/zurabov-pensii.html" TargetMode="External"/><Relationship Id="rId65" Type="http://schemas.openxmlformats.org/officeDocument/2006/relationships/hyperlink" Target="https://slon.ru/images2/blog_photo_18/2012_11_07/napf.pdf" TargetMode="External"/><Relationship Id="rId81" Type="http://schemas.openxmlformats.org/officeDocument/2006/relationships/hyperlink" Target="http://www.garant.ru/products/ipo/prime/doc/70190226/" TargetMode="External"/><Relationship Id="rId86" Type="http://schemas.openxmlformats.org/officeDocument/2006/relationships/hyperlink" Target="http://www.szrf.ru/doc.phtml?nb=edition00&amp;issid=1997030000&amp;docid=4608"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gazeta.ru/politics/2013/10/21_a_5717921.shtml" TargetMode="External"/><Relationship Id="rId18" Type="http://schemas.openxmlformats.org/officeDocument/2006/relationships/hyperlink" Target="http://lenta.ru/news/2008/12/12/recession/" TargetMode="External"/><Relationship Id="rId39" Type="http://schemas.openxmlformats.org/officeDocument/2006/relationships/hyperlink" Target="http://www.gazeta.ru/politics/2013/11/19_a_5760673.shtml" TargetMode="External"/><Relationship Id="rId109" Type="http://schemas.openxmlformats.org/officeDocument/2006/relationships/hyperlink" Target="http://www.cbr.ru/today/status_functions/law_cb.pdf" TargetMode="External"/><Relationship Id="rId34" Type="http://schemas.openxmlformats.org/officeDocument/2006/relationships/hyperlink" Target="http://www.gks.ru/bgd/regl/b13_01/IssWWW.exe/Stg/d10/Image4697.gif" TargetMode="External"/><Relationship Id="rId50" Type="http://schemas.openxmlformats.org/officeDocument/2006/relationships/hyperlink" Target="http://ria.ru/politics/20120524/656734534.html" TargetMode="External"/><Relationship Id="rId55" Type="http://schemas.openxmlformats.org/officeDocument/2006/relationships/hyperlink" Target="http://www.kommersant.ru/doc/2346341" TargetMode="External"/><Relationship Id="rId76" Type="http://schemas.openxmlformats.org/officeDocument/2006/relationships/hyperlink" Target="http://vz.ru/news/2015/10/13/772108.html" TargetMode="External"/><Relationship Id="rId97" Type="http://schemas.openxmlformats.org/officeDocument/2006/relationships/hyperlink" Target="http://www.rosmintrud.ru/ministry/programms/7" TargetMode="External"/><Relationship Id="rId104" Type="http://schemas.openxmlformats.org/officeDocument/2006/relationships/hyperlink" Target="http://www.vedomosti.ru/finance/articles/2014/08/26/ulyukaev-protiv-otmeny-nakopitelnoj-chasti-pensii" TargetMode="External"/><Relationship Id="rId120" Type="http://schemas.openxmlformats.org/officeDocument/2006/relationships/hyperlink" Target="http://www.iep.ru/files/publications/russia%E2%80%99s_fiscal_gap/text_NBER_07.11.2013.pdf" TargetMode="External"/><Relationship Id="rId7" Type="http://schemas.openxmlformats.org/officeDocument/2006/relationships/endnotes" Target="endnotes.xml"/><Relationship Id="rId71" Type="http://schemas.openxmlformats.org/officeDocument/2006/relationships/hyperlink" Target="http://www.eg-online.ru/article/51217/" TargetMode="External"/><Relationship Id="rId92" Type="http://schemas.openxmlformats.org/officeDocument/2006/relationships/hyperlink" Target="http://www.libussr.ru/doc_ussr/ussr_3723.htm" TargetMode="External"/><Relationship Id="rId2" Type="http://schemas.openxmlformats.org/officeDocument/2006/relationships/numbering" Target="numbering.xml"/><Relationship Id="rId29" Type="http://schemas.openxmlformats.org/officeDocument/2006/relationships/hyperlink" Target="http://1prime.ru/macroeconomics/20140414/782714413.html" TargetMode="External"/><Relationship Id="rId24" Type="http://schemas.openxmlformats.org/officeDocument/2006/relationships/hyperlink" Target="http://www.rbc.ru/economics/24/03/2010/383833.shtml" TargetMode="External"/><Relationship Id="rId40" Type="http://schemas.openxmlformats.org/officeDocument/2006/relationships/hyperlink" Target="http://www.rbc.ru/newspaper/2013/07/24/56c16a179a7947299f72e053" TargetMode="External"/><Relationship Id="rId45" Type="http://schemas.openxmlformats.org/officeDocument/2006/relationships/hyperlink" Target="http://lenta.ru/articles/2013/12/27/may/" TargetMode="External"/><Relationship Id="rId66" Type="http://schemas.openxmlformats.org/officeDocument/2006/relationships/hyperlink" Target="http://www.gazeta.ru/business/2014/06/25/6085969.shtml" TargetMode="External"/><Relationship Id="rId87" Type="http://schemas.openxmlformats.org/officeDocument/2006/relationships/hyperlink" Target="http://www.szrf.ru/doc.phtml?nb=edition00&amp;issid=2001023000&amp;docid=86" TargetMode="External"/><Relationship Id="rId110" Type="http://schemas.openxmlformats.org/officeDocument/2006/relationships/hyperlink" Target="http://www.consultant.ru/document/cons_doc_LAW_156541/" TargetMode="External"/><Relationship Id="rId115" Type="http://schemas.openxmlformats.org/officeDocument/2006/relationships/hyperlink" Target="http://newtimes.ru/articles/detail/92000/" TargetMode="External"/><Relationship Id="rId61" Type="http://schemas.openxmlformats.org/officeDocument/2006/relationships/hyperlink" Target="http://www.newsru.com/finance/02apr2015/nabipens.html" TargetMode="External"/><Relationship Id="rId82" Type="http://schemas.openxmlformats.org/officeDocument/2006/relationships/hyperlink" Target="http://www.mn.ru/politics/78738" TargetMode="External"/><Relationship Id="rId19" Type="http://schemas.openxmlformats.org/officeDocument/2006/relationships/hyperlink" Target="http://web.archive.org/web/20090601054852/http://premier.gov.ru/events/723.html" TargetMode="External"/><Relationship Id="rId14" Type="http://schemas.openxmlformats.org/officeDocument/2006/relationships/hyperlink" Target="http://bonds.finam.ru/news/item/alfa-bank-predloghenie-o-zamorozke-obyazatelnyx-pensionnyx-nakopleniiy-v-rf-kraiyne-negativno/" TargetMode="External"/><Relationship Id="rId30" Type="http://schemas.openxmlformats.org/officeDocument/2006/relationships/hyperlink" Target="http://echo.msk.ru/programs/beseda/1386780-echo/" TargetMode="External"/><Relationship Id="rId35" Type="http://schemas.openxmlformats.org/officeDocument/2006/relationships/hyperlink" Target="http://ru.scribd.com/doc/117236273/&#1050;&#1083;&#1102;&#1095;&#1077;&#1074;&#1099;&#1077;-&#1088;&#1072;&#1079;&#1074;&#1080;&#1083;&#1082;&#1080;-&#1087;&#1077;&#1085;&#1089;&#1080;&#1086;&#1085;&#1085;&#1086;&#1081;-&#1088;&#1077;&#1092;&#1086;&#1088;&#1084;&#1099;-&#1055;&#1088;&#1077;&#1079;&#1077;&#1085;&#1090;&#1072;&#1094;&#1080;&#1103;" TargetMode="External"/><Relationship Id="rId56" Type="http://schemas.openxmlformats.org/officeDocument/2006/relationships/hyperlink" Target="http://izvestia.ru/news/562691" TargetMode="External"/><Relationship Id="rId77" Type="http://schemas.openxmlformats.org/officeDocument/2006/relationships/hyperlink" Target="https://lenta.ru/news/2015/12/15/sign/" TargetMode="External"/><Relationship Id="rId100" Type="http://schemas.openxmlformats.org/officeDocument/2006/relationships/hyperlink" Target="http://www.rbc.ru/newspaper/2013/07/24/56c16a179a7947299f72e053" TargetMode="External"/><Relationship Id="rId105" Type="http://schemas.openxmlformats.org/officeDocument/2006/relationships/hyperlink" Target="http://www.rbc.ru/economics/02/10/2013/880215.shtml" TargetMode="External"/><Relationship Id="rId8" Type="http://schemas.openxmlformats.org/officeDocument/2006/relationships/image" Target="media/image1.png"/><Relationship Id="rId51" Type="http://schemas.openxmlformats.org/officeDocument/2006/relationships/hyperlink" Target="http://www.banki.ru/news/lenta/?id=4372589&amp;r1=rss&amp;r2=yandex.news" TargetMode="External"/><Relationship Id="rId72" Type="http://schemas.openxmlformats.org/officeDocument/2006/relationships/hyperlink" Target="http://www.epochtimes.ru/content/view/82214/83/" TargetMode="External"/><Relationship Id="rId93" Type="http://schemas.openxmlformats.org/officeDocument/2006/relationships/hyperlink" Target="http://www.rbc.ru/society/25/12/2013/896852.shtml" TargetMode="External"/><Relationship Id="rId98" Type="http://schemas.openxmlformats.org/officeDocument/2006/relationships/hyperlink" Target="http://www.vedomosti.ru/finance/news/27408231/schetnaya-palata-nedoschitalas-pensij?full" TargetMode="External"/><Relationship Id="rId121"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1088;&#1086;&#1089;-&#1084;&#1080;&#1088;.&#1088;&#1092;/node/3009" TargetMode="External"/><Relationship Id="rId46" Type="http://schemas.openxmlformats.org/officeDocument/2006/relationships/hyperlink" Target="http://ria.ru/society/20140909/1023385827.html" TargetMode="External"/><Relationship Id="rId67" Type="http://schemas.openxmlformats.org/officeDocument/2006/relationships/hyperlink" Target="http://www.mk.ru/editions/daily/2015/03/19/pensionnye-nakopleniya-raskololi-pravitelstvo.html" TargetMode="External"/><Relationship Id="rId116" Type="http://schemas.openxmlformats.org/officeDocument/2006/relationships/hyperlink" Target="http://www.finmarket.ru/main/article/3410123" TargetMode="External"/><Relationship Id="rId20" Type="http://schemas.openxmlformats.org/officeDocument/2006/relationships/hyperlink" Target="http://rg.ru/2012/02/20/putin-armiya.html" TargetMode="External"/><Relationship Id="rId41" Type="http://schemas.openxmlformats.org/officeDocument/2006/relationships/hyperlink" Target="http://1prime.ru/pensions/20131111/770239093.html" TargetMode="External"/><Relationship Id="rId62" Type="http://schemas.openxmlformats.org/officeDocument/2006/relationships/hyperlink" Target="http://napf.ru/association" TargetMode="External"/><Relationship Id="rId83" Type="http://schemas.openxmlformats.org/officeDocument/2006/relationships/hyperlink" Target="http://izvestia.ru/news/511884" TargetMode="External"/><Relationship Id="rId88" Type="http://schemas.openxmlformats.org/officeDocument/2006/relationships/hyperlink" Target="http://www.ru-90.ru/node/978" TargetMode="External"/><Relationship Id="rId111" Type="http://schemas.openxmlformats.org/officeDocument/2006/relationships/hyperlink" Target="http://www.consultant.ru/document/cons_doc_LAW_156525/" TargetMode="External"/><Relationship Id="rId15" Type="http://schemas.openxmlformats.org/officeDocument/2006/relationships/hyperlink" Target="http://tass.ru/opinions/1597406" TargetMode="External"/><Relationship Id="rId36" Type="http://schemas.openxmlformats.org/officeDocument/2006/relationships/hyperlink" Target="http://www.vedomosti.ru/newspaper/article/565891/dolzhny-890-trln-rub" TargetMode="External"/><Relationship Id="rId57" Type="http://schemas.openxmlformats.org/officeDocument/2006/relationships/hyperlink" Target="http://www.newizv.ru/economics/2013-10-23/191175-svoj-put-k-starosti.html" TargetMode="External"/><Relationship Id="rId106" Type="http://schemas.openxmlformats.org/officeDocument/2006/relationships/hyperlink" Target="http://www.ntv.ru/novosti/1072097/?fb" TargetMode="External"/><Relationship Id="rId10" Type="http://schemas.openxmlformats.org/officeDocument/2006/relationships/image" Target="media/image3.png"/><Relationship Id="rId31" Type="http://schemas.openxmlformats.org/officeDocument/2006/relationships/hyperlink" Target="http://www.vedomosti.ru/finance/articles/2014/08/21/golodec-reshenie-o-dobrovolnoj-sisteme-pensionnyh-nakoplenij" TargetMode="External"/><Relationship Id="rId52" Type="http://schemas.openxmlformats.org/officeDocument/2006/relationships/hyperlink" Target="http://ria.ru/economy/20120521/654487098.html" TargetMode="External"/><Relationship Id="rId73" Type="http://schemas.openxmlformats.org/officeDocument/2006/relationships/hyperlink" Target="http://www.garant.ru/hotlaw/federal/567272/" TargetMode="External"/><Relationship Id="rId78" Type="http://schemas.openxmlformats.org/officeDocument/2006/relationships/hyperlink" Target="http://lenta.ru/news/2015/03/20/putinpens/" TargetMode="External"/><Relationship Id="rId94" Type="http://schemas.openxmlformats.org/officeDocument/2006/relationships/hyperlink" Target="http://www.rosmintrud.ru/pensions/razvitie/202" TargetMode="External"/><Relationship Id="rId99" Type="http://schemas.openxmlformats.org/officeDocument/2006/relationships/hyperlink" Target="http://ria.ru/politics/20120522/655394009.html" TargetMode="External"/><Relationship Id="rId101" Type="http://schemas.openxmlformats.org/officeDocument/2006/relationships/hyperlink" Target="http://lenta.ru/articles/2014/10/17/budget" TargetMode="External"/><Relationship Id="rId122" Type="http://schemas.openxmlformats.org/officeDocument/2006/relationships/header" Target="header2.xml"/></Relationships>
</file>

<file path=word/_rels/footnotes.xml.rels><?xml version="1.0" encoding="UTF-8" standalone="yes"?>
<Relationships xmlns="http://schemas.openxmlformats.org/package/2006/relationships"><Relationship Id="rId26" Type="http://schemas.openxmlformats.org/officeDocument/2006/relationships/hyperlink" Target="http://pensionreform.ru/94194" TargetMode="External"/><Relationship Id="rId21" Type="http://schemas.openxmlformats.org/officeDocument/2006/relationships/hyperlink" Target="https://parnasparty.ru/party/platform" TargetMode="External"/><Relationship Id="rId42" Type="http://schemas.openxmlformats.org/officeDocument/2006/relationships/hyperlink" Target="http://lenta.ru/articles/2014/10/17/budget" TargetMode="External"/><Relationship Id="rId47" Type="http://schemas.openxmlformats.org/officeDocument/2006/relationships/hyperlink" Target="https://rg.ru/2015/12/18/vvp-site.html" TargetMode="External"/><Relationship Id="rId63" Type="http://schemas.openxmlformats.org/officeDocument/2006/relationships/hyperlink" Target="https://slon.ru/economics/pisma_na_derevnyu_dedushke-849017.xhtml" TargetMode="External"/><Relationship Id="rId68" Type="http://schemas.openxmlformats.org/officeDocument/2006/relationships/hyperlink" Target="http://transcript.duma.gov.ru/node/3960/" TargetMode="External"/><Relationship Id="rId84" Type="http://schemas.openxmlformats.org/officeDocument/2006/relationships/hyperlink" Target="http://siteresources.worldbank.org/SOCIALPROTECTION/Resources/SP-Discussion-papers/Pensions-DP/0824.pdf" TargetMode="External"/><Relationship Id="rId16" Type="http://schemas.openxmlformats.org/officeDocument/2006/relationships/hyperlink" Target="https://lenta.ru/news/2015/12/02/pensfrozen/" TargetMode="External"/><Relationship Id="rId11" Type="http://schemas.openxmlformats.org/officeDocument/2006/relationships/hyperlink" Target="http://pensionreform.ru/57754" TargetMode="External"/><Relationship Id="rId32" Type="http://schemas.openxmlformats.org/officeDocument/2006/relationships/hyperlink" Target="http://lenta.ru/news/2014/09/19/pension/" TargetMode="External"/><Relationship Id="rId37" Type="http://schemas.openxmlformats.org/officeDocument/2006/relationships/hyperlink" Target="http://www.vedomosti.ru/politics/news/34105981/siluanov-chast-strahovyh-vznosov-mozhno-peresiluanov" TargetMode="External"/><Relationship Id="rId53" Type="http://schemas.openxmlformats.org/officeDocument/2006/relationships/hyperlink" Target="http://www.garant.ru/products/ipo/prime/doc/70190226/" TargetMode="External"/><Relationship Id="rId58" Type="http://schemas.openxmlformats.org/officeDocument/2006/relationships/hyperlink" Target="http://www.garant.ru/products/ipo/prime/doc/70190226/" TargetMode="External"/><Relationship Id="rId74" Type="http://schemas.openxmlformats.org/officeDocument/2006/relationships/hyperlink" Target="http://www.civisbook.ru/files/File/1998_4_Solovyev.pdf" TargetMode="External"/><Relationship Id="rId79" Type="http://schemas.openxmlformats.org/officeDocument/2006/relationships/hyperlink" Target="http://www.vedomosti.ru/newspaper/article/565891/dolzhny-890-trln-rub" TargetMode="External"/><Relationship Id="rId5" Type="http://schemas.openxmlformats.org/officeDocument/2006/relationships/hyperlink" Target="http://&#1088;&#1086;&#1089;-&#1084;&#1080;&#1088;.&#1088;&#1092;/node/3009" TargetMode="External"/><Relationship Id="rId19" Type="http://schemas.openxmlformats.org/officeDocument/2006/relationships/hyperlink" Target="http://www.yabloko.ru/program" TargetMode="External"/><Relationship Id="rId14" Type="http://schemas.openxmlformats.org/officeDocument/2006/relationships/hyperlink" Target="http://www.ntv.ru/novosti/1072097/?fb" TargetMode="External"/><Relationship Id="rId22" Type="http://schemas.openxmlformats.org/officeDocument/2006/relationships/hyperlink" Target="https://kprf.ru/party/program" TargetMode="External"/><Relationship Id="rId27" Type="http://schemas.openxmlformats.org/officeDocument/2006/relationships/hyperlink" Target="http://npf.investfunds.ru/news/52779" TargetMode="External"/><Relationship Id="rId30" Type="http://schemas.openxmlformats.org/officeDocument/2006/relationships/hyperlink" Target="http://www.garant.ru/hotlaw/federal/567272/" TargetMode="External"/><Relationship Id="rId35" Type="http://schemas.openxmlformats.org/officeDocument/2006/relationships/hyperlink" Target="http://lenta.ru/news/2014/10/09/npfminfin" TargetMode="External"/><Relationship Id="rId43" Type="http://schemas.openxmlformats.org/officeDocument/2006/relationships/hyperlink" Target="http://ria.ru/society/20140909/1023385827.html" TargetMode="External"/><Relationship Id="rId48" Type="http://schemas.openxmlformats.org/officeDocument/2006/relationships/hyperlink" Target="http://echo.msk.ru/news/1679632-echo.html" TargetMode="External"/><Relationship Id="rId56" Type="http://schemas.openxmlformats.org/officeDocument/2006/relationships/hyperlink" Target="http://www.rbc.ru/economics/24/03/2010/383833.shtml" TargetMode="External"/><Relationship Id="rId64" Type="http://schemas.openxmlformats.org/officeDocument/2006/relationships/hyperlink" Target="http://www.garant.ru/products/ipo/prime/doc/70190226/" TargetMode="External"/><Relationship Id="rId69" Type="http://schemas.openxmlformats.org/officeDocument/2006/relationships/hyperlink" Target="http://bonds.finam.ru/news/item/alfa-bank-predloghenie-o-zamorozke-obyazatelnyx-pensionnyx-nakopleniiy-v-rf-kraiyne-negativno/" TargetMode="External"/><Relationship Id="rId77" Type="http://schemas.openxmlformats.org/officeDocument/2006/relationships/hyperlink" Target="http://www.rosmintrud.ru/pensions/razvitie/202" TargetMode="External"/><Relationship Id="rId8" Type="http://schemas.openxmlformats.org/officeDocument/2006/relationships/hyperlink" Target="http://vz.ru/news/2015/10/13/772108.html" TargetMode="External"/><Relationship Id="rId51" Type="http://schemas.openxmlformats.org/officeDocument/2006/relationships/hyperlink" Target="https://www.vedomosti.ru/economics/articles/2016/01/13/623856-kudrin-krug" TargetMode="External"/><Relationship Id="rId72" Type="http://schemas.openxmlformats.org/officeDocument/2006/relationships/hyperlink" Target="http://lenta.ru/news/2015/03/20/putinpens/" TargetMode="External"/><Relationship Id="rId80" Type="http://schemas.openxmlformats.org/officeDocument/2006/relationships/hyperlink" Target="http://www.vedomosti.ru/library/news/34612611/pensiyu-ni-nakopit-ni-raspredelit" TargetMode="External"/><Relationship Id="rId85" Type="http://schemas.openxmlformats.org/officeDocument/2006/relationships/hyperlink" Target="http://info.minfin.ru/pf.php" TargetMode="External"/><Relationship Id="rId3" Type="http://schemas.openxmlformats.org/officeDocument/2006/relationships/hyperlink" Target="http://ria.ru/politics/20120522/655394009.html" TargetMode="External"/><Relationship Id="rId12" Type="http://schemas.openxmlformats.org/officeDocument/2006/relationships/hyperlink" Target="http://www.interfax.ru/business/331754" TargetMode="External"/><Relationship Id="rId17" Type="http://schemas.openxmlformats.org/officeDocument/2006/relationships/hyperlink" Target="http://www.vedomosti.ru/finance/articles/2014/08/21/golodec-reshenie-o-dobrovolnoj-sisteme-pensionnyh-nakoplenij" TargetMode="External"/><Relationship Id="rId25" Type="http://schemas.openxmlformats.org/officeDocument/2006/relationships/hyperlink" Target="http://pensionreform.ru/64024" TargetMode="External"/><Relationship Id="rId33" Type="http://schemas.openxmlformats.org/officeDocument/2006/relationships/hyperlink" Target="http://www.vedomosti.ru/finance/news/33702741/ottok-kapitala-iz-rossii-v-2014-g-mozhet-dostich-120-mlrd" TargetMode="External"/><Relationship Id="rId38" Type="http://schemas.openxmlformats.org/officeDocument/2006/relationships/hyperlink" Target="http://www.rbc.ru/economics/28/04/2016/5721564f9a7947092b0e8382" TargetMode="External"/><Relationship Id="rId46" Type="http://schemas.openxmlformats.org/officeDocument/2006/relationships/hyperlink" Target="http://echo.msk.ru/programs/beseda/1386780-echo/" TargetMode="External"/><Relationship Id="rId59" Type="http://schemas.openxmlformats.org/officeDocument/2006/relationships/hyperlink" Target="http://rg.ru/2012/05/09/soc-polit-dok.html" TargetMode="External"/><Relationship Id="rId67" Type="http://schemas.openxmlformats.org/officeDocument/2006/relationships/hyperlink" Target="http://finlenta.mirtesen.ru/blog/43794737734/Putin-uskoryaet-novuyu-pensionnuyu-sistemu" TargetMode="External"/><Relationship Id="rId20" Type="http://schemas.openxmlformats.org/officeDocument/2006/relationships/hyperlink" Target="https://ldpr.ru/party/Program_LDPR/" TargetMode="External"/><Relationship Id="rId41" Type="http://schemas.openxmlformats.org/officeDocument/2006/relationships/hyperlink" Target="http://www.vedomosti.ru/finance/news/27408231/schetnaya-palata-nedoschitalas-pensij?full" TargetMode="External"/><Relationship Id="rId54" Type="http://schemas.openxmlformats.org/officeDocument/2006/relationships/hyperlink" Target="http://lenta.ru/news/2008/12/12/recession/" TargetMode="External"/><Relationship Id="rId62" Type="http://schemas.openxmlformats.org/officeDocument/2006/relationships/hyperlink" Target="https://slon.ru/economics/pisma_na_derevnyu_dedushke-849017.xhtml" TargetMode="External"/><Relationship Id="rId70" Type="http://schemas.openxmlformats.org/officeDocument/2006/relationships/hyperlink" Target="http://www.rbc.ru/fnews.open/20131204143627.shtml" TargetMode="External"/><Relationship Id="rId75" Type="http://schemas.openxmlformats.org/officeDocument/2006/relationships/hyperlink" Target="http://www.civisbook.ru/files/File/1998_4_Solovyev.pdf" TargetMode="External"/><Relationship Id="rId83" Type="http://schemas.openxmlformats.org/officeDocument/2006/relationships/hyperlink" Target="http://1prime.ru/macroeconomics/20140414/782714413.html" TargetMode="External"/><Relationship Id="rId1" Type="http://schemas.openxmlformats.org/officeDocument/2006/relationships/hyperlink" Target="http://ria.ru/economy/20120521/654487098.html" TargetMode="External"/><Relationship Id="rId6" Type="http://schemas.openxmlformats.org/officeDocument/2006/relationships/hyperlink" Target="http://www.cbr.ru/today/status_functions/law_cb.pdf" TargetMode="External"/><Relationship Id="rId15" Type="http://schemas.openxmlformats.org/officeDocument/2006/relationships/hyperlink" Target="https://lenta.ru/news/2015/10/13/pens/" TargetMode="External"/><Relationship Id="rId23" Type="http://schemas.openxmlformats.org/officeDocument/2006/relationships/hyperlink" Target="https://er.ru/party/program/userdata/files/2016/07/28/predvyibornaya-programma_2.pdf" TargetMode="External"/><Relationship Id="rId28" Type="http://schemas.openxmlformats.org/officeDocument/2006/relationships/hyperlink" Target="http://pensionreform.ru/94194" TargetMode="External"/><Relationship Id="rId36" Type="http://schemas.openxmlformats.org/officeDocument/2006/relationships/hyperlink" Target="http://lenta.ru/news/2014/09/04/pension1/" TargetMode="External"/><Relationship Id="rId49" Type="http://schemas.openxmlformats.org/officeDocument/2006/relationships/hyperlink" Target="https://rg.ru/2016/12/14/rosstat-za-vremia-krizisa-ceny-vyrosli-na-25-procentov.html" TargetMode="External"/><Relationship Id="rId57" Type="http://schemas.openxmlformats.org/officeDocument/2006/relationships/hyperlink" Target="http://www.finmarket.ru/main/article/3410123" TargetMode="External"/><Relationship Id="rId10" Type="http://schemas.openxmlformats.org/officeDocument/2006/relationships/hyperlink" Target="http://lenta.ru/news/2015/10/13/pens/" TargetMode="External"/><Relationship Id="rId31" Type="http://schemas.openxmlformats.org/officeDocument/2006/relationships/hyperlink" Target="http://napf.ru/association" TargetMode="External"/><Relationship Id="rId44" Type="http://schemas.openxmlformats.org/officeDocument/2006/relationships/hyperlink" Target="http://www.rbcdaily.ru/economy/562949992301704" TargetMode="External"/><Relationship Id="rId52" Type="http://schemas.openxmlformats.org/officeDocument/2006/relationships/hyperlink" Target="http://ru.scribd.com/doc/117236273/&#1050;&#1083;&#1102;&#1095;&#1077;&#1074;&#1099;&#1077;-&#1088;&#1072;&#1079;&#1074;&#1080;&#1083;&#1082;&#1080;-&#1087;&#1077;&#1085;&#1089;&#1080;&#1086;&#1085;&#1085;&#1086;&#1081;-&#1088;&#1077;&#1092;&#1086;&#1088;&#1084;&#1099;-&#1055;&#1088;&#1077;&#1079;&#1077;&#1085;&#1090;&#1072;&#1094;&#1080;&#1103;" TargetMode="External"/><Relationship Id="rId60" Type="http://schemas.openxmlformats.org/officeDocument/2006/relationships/hyperlink" Target="http://www.banki.ru/news/lenta/?id=4372589&amp;r1=rss&amp;r2=yandex.news" TargetMode="External"/><Relationship Id="rId65" Type="http://schemas.openxmlformats.org/officeDocument/2006/relationships/hyperlink" Target="http://www.vz.ru/news/2012/10/31/605110.html" TargetMode="External"/><Relationship Id="rId73" Type="http://schemas.openxmlformats.org/officeDocument/2006/relationships/hyperlink" Target="http://www.vedomosti.ru/finance/articles/2014/08/26/ulyukaev-protiv-otmeny-nakopitelnoj-chasti-pensii" TargetMode="External"/><Relationship Id="rId78" Type="http://schemas.openxmlformats.org/officeDocument/2006/relationships/hyperlink" Target="http://lenta.ru/articles/2014/10/24/pensformula/" TargetMode="External"/><Relationship Id="rId81" Type="http://schemas.openxmlformats.org/officeDocument/2006/relationships/hyperlink" Target="http://www.iep.ru/files/publications/russia%E2%80%99s_fiscal_gap/text_NBER_07.11.2013.pdf" TargetMode="External"/><Relationship Id="rId4" Type="http://schemas.openxmlformats.org/officeDocument/2006/relationships/hyperlink" Target="http://ria.ru/politics/20120524/656734534.html" TargetMode="External"/><Relationship Id="rId9" Type="http://schemas.openxmlformats.org/officeDocument/2006/relationships/hyperlink" Target="https://lenta.ru/news/2015/12/15/sign/" TargetMode="External"/><Relationship Id="rId13" Type="http://schemas.openxmlformats.org/officeDocument/2006/relationships/hyperlink" Target="http://www.rbc.ru/economics/02/10/2013/880215.shtml" TargetMode="External"/><Relationship Id="rId18" Type="http://schemas.openxmlformats.org/officeDocument/2006/relationships/hyperlink" Target="http://31.44.80.183/files/pf59/075833.pdf" TargetMode="External"/><Relationship Id="rId39" Type="http://schemas.openxmlformats.org/officeDocument/2006/relationships/hyperlink" Target="http://www.rbc.ru/economics/28/04/2016/5721564f9a7947092b0e8382" TargetMode="External"/><Relationship Id="rId34" Type="http://schemas.openxmlformats.org/officeDocument/2006/relationships/hyperlink" Target="http://www.rg.ru/2014/10/28/ulukaev.html" TargetMode="External"/><Relationship Id="rId50" Type="http://schemas.openxmlformats.org/officeDocument/2006/relationships/hyperlink" Target="http://www.garant.ru/products/ipo/prime/doc/70190226/" TargetMode="External"/><Relationship Id="rId55" Type="http://schemas.openxmlformats.org/officeDocument/2006/relationships/hyperlink" Target="http://www.ng.ru/economics/2009-01-26/4_industry.html" TargetMode="External"/><Relationship Id="rId76" Type="http://schemas.openxmlformats.org/officeDocument/2006/relationships/hyperlink" Target="https://lenta.ru/news/2013/11/19/duma/" TargetMode="External"/><Relationship Id="rId7" Type="http://schemas.openxmlformats.org/officeDocument/2006/relationships/hyperlink" Target="http://www.cbr.ru/today/status_functions/law_cb.pdf" TargetMode="External"/><Relationship Id="rId71" Type="http://schemas.openxmlformats.org/officeDocument/2006/relationships/hyperlink" Target="http://www.gazeta.ru/business/2014/06/25/6085969.shtml" TargetMode="External"/><Relationship Id="rId2" Type="http://schemas.openxmlformats.org/officeDocument/2006/relationships/hyperlink" Target="http://ria.ru/politics/20120524/656734534.html" TargetMode="External"/><Relationship Id="rId29" Type="http://schemas.openxmlformats.org/officeDocument/2006/relationships/hyperlink" Target="http://lenta.ru/articles/2013/12/27/may/" TargetMode="External"/><Relationship Id="rId24" Type="http://schemas.openxmlformats.org/officeDocument/2006/relationships/hyperlink" Target="https://wciom.ru/fileadmin/file/nauka/ns_doklady/2012/2012-12-06-pensiya.pdf" TargetMode="External"/><Relationship Id="rId40" Type="http://schemas.openxmlformats.org/officeDocument/2006/relationships/hyperlink" Target="http://lenta.ru/articles/2014/10/17/budget" TargetMode="External"/><Relationship Id="rId45" Type="http://schemas.openxmlformats.org/officeDocument/2006/relationships/hyperlink" Target="http://lenta.ru/articles/2014/10/17/budget" TargetMode="External"/><Relationship Id="rId66" Type="http://schemas.openxmlformats.org/officeDocument/2006/relationships/hyperlink" Target="http://ria.ru/society/20120921/755681762.html" TargetMode="External"/><Relationship Id="rId61" Type="http://schemas.openxmlformats.org/officeDocument/2006/relationships/hyperlink" Target="http://ru.scribd.com/doc/117236273/&#1050;&#1083;&#1102;&#1095;&#1077;&#1074;&#1099;&#1077;-&#1088;&#1072;&#1079;&#1074;&#1080;&#1083;&#1082;&#1080;-&#1087;&#1077;&#1085;&#1089;&#1080;&#1086;&#1085;&#1085;&#1086;&#1081;-&#1088;&#1077;&#1092;&#1086;&#1088;&#1084;&#1099;-&#1055;&#1088;&#1077;&#1079;&#1077;&#1085;&#1090;&#1072;&#1094;&#1080;&#1103;" TargetMode="External"/><Relationship Id="rId82" Type="http://schemas.openxmlformats.org/officeDocument/2006/relationships/hyperlink" Target="http://www.iep.ru/files/publications/russia%E2%80%99s_fiscal_gap/text_NBER_07.11.2013.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6CB9-7D68-4C3E-9A88-23AE16C1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48708</Words>
  <Characters>277638</Characters>
  <Application>Microsoft Office Word</Application>
  <DocSecurity>0</DocSecurity>
  <Lines>2313</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РАН</Company>
  <LinksUpToDate>false</LinksUpToDate>
  <CharactersWithSpaces>325695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Домрачев</dc:creator>
  <cp:keywords/>
  <dc:description/>
  <cp:lastModifiedBy>Жирина М.В.</cp:lastModifiedBy>
  <cp:revision>2</cp:revision>
  <cp:lastPrinted>2016-11-07T03:56:00Z</cp:lastPrinted>
  <dcterms:created xsi:type="dcterms:W3CDTF">2017-10-23T11:42:00Z</dcterms:created>
  <dcterms:modified xsi:type="dcterms:W3CDTF">2017-10-23T11:42:00Z</dcterms:modified>
</cp:coreProperties>
</file>